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AI-FIRST COLLABORATIVE DESIGN PLATFORM: COMPREHENSIVE BUSINESS PLAN PACKAGE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You have received a complete, investment-grade business plan package consisting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of 1,819 lines across 4 professionally formatted documents.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📋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QUICK NAVIGATION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1. START HERE - READ FIRST: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→ README_AND_GUIDE.md (328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Overview of all documents + how to use them by role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2. FOR INVESTORS (10-15 minute read):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→ EXECUTIVE_SUMMARY_AND_INVESTOR_PITCH.md (307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Concise investment thesis, unit economics, financial projections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3. FOR INTERNAL TEAM (comprehensive reference):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→ COMPREHENSIVE_BUSINESS_PLAN.md (341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All core sections: market, customer, product, GTM, financial, operations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4. FOR DEEP TECHNICAL DIVES (tactical frameworks):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→ BUSINESS_PLAN_FRAMEWORKS_DEEP_DIVE.md (843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Detailed framework applications: PESTLE, Porter's Five Forces, AARRR,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RICE scoring, unit economics, pricing experiments, AI governance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⚡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KEY METRICS AT A GLANCE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FINANCIAL TARGETS: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Year 1: $250K ARR, 16K free users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Year 2: $4.3M ARR, 312K free users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Year 3: $28M ARR, 1.26M free users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Rule of 40: 173% (Year 3)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Gross Margin: 77% (Pro tier)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UNIT ECONOMICS: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CAC: $75 (blended)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LTV: $287 (Pro tier with expansion)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LTV:CAC: 3.8x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Payback: 3 months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PRODUCT TARGETS: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Design Velocity: 50% faster than Figma (3.5–5x faster overall)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Generation Latency: &lt;60s (p95)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Real-time Collaboration: &lt;150ms (p95)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Day-30 Retention: 22% (free), 92% (Pro)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NPS Target: 50 (Y1) → 65 (Y2) → 75 (Y3)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GO-TO-MARKET: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Year 1: Freelance designers (PLG, 95% free tier acquisition)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Year 2: Design agencies (80% PLG + 20% sales)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Year 3: Enterprise organizations (85% sales + 15% PLG)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Blended CAC by Channel: $75 (organic $0, paid $45, direct $8K)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🎯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INVESTMENT REQUIREMENTS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SEED ROUND: $2–3M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Use of Funds: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Product Development (40%): $800K–1.2M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Sales &amp; Marketing (35%): $700K–1.05M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Operations &amp; Infrastructure (15%): $300K–450K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Contingency (10%): $200K–300K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MILESTONES: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Month 3: MVP launch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Month 6: 20K users, first Enterprise customer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Month 9: 50K users, $50K/mo MRR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Month 12: 100K+ users, $250K ARR, Series A ready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SERIES A READINESS (Month 12–15):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$250K ARR validated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80K+ Pro users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8+ Enterprise customers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NPS 50+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Clear path to $28M ARR by Year 3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🔑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CORE DIFFERENTIATORS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vs. Figma ($20B market leader):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AI Integration: Deep (core) vs. Limited (object removal only)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Real-time Collab: CRDT &lt;150ms vs. Server-centric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Design Velocity: 3.5–5x faster vs. 1.0x baseline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Price: $12/mo (same) but 50% more value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Ecosystem: Open SDK vs. Gated marketplace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vs. Adobe ($25B market cap):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Cloud-native: Modern vs. Legacy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Real-time collab: Strong vs. Weak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AI features: Core vs. Bolt-on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Price: $12/mo vs. $54–82/mo (6.8x cheaper)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vs. Penpot (open-source):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AI: Full pipeline vs. None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UX Polishing: Optimized vs. Slower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Monetization: Proven SaaS vs. Unclear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Sustainability: VC-backed vs. Funding risk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📊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DOCUMENT BREAKDOWN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1. README_AND_GUIDE.md (328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Document overview &amp; how to use each file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Usage guide by functional role (Product, Growth, Engineering, Finance, CEO)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Key metrics to track (weekly, monthly, quarterly)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12-month execution roadmap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Best practices &amp; pro tips by role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Assumptions &amp; risk mitigation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└─ Next steps for launch/fundraise/execution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>2. EXECUTIVE_SUMMARY_AND_INVESTOR_PITCH.md (307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The Opportunity (market, problem, solution)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Business Model (pricing, GTM, unit economics)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Financial Projections (5-year summary)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Key Differentiators vs. competitors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Go-to-Market Strategy (3-phase execution)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Investment Requirements ($2–3M Seed ask)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Leadership &amp; Team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Risks &amp; Mitigations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Exit Scenarios (Figma/Adobe/MSFT acquisition or IPO)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Why Now? (timing thesis)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└─ Investment Thesis &amp; Call to Action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3. COMPREHENSIVE_BUSINESS_PLAN.md (341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1: Executive Summary (BMC, North Star, TAM/SAM/SOM)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2: Market &amp; Competitive Landscape (PESTLE, Five Forces, Blue Ocean)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3: Customer &amp; Problem Analysis (JTBD, VPC, personas)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4: Product &amp; UX Strategy (Double Diamond, HEART, Kano, Service Blueprint)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5: Go-to-Market Strategy (Beachhead, AARRR, pricing)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6: Roadmap &amp; Prioritization (RICE, Now-Next-Later, OKRs)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7: Financial Projections &amp; Unit Economics (5-year model, LTV/CAC)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8: Operations &amp; Organization (McKinsey 7-S, RACI, capability map)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9: AI Governance &amp; Risk (NIST AI RMF, Model Cards, data governance)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└─ Section 10: Appendices &amp; Glossary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4. BUSINESS_PLAN_FRAMEWORKS_DEEP_DIVE.md (843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1: Market &amp; External Analysis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PESTLE Analysis (detailed, 6 dimensions)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Porter's Five Forces (competitive intensity scorecard)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Blue Ocean ERRC Strategy (differentiation grid)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2: Strategy &amp; Positioning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SWOT Analysis (strengths, weaknesses, opportunities, threats)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VRIO Framework (competitive advantage duration)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Ansoff Matrix (growth vectors)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3: Business &amp; Value Design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Business Model Canvas (detailed breakdown)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Value Proposition Canvas (per segment)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4: Product &amp; UX Strategy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Double Diamond Design Process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HEART Framework (detailed metrics)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Kano Model (feature prioritization)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Service Blueprint (end-to-end experience)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5: Growth &amp; Monetization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AARRR Funnel (Acquisition → Referral)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Pricing Framework (Van Westendorp experiment)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Unit Economics Deep-dive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6: Roadmapping &amp; Prioritization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RICE Scoring (feature prioritization)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Now-Next-Later Roadmap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OKRs (quarterly goal-setting)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7: Financial &amp; Capacity Planning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Cohort Analysis &amp; Retention Modeling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Infrastructure Capacity Planning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8: Go-to-Market Frameworks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Beachhead Strategy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Market Expansion Phases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9: Operating Model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McKinsey 7-S Alignment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RACI Matrix (decision governance)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└─ Section 10: AI Governance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├─ NIST AI RMF (4 pillars)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└─ Data Governance &amp; GDPR Readiness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💡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PRO TIPS FOR USING THIS PLAN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FOR INVESTORS: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1. Start: Executive Summary (10 min)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2. Deep-dive: Financial section of Comprehensive Plan (15 min)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3. Questions: Unit economics, competitive positioning, team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FOR INTERNAL TEAM: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1. Kick off with Comprehensive Business Plan (all hands meeting)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2. Weekly: Track HEART + AARRR metrics (Amplitude/Mixpanel dashboard)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3. Monthly: Review unit economics (LTV, CAC, payback)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4. Quarterly: OKR reviews + RICE scoring for next sprint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FOR PRODUCT TEAM: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1. Focus: Sections 3–4 of Comprehensive Plan + FRAMEWORKS (JTBD, RICE, HEART)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2. Weekly: Activation rate, Day-30 retention, NPS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3. Sprint Planning: Use RICE framework to prioritize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FOR GROWTH TEAM: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1. Focus: Section 5 of Comprehensive Plan + FRAMEWORKS (AARRR, Beachhead, Pricing)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2. Weekly: CAC by channel, conversion rates, LTV:CAC ratio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3. Monthly: Cohort analysis, churn signals, pricing experiment results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FOR ENGINEERING: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1. Focus: Section 4 + Section 8–9 (Product, Operations, AI Governance)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2. Technical: Latency/performance SLAs, uptime targets, scalability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3. AI Governance: Model Cards, bias audits, compliance requirements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FOR CFO/FINANCE: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1. Focus: Section 7 of Comprehensive Plan + FRAMEWORKS (Unit Economics, Capacity)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2. Monthly: Actual vs. budget, gross margin trend, EBITDA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3. Quarterly: Sensitivity analysis, cash runway, fundraising timeline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🚀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IMMEDIATE NEXT STEPS (Week 1)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IMMEDIATE (Days 1–2):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Read this file (you're doing it!)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Assign sections to functional leads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Schedule kickoff meeting with leadership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SHORT-TERM (Week 1–2):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lastRenderedPageBreak/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Review Executive Summary &amp; Comprehensive Plan (all hands)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Create metrics dashboard (Google Sheets or Mixpanel)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Define weekly review cadence for HEART + AARRR metrics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MEDIUM-TERM (Weeks 2–4):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Finalize MVP roadmap (Now: Prompt-to-Design + Editor + Collab)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Set up analytics infrastructure (Amplitude, Datadog, Metabase)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Begin hiring first engineers + growth leads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Launch community (Discord, Twitter)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FUNDRAISING (If applicable):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Polish metrics + unit economics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Create pitch deck (key slides from Comprehensive Plan)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Prepare financial model + sensitivity analysis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Schedule investor meetings (use Executive Summary as talking points)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📞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DOCUMENT SUPPORT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Questions about this plan?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Refer to README_AND_GUIDE.md for detailed role-based guidance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Need to update this plan?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Track actual vs. projected metrics monthly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Update competitive intelligence quarterly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Adjust unit economics for inference cost changes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Incorporate customer feedback (NPS drivers, churn reasons)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Sharing externally?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Investors: Share EXECUTIVE_SUMMARY_AND_INVESTOR_PITCH.md + metrics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Partners: Share relevant sections of COMPREHENSIVE_BUSINESS_PLAN.md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Employees: Share COMPREHENSIVE_BUSINESS_PLAN.md (all sections)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Never share: Keep FRAMEWORKS deep-dive internal (strategic details)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✅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CHECKLIST: YOU NOW HAVE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Complete business plan (1,819 lines, 69KB)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Comprehensive market analysis (PESTLE, Five Forces, Blue Ocean)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Customer research (JTBD, personas, journey maps)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Product strategy (HEART metrics, RICE prioritization, Now-Next-Later)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Go-to-market plan (AARRR funnel, pricing strategy, 3-phase execution)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5-year financial model (ARR projections, unit economics, sensitivity analysis)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Organizational design (McKinsey 7-S, RACI, capability map)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AI governance framework (NIST AI RMF, Model Cards, compliance checklist)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Investor pitch (executive summary + investment thesis)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Executive reference guide (how to use documents by role)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READY TO PROCEED? START HERE: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1. If you're an investor → Read EXECUTIVE_SUMMARY_AND_INVESTOR_PITCH.md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2. If you're the team → Read COMPREHENSIVE_BUSINESS_PLAN.md (all sections)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3. If you're functional lead → Read README_AND_GUIDE.md (your role section) + 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                      BUSINESS_PLAN_FRAMEWORKS_DEEP_DIVE.md (your domain)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4. If you need deep dives → Read BUSINESS_PLAN_FRAMEWORKS_DEEP_DIVE.md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Good luck! </w:t>
      </w: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🚀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Document Package Version: 1.0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Date: October 26, 2025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Confidentiality: Investor &amp; Internal Use Only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EOFINDEX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cat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/mnt/user-data/outputs/00_START_HERE.txt</w:t>
      </w:r>
    </w:p>
    <w:p w:rsidR="00AF35BA" w:rsidRPr="00AF35BA" w:rsidRDefault="00AF35BA" w:rsidP="00AF3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3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AI-FIRST COLLABORATIVE DESIGN PLATFORM: COMPREHENSIVE BUSINESS PLAN PACKAGE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You have received a complete, investment-grade business plan package consisting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of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1,819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lines across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4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professionally formatted documents.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📋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QUICK NAVIGATION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START HERE - READ FIRST: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→ README_AND_GUIDE.md (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328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Overview of all documents + how to use them by role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2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FOR INVESTORS (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10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-15 minute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read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→ EXECUTIVE_SUMMARY_AND_INVESTOR_PITCH.md (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307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Concise investment thesis, unit economics, financial projections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3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FOR INTERNAL TEAM (comprehensive reference):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→ COMPREHENSIVE_BUSINESS_PLAN.md (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341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All core sections: market, customer, product, GTM, financial, operations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4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FOR DEEP TECHNICAL DIVES (tactical frameworks):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→ BUSINESS_PLAN_FRAMEWORKS_DEEP_DIVE.md (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843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Detailed framework applications: PESTLE, Porter</w:t>
      </w:r>
      <w:r w:rsidRPr="00AF35B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's Five Forces, AARRR,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RICE scoring, unit economics, pricing experiments, AI governance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⚡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KEY METRICS AT A GLANCE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FINANCIAL TARGETS: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Year 1: $250K ARR, 16K free users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Year 2: $4.3M ARR, 312K free users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Year 3: $28M ARR, 1.26M free users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Rule of 40: 173% (Year 3)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Gross Margin: 77% (Pro tier)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UNIT ECONOMICS: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CAC: $75 (blended)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LTV: $287 (Pro tier with expansion)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>├─ LTV:CAC: 3.8x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Payback: 3 months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PRODUCT TARGETS: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Design Velocity: 50% faster than Figma (3.5–5x faster overall)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Generation Latency: &lt;60s (p95)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Real-time Collaboration: &lt;150ms (p95)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Day-30 Retention: 22% (free), 92% (Pro)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NPS Target: 50 (Y1) → 65 (Y2) → 75 (Y3)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GO-TO-MARKET: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Year 1: Freelance designers (PLG, 95% free tier acquisition)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Year 2: Design agencies (80% PLG + 20% sales)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Year 3: Enterprise organizations (85% sales + 15% PLG)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Blended CAC by Channel: $75 (organic $0, paid $45, direct $8K)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🎯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INVESTMENT REQUIREMENTS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SEED ROUND: $2–3M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Use of Funds: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Product Development (40%): $800K–1.2M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Sales &amp; Marketing (35%): $700K–1.05M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Operations &amp; Infrastructure (15%): $300K–450K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Contingency (10%): $200K–300K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MILESTONES: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Month 3: MVP launch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Month 6: 20K users, first Enterprise customer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Month 9: 50K users, $50K/mo MRR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Month 12: 100K+ users, $250K ARR, Series A ready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SERIES A READINESS (Month 12–15):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$250K ARR validated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80K+ Pro users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8+ Enterprise customers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NPS 50+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Clear path to $28M ARR by Year 3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🔑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CORE DIFFERENTIATORS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vs. Figma ($20B market leader):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AI Integration: Deep (core) vs. Limited (object removal only)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Real-time Collab: CRDT &lt;150ms vs. Server-centric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Design Velocity: 3.5–5x faster vs. 1.0x baseline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Price: $12/mo (same) but 50% more value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Ecosystem: Open SDK vs. Gated marketplace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vs. Adobe ($25B market cap):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Cloud-native: Modern vs. Legacy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Real-time collab: Strong vs. Weak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AI features: Core vs. Bolt-on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Price: $12/mo vs. $54–82/mo (6.8x cheaper)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vs. Penpot (open-source):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>├─ AI: Full pipeline vs. None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UX Polishing: Optimized vs. Slower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Monetization: Proven SaaS vs. Unclear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Sustainability: VC-backed vs. Funding risk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📊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DOCUMENT BREAKDOWN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1. README_AND_GUIDE.md (328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Document overview &amp; how to use each file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Usage guide by functional role (Product, Growth, Engineering, Finance, CEO)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Key metrics to track (weekly, monthly, quarterly)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12-month execution roadmap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Best practices &amp; pro tips by role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Assumptions &amp; risk mitigation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└─ Next steps for launch/fundraise/execution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2. EXECUTIVE_SUMMARY_AND_INVESTOR_PITCH.md (307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The Opportunity (market, problem, solution)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Business Model (pricing, GTM, unit economics)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Financial Projections (5-year summary)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Key Differentiators vs. competitors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Go-to-Market Strategy (3-phase execution)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Investment Requirements ($2–3M Seed ask)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Leadership &amp; Team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Risks &amp; Mitigations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Exit Scenarios (Figma/Adobe/MSFT acquisition or IPO)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Why Now? (timing thesis)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└─ Investment Thesis &amp; Call to Action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3. COMPREHENSIVE_BUSINESS_PLAN.md (341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1: Executive Summary (BMC, North Star, TAM/SAM/SOM)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2: Market &amp; Competitive Landscape (PESTLE, Five Forces, Blue Ocean)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3: Customer &amp; Problem Analysis (JTBD, VPC, personas)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4: Product &amp; UX Strategy (Double Diamond, HEART, Kano, Service Blueprint)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5: Go-to-Market Strategy (Beachhead, AARRR, pricing)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6: Roadmap &amp; Prioritization (RICE, Now-Next-Later, OKRs)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7: Financial Projections &amp; Unit Economics (5-year model, LTV/CAC)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8: Operations &amp; Organization (McKinsey 7-S, RACI, capability map)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9: AI Governance &amp; Risk (NIST AI RMF, Model Cards, data governance)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└─ Section 10: Appendices &amp; Glossary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4. BUSINESS_PLAN_FRAMEWORKS_DEEP_DIVE.md (843 lines)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1: Market &amp; External Analysis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PESTLE Analysis (detailed, 6 dimensions)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 xml:space="preserve">   │  ├─ Porter'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s Five Forces (competitive intensity scorecard)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Blue Ocean ERRC Strategy (differentiation grid)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2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: Strategy </w:t>
      </w: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&amp;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Positioning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SWOT Analysis (strengths, weaknesses, opportunities, threats)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VRIO Framework (competitive advantage duration)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Ansoff Matrix (growth vectors)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3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: Business </w:t>
      </w: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&amp;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Value Design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Business Model Canvas (detailed breakdown)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Value Proposition Canvas (per segment)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4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: Product </w:t>
      </w: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&amp;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UX Strategy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lastRenderedPageBreak/>
        <w:t xml:space="preserve">   │  ├─ Double Diamond Design Process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HEART Framework (detailed metrics)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Kano Model (feature prioritization)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Service Blueprint (end-to-end experience)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5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: Growth </w:t>
      </w: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&amp;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Monetization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AARRR Funnel (Acquisition → Referral)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Pricing Framework (Van Westendorp experiment)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Unit Economics Deep-dive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6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: Roadmapping </w:t>
      </w: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&amp;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Prioritization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RICE Scoring (feature prioritization)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Now-Next-Later Roadmap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OKRs (quarterly goal-setting)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7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: Financial </w:t>
      </w: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&amp;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Capacity Planning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Cohort Analysis </w:t>
      </w: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&amp;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Retention Modeling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Infrastructure Capacity Planning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8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: Go-to-Market Frameworks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Beachhead Strategy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Market Expansion Phases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├─ Section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9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: Operating Model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├─ McKinsey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7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-S Alignment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  └─ RACI Matrix (decision governance)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│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└─ Section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10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: AI Governance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├─ NIST AI RMF (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4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pillars)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└─ Data Governance </w:t>
      </w: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&amp;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GDPR Readiness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💡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PRO TIPS FOR USING THIS PLAN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FOR INVESTORS: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Start: Executive Summary (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10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min)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2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Deep-dive: Financial section of Comprehensive Plan (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15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min)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3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Questions: Unit economics, competitive positioning, team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FOR INTERNAL TEAM: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Kick off with Comprehensive Business Plan (all hands meeting)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2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Weekly: Track HEART + AARRR metrics (Amplitude/Mixpanel dashboard)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3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Monthly: Review unit economics (LTV, CAC, payback)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4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. Quarterly: OKR reviews + RICE scoring </w:t>
      </w:r>
      <w:r w:rsidRPr="00AF35B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eastAsia="en-GB"/>
          <w14:ligatures w14:val="none"/>
        </w:rPr>
        <w:t>for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next sprint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FOR PRODUCT TEAM: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. Focus: Sections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3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–4 of Comprehensive Plan + FRAMEWORKS (JTBD, RICE, HEART)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2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Weekly: Activation rate, Day-30 retention, NPS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3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Sprint Planning: Use RICE framework to prioritize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FOR GROWTH TEAM: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. Focus: Section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5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of Comprehensive Plan + FRAMEWORKS (AARRR, Beachhead, Pricing)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2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Weekly: CAC by channel, conversion rates, LTV:CAC ratio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3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Monthly: Cohort analysis, churn signals, pricing experiment results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FOR ENGINEERING: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. Focus: Section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4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+ Section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8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–9 (Product, Operations, AI Governance)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2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. Technical: Latency/performance SLAs, </w:t>
      </w: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uptime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targets, scalability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lastRenderedPageBreak/>
        <w:t>3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AI Governance: Model Cards, bias audits, compliance requirements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FOR CFO/FINANCE: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. Focus: Section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7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of Comprehensive Plan + FRAMEWORKS (Unit Economics, Capacity)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2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Monthly: Actual vs. budget, gross margin trend, EBITDA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3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Quarterly: Sensitivity analysis, cash runway, fundraising timeline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🚀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IMMEDIATE NEXT STEPS (Week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IMMEDIATE (Days </w:t>
      </w: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1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–2):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Read this </w:t>
      </w:r>
      <w:r w:rsidRPr="00AF35B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eastAsia="en-GB"/>
          <w14:ligatures w14:val="none"/>
        </w:rPr>
        <w:t>file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(you</w:t>
      </w:r>
      <w:r w:rsidRPr="00AF35B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're doing it!)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Assign sections to functional leads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Schedule kickoff meeting with leadership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SHORT-TERM (Week 1–2):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Review Executive Summary &amp; Comprehensive Plan (all hands)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Create metrics dashboard (Google Sheets or Mixpanel)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Define weekly review cadence for HEART + AARRR metrics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MEDIUM-TERM (Weeks 2–4):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Finalize MVP roadmap (Now: Prompt-to-Design + Editor + Collab)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Set up analytics infrastructure (Amplitude, Datadog, Metabase)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Begin hiring first engineers + growth leads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Launch community (Discord, Twitter)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FUNDRAISING (If applicable):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Polish metrics + unit economics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Create pitch deck (key slides from Comprehensive Plan)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Prepare financial model + sensitivity analysis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☐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Schedule investor meetings (use Executive Summary as talking points)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📞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DOCUMENT SUPPORT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Questions about this plan?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Refer to README_AND_GUIDE.md for detailed role-based guidance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Need to update this plan?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Track actual vs. projected metrics monthly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Update competitive intelligence quarterly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Adjust unit economics for inference cost changes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Incorporate customer feedback (NPS drivers, churn reasons)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Sharing externally?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Investors: Share EXECUTIVE_SUMMARY_AND_INVESTOR_PITCH.md + metrics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Partners: Share relevant sections of COMPREHENSIVE_BUSINESS_PLAN.md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├─ Employees: Share COMPREHENSIVE_BUSINESS_PLAN.md (all sections)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└─ Never share: Keep FRAMEWORKS deep-dive internal (strategic details)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:lang w:eastAsia="en-GB"/>
          <w14:ligatures w14:val="none"/>
        </w:rPr>
        <w:t>✅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CHECKLIST: YOU NOW HAVE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Complete business plan (1,819 lines, 69KB)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lastRenderedPageBreak/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Comprehensive market analysis (PESTLE, Five Forces, Blue Ocean)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Customer research (JTBD, personas, journey maps)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Product strategy (HEART metrics, RICE prioritization, Now-Next-Later)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Go-to-market plan (AARRR funnel, pricing strategy, 3-phase execution)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5-year financial model (ARR projections, unit economics, sensitivity analysis)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Organizational design (McKinsey 7-S, RACI, capability map)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AI governance framework (NIST AI RMF, Model Cards, compliance checklist)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Investor pitch (executive summary + investment thesis)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Segoe UI Symbol" w:eastAsia="Times New Roman" w:hAnsi="Segoe UI Symbol" w:cs="Segoe UI Symbol"/>
          <w:color w:val="ABB2BF"/>
          <w:kern w:val="0"/>
          <w:sz w:val="20"/>
          <w:szCs w:val="20"/>
          <w:lang w:eastAsia="en-GB"/>
          <w14:ligatures w14:val="none"/>
        </w:rPr>
        <w:t>✓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Executive reference guide (how to use documents by role)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================================================================================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READY TO PROCEED? START HERE: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1. If you'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re an investor → Read EXECUTIVE_SUMMARY_AND_INVESTOR_PITCH.md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2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If you</w:t>
      </w:r>
      <w:r w:rsidRPr="00AF35B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're the team → Read COMPREHENSIVE_BUSINESS_PLAN.md (all sections)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eastAsia="en-GB"/>
          <w14:ligatures w14:val="none"/>
        </w:rPr>
        <w:t>3. If you'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re functional lead → Read README_AND_GUIDE.md (your role section) + 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 xml:space="preserve">                              BUSINESS_PLAN_FRAMEWORKS_DEEP_DIVE.md (your domain)</w:t>
      </w:r>
    </w:p>
    <w:p w:rsidR="00AF35BA" w:rsidRPr="00AF35BA" w:rsidRDefault="00AF35BA" w:rsidP="00AF35BA">
      <w:pPr>
        <w:spacing w:after="0" w:line="240" w:lineRule="auto"/>
        <w:rPr>
          <w:rFonts w:ascii="var(--font-mono)" w:eastAsia="Times New Roman" w:hAnsi="var(--font-mono)" w:cs="Times New Roman"/>
          <w:color w:val="ABB2BF"/>
          <w:kern w:val="0"/>
          <w:lang w:eastAsia="en-GB"/>
          <w14:ligatures w14:val="none"/>
        </w:rPr>
      </w:pPr>
      <w:r w:rsidRPr="00AF35B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eastAsia="en-GB"/>
          <w14:ligatures w14:val="none"/>
        </w:rPr>
        <w:t>4</w:t>
      </w:r>
      <w:r w:rsidRPr="00AF35B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eastAsia="en-GB"/>
          <w14:ligatures w14:val="none"/>
        </w:rPr>
        <w:t>. If you need deep dives → Read BUSINESS_PLAN_FRAMEWORKS_DEEP_DIVE.md</w:t>
      </w:r>
    </w:p>
    <w:p w:rsidR="00AF35BA" w:rsidRDefault="00AF35BA"/>
    <w:sectPr w:rsidR="00AF3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BA"/>
    <w:rsid w:val="00A1039D"/>
    <w:rsid w:val="00AF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1F63ED3-F5A5-204A-8A94-D6C81534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5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3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35B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F35BA"/>
  </w:style>
  <w:style w:type="paragraph" w:customStyle="1" w:styleId="text-text-300">
    <w:name w:val="text-text-300"/>
    <w:basedOn w:val="Normal"/>
    <w:rsid w:val="00AF3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3624</Words>
  <Characters>20658</Characters>
  <Application>Microsoft Office Word</Application>
  <DocSecurity>0</DocSecurity>
  <Lines>172</Lines>
  <Paragraphs>48</Paragraphs>
  <ScaleCrop>false</ScaleCrop>
  <Company/>
  <LinksUpToDate>false</LinksUpToDate>
  <CharactersWithSpaces>24234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Ogunsakin</dc:creator>
  <cp:keywords/>
  <dc:description/>
  <cp:lastModifiedBy>Abiola Ogunsakin</cp:lastModifiedBy>
  <cp:revision>1</cp:revision>
  <dcterms:created xsi:type="dcterms:W3CDTF">2025-10-26T17:49:00Z</dcterms:created>
  <dcterms:modified xsi:type="dcterms:W3CDTF">2025-10-26T17:50:00Z</dcterms:modified>
</cp:coreProperties>
</file>