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34D82F" w14:textId="77777777" w:rsidR="0021777B" w:rsidRDefault="00125CDC">
      <w:pPr>
        <w:spacing w:before="2200"/>
        <w:jc w:val="center"/>
      </w:pPr>
      <w:r>
        <w:rPr>
          <w:b/>
          <w:bCs/>
          <w:color w:val="1F3864"/>
          <w:sz w:val="44"/>
          <w:szCs w:val="44"/>
        </w:rPr>
        <w:t>MODEL RESEARCH &amp; SELECTION</w:t>
      </w:r>
    </w:p>
    <w:p w14:paraId="6C564B9A" w14:textId="77777777" w:rsidR="0021777B" w:rsidRDefault="00125CDC">
      <w:pPr>
        <w:spacing w:before="200" w:after="400"/>
        <w:jc w:val="center"/>
      </w:pPr>
      <w:r>
        <w:rPr>
          <w:b/>
          <w:bCs/>
          <w:color w:val="2E74B5"/>
          <w:sz w:val="28"/>
          <w:szCs w:val="28"/>
        </w:rPr>
        <w:t>Healthcare Operations Intelligence Dashboard with Decision Analytics</w:t>
      </w:r>
    </w:p>
    <w:p w14:paraId="459F4C8E" w14:textId="77777777" w:rsidR="0021777B" w:rsidRDefault="00125CDC">
      <w:pPr>
        <w:spacing w:after="800"/>
        <w:jc w:val="center"/>
      </w:pPr>
      <w:r>
        <w:rPr>
          <w:i/>
          <w:iCs/>
          <w:color w:val="595959"/>
          <w:sz w:val="22"/>
          <w:szCs w:val="22"/>
        </w:rPr>
        <w:t>A Data Analytics, Machine Learning &amp; Business Intelligence Project</w:t>
      </w:r>
    </w:p>
    <w:p w14:paraId="0B48B5F0" w14:textId="77777777" w:rsidR="0021777B" w:rsidRDefault="00125CDC">
      <w:pPr>
        <w:spacing w:after="100"/>
        <w:jc w:val="center"/>
      </w:pPr>
      <w:r>
        <w:rPr>
          <w:color w:val="595959"/>
        </w:rPr>
        <w:t>Technology Stack: Python  •  Scikit-learn  •  MySQL  •  Power BI  •  Pandas  •  NumPy  •  SHAP</w:t>
      </w:r>
    </w:p>
    <w:p w14:paraId="7F785D33" w14:textId="77777777" w:rsidR="0021777B" w:rsidRDefault="00125CDC">
      <w:pPr>
        <w:spacing w:after="1400"/>
        <w:jc w:val="center"/>
      </w:pPr>
      <w:r>
        <w:rPr>
          <w:color w:val="595959"/>
        </w:rPr>
        <w:t>Prepared for Project Implementation and Technical Review — September 2026</w:t>
      </w:r>
    </w:p>
    <w:p w14:paraId="479C6364" w14:textId="77777777" w:rsidR="0021777B" w:rsidRDefault="00125CDC">
      <w:pPr>
        <w:jc w:val="center"/>
      </w:pPr>
      <w:r>
        <w:rPr>
          <w:i/>
          <w:iCs/>
          <w:color w:val="595959"/>
          <w:sz w:val="18"/>
          <w:szCs w:val="18"/>
        </w:rPr>
        <w:t>Consolidated from: Model Research and Selection (Detailed Report) &amp; Model Research (Sum</w:t>
      </w:r>
      <w:r>
        <w:rPr>
          <w:i/>
          <w:iCs/>
          <w:color w:val="595959"/>
          <w:sz w:val="18"/>
          <w:szCs w:val="18"/>
        </w:rPr>
        <w:t>mary Deck)</w:t>
      </w:r>
    </w:p>
    <w:p w14:paraId="559DC287" w14:textId="77777777" w:rsidR="0021777B" w:rsidRDefault="00125CDC">
      <w:r>
        <w:br w:type="page"/>
      </w:r>
    </w:p>
    <w:p w14:paraId="203C8EA9" w14:textId="77777777" w:rsidR="0021777B" w:rsidRDefault="00125CDC">
      <w:pPr>
        <w:pStyle w:val="Heading1"/>
        <w:pBdr>
          <w:bottom w:val="single" w:sz="8" w:space="4" w:color="2E74B5"/>
        </w:pBdr>
        <w:spacing w:before="400" w:after="200"/>
      </w:pPr>
      <w:r>
        <w:rPr>
          <w:b/>
          <w:bCs/>
          <w:color w:val="1F3864"/>
          <w:sz w:val="30"/>
          <w:szCs w:val="30"/>
        </w:rPr>
        <w:lastRenderedPageBreak/>
        <w:t>1. Purpose of This Document</w:t>
      </w:r>
    </w:p>
    <w:p w14:paraId="4E39A629" w14:textId="77777777" w:rsidR="0021777B" w:rsidRDefault="00125CDC">
      <w:pPr>
        <w:spacing w:after="160" w:line="300" w:lineRule="auto"/>
      </w:pPr>
      <w:r>
        <w:rPr>
          <w:sz w:val="22"/>
          <w:szCs w:val="22"/>
        </w:rPr>
        <w:t>The Healthcare Operations Intelligence Dashboard with Decision Analytics converts raw hospital operational data — admissions, discharges, bed occupancy, staffing, and treatment demand — into a centralized, interacti</w:t>
      </w:r>
      <w:r>
        <w:rPr>
          <w:sz w:val="22"/>
          <w:szCs w:val="22"/>
        </w:rPr>
        <w:t>ve decision-support system. This document merges and reorganizes two prior working papers into a single reference: it summarizes the analytics requirements the project must satisfy, documents the research and comparative evaluation across candidate models,</w:t>
      </w:r>
      <w:r>
        <w:rPr>
          <w:sz w:val="22"/>
          <w:szCs w:val="22"/>
        </w:rPr>
        <w:t xml:space="preserve"> and records the final selected model stack with justification for each choice.</w:t>
      </w:r>
    </w:p>
    <w:p w14:paraId="14A858A6" w14:textId="77777777" w:rsidR="0021777B" w:rsidRDefault="00125CDC">
      <w:pPr>
        <w:pStyle w:val="Heading1"/>
        <w:pBdr>
          <w:bottom w:val="single" w:sz="8" w:space="4" w:color="2E74B5"/>
        </w:pBdr>
        <w:spacing w:before="400" w:after="200"/>
      </w:pPr>
      <w:r>
        <w:rPr>
          <w:b/>
          <w:bCs/>
          <w:color w:val="1F3864"/>
          <w:sz w:val="30"/>
          <w:szCs w:val="30"/>
        </w:rPr>
        <w:t>2. Project Statement</w:t>
      </w:r>
    </w:p>
    <w:p w14:paraId="195DA569" w14:textId="77777777" w:rsidR="0021777B" w:rsidRDefault="00125CDC">
      <w:pPr>
        <w:spacing w:after="160" w:line="300" w:lineRule="auto"/>
      </w:pPr>
      <w:r>
        <w:rPr>
          <w:sz w:val="22"/>
          <w:szCs w:val="22"/>
        </w:rPr>
        <w:t>This project develops an intelligent healthcare operations analytics platform that gives real-time visibility into hospital performance, operational effici</w:t>
      </w:r>
      <w:r>
        <w:rPr>
          <w:sz w:val="22"/>
          <w:szCs w:val="22"/>
        </w:rPr>
        <w:t>ency, resource utilization, patient-service trends, and clinical workload distribution. It consolidates operational data across admissions, discharge activity, resource allocation, workforce utilization, treatment demand, and facility performance, then use</w:t>
      </w:r>
      <w:r>
        <w:rPr>
          <w:sz w:val="22"/>
          <w:szCs w:val="22"/>
        </w:rPr>
        <w:t>s interactive dashboards and predictive indicators so healthcare leaders can monitor performance, identify bottlenecks, optimize resource planning, and improve service delivery.</w:t>
      </w:r>
    </w:p>
    <w:p w14:paraId="389F5D19" w14:textId="77777777" w:rsidR="0021777B" w:rsidRDefault="00125CDC">
      <w:pPr>
        <w:spacing w:before="200" w:after="80"/>
      </w:pPr>
      <w:r>
        <w:rPr>
          <w:b/>
          <w:bCs/>
          <w:color w:val="1F3864"/>
          <w:sz w:val="22"/>
          <w:szCs w:val="22"/>
        </w:rPr>
        <w:t>Project Outcomes</w:t>
      </w:r>
    </w:p>
    <w:p w14:paraId="54C36B83" w14:textId="77777777" w:rsidR="0021777B" w:rsidRDefault="00125CDC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Comprehensive visibility into healthcare operational performa</w:t>
      </w:r>
      <w:r>
        <w:rPr>
          <w:sz w:val="22"/>
          <w:szCs w:val="22"/>
        </w:rPr>
        <w:t>nce</w:t>
      </w:r>
    </w:p>
    <w:p w14:paraId="68005BDA" w14:textId="77777777" w:rsidR="0021777B" w:rsidRDefault="00125CDC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Monitoring of patient flow, treatment demand, and service utilization</w:t>
      </w:r>
    </w:p>
    <w:p w14:paraId="70D09D2C" w14:textId="77777777" w:rsidR="0021777B" w:rsidRDefault="00125CDC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Resource intelligence: bed utilization, workforce allocation, operational capacity</w:t>
      </w:r>
    </w:p>
    <w:p w14:paraId="0E2A9F2B" w14:textId="77777777" w:rsidR="0021777B" w:rsidRDefault="00125CDC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Operational risk identification through trend and performance analysis</w:t>
      </w:r>
    </w:p>
    <w:p w14:paraId="1428E39B" w14:textId="77777777" w:rsidR="0021777B" w:rsidRDefault="00125CDC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Improved decision-making thr</w:t>
      </w:r>
      <w:r>
        <w:rPr>
          <w:sz w:val="22"/>
          <w:szCs w:val="22"/>
        </w:rPr>
        <w:t>ough a centralized healthcare intelligence layer</w:t>
      </w:r>
    </w:p>
    <w:p w14:paraId="7FB06083" w14:textId="77777777" w:rsidR="0021777B" w:rsidRDefault="00125CDC">
      <w:pPr>
        <w:pStyle w:val="Heading1"/>
        <w:pBdr>
          <w:bottom w:val="single" w:sz="8" w:space="4" w:color="2E74B5"/>
        </w:pBdr>
        <w:spacing w:before="400" w:after="200"/>
      </w:pPr>
      <w:r>
        <w:rPr>
          <w:b/>
          <w:bCs/>
          <w:color w:val="1F3864"/>
          <w:sz w:val="30"/>
          <w:szCs w:val="30"/>
        </w:rPr>
        <w:t>3. Project Requirements &amp; Analytics Objectives</w:t>
      </w:r>
    </w:p>
    <w:p w14:paraId="2C736C11" w14:textId="77777777" w:rsidR="0021777B" w:rsidRDefault="00125CDC">
      <w:pPr>
        <w:spacing w:after="160" w:line="300" w:lineRule="auto"/>
      </w:pPr>
      <w:r>
        <w:rPr>
          <w:sz w:val="22"/>
          <w:szCs w:val="22"/>
        </w:rPr>
        <w:t>The platform is expected to move beyond static reporting and deliver three progressively deeper layers of analytics:</w:t>
      </w:r>
    </w:p>
    <w:p w14:paraId="63057FFF" w14:textId="77777777" w:rsidR="0021777B" w:rsidRDefault="00125CDC">
      <w:pPr>
        <w:spacing w:after="100" w:line="300" w:lineRule="auto"/>
      </w:pPr>
      <w:r>
        <w:rPr>
          <w:b/>
          <w:bCs/>
          <w:color w:val="1F3864"/>
          <w:sz w:val="22"/>
          <w:szCs w:val="22"/>
        </w:rPr>
        <w:t xml:space="preserve">Descriptive analytics: </w:t>
      </w:r>
      <w:r>
        <w:rPr>
          <w:sz w:val="22"/>
          <w:szCs w:val="22"/>
        </w:rPr>
        <w:t>summarize what has happened — historical admissions, discharge trends, department workload, bed utilization — and group similar hospitals/departments for benchmarking.</w:t>
      </w:r>
    </w:p>
    <w:p w14:paraId="650C3FD6" w14:textId="77777777" w:rsidR="0021777B" w:rsidRDefault="00125CDC">
      <w:pPr>
        <w:spacing w:after="100" w:line="300" w:lineRule="auto"/>
      </w:pPr>
      <w:r>
        <w:rPr>
          <w:b/>
          <w:bCs/>
          <w:color w:val="1F3864"/>
          <w:sz w:val="22"/>
          <w:szCs w:val="22"/>
        </w:rPr>
        <w:t xml:space="preserve">Predictive analytics: </w:t>
      </w:r>
      <w:r>
        <w:rPr>
          <w:sz w:val="22"/>
          <w:szCs w:val="22"/>
        </w:rPr>
        <w:t xml:space="preserve">forecast what is likely to happen — future </w:t>
      </w:r>
      <w:r>
        <w:rPr>
          <w:sz w:val="22"/>
          <w:szCs w:val="22"/>
        </w:rPr>
        <w:t>admissions, treatment demand, and continuous metrics such as occupancy or length of stay — and classify units by operational risk.</w:t>
      </w:r>
    </w:p>
    <w:p w14:paraId="21F9EBA8" w14:textId="77777777" w:rsidR="0021777B" w:rsidRDefault="00125CDC">
      <w:pPr>
        <w:spacing w:after="100" w:line="300" w:lineRule="auto"/>
      </w:pPr>
      <w:r>
        <w:rPr>
          <w:b/>
          <w:bCs/>
          <w:color w:val="1F3864"/>
          <w:sz w:val="22"/>
          <w:szCs w:val="22"/>
        </w:rPr>
        <w:t xml:space="preserve">Decision analytics: </w:t>
      </w:r>
      <w:r>
        <w:rPr>
          <w:sz w:val="22"/>
          <w:szCs w:val="22"/>
        </w:rPr>
        <w:t>explain what should be done — flag abnormal patterns before they escalate, and make every prediction trac</w:t>
      </w:r>
      <w:r>
        <w:rPr>
          <w:sz w:val="22"/>
          <w:szCs w:val="22"/>
        </w:rPr>
        <w:t>eable to the factors driving it.</w:t>
      </w:r>
    </w:p>
    <w:p w14:paraId="0BD249A0" w14:textId="77777777" w:rsidR="0021777B" w:rsidRDefault="00125CDC">
      <w:pPr>
        <w:spacing w:before="200" w:after="80"/>
      </w:pPr>
      <w:r>
        <w:rPr>
          <w:b/>
          <w:bCs/>
          <w:color w:val="1F3864"/>
          <w:sz w:val="22"/>
          <w:szCs w:val="22"/>
        </w:rPr>
        <w:t>Six Functional Requirements Derived</w:t>
      </w:r>
    </w:p>
    <w:p w14:paraId="1D5F3E71" w14:textId="77777777" w:rsidR="0021777B" w:rsidRDefault="00125CDC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Forecast future patient admissions and treatment demand over time</w:t>
      </w:r>
    </w:p>
    <w:p w14:paraId="69EB3B2E" w14:textId="77777777" w:rsidR="0021777B" w:rsidRDefault="00125CDC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Predict continuous operational metrics (occupancy, length of stay, resource consumption)</w:t>
      </w:r>
    </w:p>
    <w:p w14:paraId="004A5484" w14:textId="77777777" w:rsidR="0021777B" w:rsidRDefault="00125CDC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lastRenderedPageBreak/>
        <w:t>Classify hospitals/departments i</w:t>
      </w:r>
      <w:r>
        <w:rPr>
          <w:sz w:val="22"/>
          <w:szCs w:val="22"/>
        </w:rPr>
        <w:t>nto risk categories (Low / Medium / High)</w:t>
      </w:r>
    </w:p>
    <w:p w14:paraId="3E9908A5" w14:textId="77777777" w:rsidR="0021777B" w:rsidRDefault="00125CDC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Group hospitals/departments into operational segments for benchmarking</w:t>
      </w:r>
    </w:p>
    <w:p w14:paraId="0FED80BB" w14:textId="77777777" w:rsidR="0021777B" w:rsidRDefault="00125CDC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Detect unusual or anomalous operational patterns</w:t>
      </w:r>
    </w:p>
    <w:p w14:paraId="25703F2E" w14:textId="77777777" w:rsidR="0021777B" w:rsidRDefault="00125CDC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Explain the reasoning behind every prediction in terms non-technical administrators can trust</w:t>
      </w:r>
    </w:p>
    <w:p w14:paraId="5E3498DB" w14:textId="77777777" w:rsidR="0021777B" w:rsidRDefault="00125CDC">
      <w:pPr>
        <w:spacing w:before="200" w:after="80"/>
      </w:pPr>
      <w:r>
        <w:rPr>
          <w:b/>
          <w:bCs/>
          <w:color w:val="1F3864"/>
          <w:sz w:val="22"/>
          <w:szCs w:val="22"/>
        </w:rPr>
        <w:t>Non-Functional Constraints</w:t>
      </w:r>
    </w:p>
    <w:p w14:paraId="22D8FEE6" w14:textId="77777777" w:rsidR="0021777B" w:rsidRDefault="00125CDC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Runs in a Google Colab / Python environment with limited compute</w:t>
      </w:r>
    </w:p>
    <w:p w14:paraId="79B78243" w14:textId="77777777" w:rsidR="0021777B" w:rsidRDefault="00125CDC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Dataset is moderate-sized, structured/tabular — not images or free text</w:t>
      </w:r>
    </w:p>
    <w:p w14:paraId="100D33D6" w14:textId="77777777" w:rsidR="0021777B" w:rsidRDefault="00125CDC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Audience is healthcare management, so interpretability is weighted at least as highly as raw accuracy</w:t>
      </w:r>
    </w:p>
    <w:p w14:paraId="658A5701" w14:textId="77777777" w:rsidR="0021777B" w:rsidRDefault="00125CDC">
      <w:pPr>
        <w:pStyle w:val="Heading1"/>
        <w:pBdr>
          <w:bottom w:val="single" w:sz="8" w:space="4" w:color="2E74B5"/>
        </w:pBdr>
        <w:spacing w:before="400" w:after="200"/>
      </w:pPr>
      <w:r>
        <w:rPr>
          <w:b/>
          <w:bCs/>
          <w:color w:val="1F3864"/>
          <w:sz w:val="30"/>
          <w:szCs w:val="30"/>
        </w:rPr>
        <w:t>4. Research Methodology</w:t>
      </w:r>
    </w:p>
    <w:p w14:paraId="0738BF65" w14:textId="77777777" w:rsidR="0021777B" w:rsidRDefault="00125CDC">
      <w:pPr>
        <w:spacing w:after="160" w:line="300" w:lineRule="auto"/>
      </w:pPr>
      <w:r>
        <w:rPr>
          <w:sz w:val="22"/>
          <w:szCs w:val="22"/>
        </w:rPr>
        <w:t>Rather than picking one popular algorithm, the research reviewed a family of algorithms for each of the six functional requirement</w:t>
      </w:r>
      <w:r>
        <w:rPr>
          <w:sz w:val="22"/>
          <w:szCs w:val="22"/>
        </w:rPr>
        <w:t>s (time-series methods for forecasting, tree ensembles for regression/classification, unsupervised methods for segmentation/anomaly detection, and explainability frameworks for transparency), considering at least one alternative per family so the final cho</w:t>
      </w:r>
      <w:r>
        <w:rPr>
          <w:sz w:val="22"/>
          <w:szCs w:val="22"/>
        </w:rPr>
        <w:t>ice could be justified on merit.</w:t>
      </w:r>
    </w:p>
    <w:p w14:paraId="27134D1A" w14:textId="77777777" w:rsidR="0021777B" w:rsidRDefault="00125CDC">
      <w:pPr>
        <w:spacing w:after="160" w:line="300" w:lineRule="auto"/>
      </w:pPr>
      <w:r>
        <w:rPr>
          <w:sz w:val="22"/>
          <w:szCs w:val="22"/>
        </w:rPr>
        <w:t>Each family was scored against five criteria: fit for tabular, structured operational data; predictive performance for the specific task; interpretability for non-technical stakeholders; implementation/tuning effort relativ</w:t>
      </w:r>
      <w:r>
        <w:rPr>
          <w:sz w:val="22"/>
          <w:szCs w:val="22"/>
        </w:rPr>
        <w:t>e to the project's academic scope; and redundancy — whether a technique would duplicate a role already covered elsewhere.</w:t>
      </w:r>
    </w:p>
    <w:p w14:paraId="2A8195E5" w14:textId="77777777" w:rsidR="0021777B" w:rsidRDefault="00125CDC">
      <w:pPr>
        <w:spacing w:after="160" w:line="300" w:lineRule="auto"/>
      </w:pPr>
      <w:r>
        <w:rPr>
          <w:sz w:val="22"/>
          <w:szCs w:val="22"/>
        </w:rPr>
        <w:t>Current industry and academic literature on healthcare operations analytics and decision-support systems confirmed that combining fore</w:t>
      </w:r>
      <w:r>
        <w:rPr>
          <w:sz w:val="22"/>
          <w:szCs w:val="22"/>
        </w:rPr>
        <w:t xml:space="preserve">casting, ensemble prediction, unsupervised segmentation, anomaly detection, and explainability into one pipeline mirrors how modern hospital decision-support tools are actually built, including the broader industry shift toward “predict-then-plan” systems </w:t>
      </w:r>
      <w:r>
        <w:rPr>
          <w:sz w:val="22"/>
          <w:szCs w:val="22"/>
        </w:rPr>
        <w:t>where a forecast feeds directly into a planning or scheduling decision.</w:t>
      </w:r>
    </w:p>
    <w:p w14:paraId="4860358D" w14:textId="77777777" w:rsidR="0021777B" w:rsidRDefault="00125CDC">
      <w:pPr>
        <w:pStyle w:val="Heading1"/>
        <w:pBdr>
          <w:bottom w:val="single" w:sz="8" w:space="4" w:color="2E74B5"/>
        </w:pBdr>
        <w:spacing w:before="400" w:after="200"/>
      </w:pPr>
      <w:r>
        <w:rPr>
          <w:b/>
          <w:bCs/>
          <w:color w:val="1F3864"/>
          <w:sz w:val="30"/>
          <w:szCs w:val="30"/>
        </w:rPr>
        <w:t>5. Essential Models — At a Glance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700"/>
        <w:gridCol w:w="3060"/>
      </w:tblGrid>
      <w:tr w:rsidR="0021777B" w14:paraId="760D36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F34761" w14:textId="77777777" w:rsidR="0021777B" w:rsidRDefault="00125CDC">
            <w:r>
              <w:rPr>
                <w:b/>
                <w:bCs/>
                <w:color w:val="FFFFFF"/>
              </w:rPr>
              <w:t>Model</w:t>
            </w:r>
          </w:p>
        </w:tc>
        <w:tc>
          <w:tcPr>
            <w:tcW w:w="37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060FF4" w14:textId="77777777" w:rsidR="0021777B" w:rsidRDefault="00125CDC">
            <w:r>
              <w:rPr>
                <w:b/>
                <w:bCs/>
                <w:color w:val="FFFFFF"/>
              </w:rPr>
              <w:t>Why We Need It</w:t>
            </w:r>
          </w:p>
        </w:tc>
        <w:tc>
          <w:tcPr>
            <w:tcW w:w="306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9EFAEE" w14:textId="77777777" w:rsidR="0021777B" w:rsidRDefault="00125CDC">
            <w:r>
              <w:rPr>
                <w:b/>
                <w:bCs/>
                <w:color w:val="FFFFFF"/>
              </w:rPr>
              <w:t>Project Output</w:t>
            </w:r>
          </w:p>
        </w:tc>
      </w:tr>
      <w:tr w:rsidR="0021777B" w14:paraId="693BBDC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F1D07A" w14:textId="77777777" w:rsidR="0021777B" w:rsidRDefault="00125CDC">
            <w:r>
              <w:rPr>
                <w:color w:val="000000"/>
              </w:rPr>
              <w:t>Time-Series Forecasting</w:t>
            </w:r>
          </w:p>
        </w:tc>
        <w:tc>
          <w:tcPr>
            <w:tcW w:w="370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D7C6D8" w14:textId="77777777" w:rsidR="0021777B" w:rsidRDefault="00125CDC">
            <w:r>
              <w:rPr>
                <w:color w:val="000000"/>
              </w:rPr>
              <w:t>Predict future patient admissions, treatment demand, and workload</w:t>
            </w:r>
          </w:p>
        </w:tc>
        <w:tc>
          <w:tcPr>
            <w:tcW w:w="306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F3FCF2" w14:textId="77777777" w:rsidR="0021777B" w:rsidRDefault="00125CDC">
            <w:r>
              <w:rPr>
                <w:color w:val="000000"/>
              </w:rPr>
              <w:t>Future demand forecast</w:t>
            </w:r>
          </w:p>
        </w:tc>
      </w:tr>
      <w:tr w:rsidR="0021777B" w14:paraId="25B72BD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EBA042" w14:textId="77777777" w:rsidR="0021777B" w:rsidRDefault="00125CDC">
            <w:r>
              <w:rPr>
                <w:color w:val="000000"/>
              </w:rPr>
              <w:t>Random Forest Regression</w:t>
            </w:r>
          </w:p>
        </w:tc>
        <w:tc>
          <w:tcPr>
            <w:tcW w:w="37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6FC337" w14:textId="77777777" w:rsidR="0021777B" w:rsidRDefault="00125CDC">
            <w:r>
              <w:rPr>
                <w:color w:val="000000"/>
              </w:rPr>
              <w:t>Predict continuous operational metrics such as workload or utilization</w:t>
            </w:r>
          </w:p>
        </w:tc>
        <w:tc>
          <w:tcPr>
            <w:tcW w:w="30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A0FA82" w14:textId="77777777" w:rsidR="0021777B" w:rsidRDefault="00125CDC">
            <w:r>
              <w:rPr>
                <w:color w:val="000000"/>
              </w:rPr>
              <w:t>Predicted operational value</w:t>
            </w:r>
          </w:p>
        </w:tc>
      </w:tr>
      <w:tr w:rsidR="0021777B" w14:paraId="466BC21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1A8091" w14:textId="77777777" w:rsidR="0021777B" w:rsidRDefault="00125CDC">
            <w:r>
              <w:rPr>
                <w:color w:val="000000"/>
              </w:rPr>
              <w:t>Random Forest Classification</w:t>
            </w:r>
          </w:p>
        </w:tc>
        <w:tc>
          <w:tcPr>
            <w:tcW w:w="370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C33F3A" w14:textId="77777777" w:rsidR="0021777B" w:rsidRDefault="00125CDC">
            <w:r>
              <w:rPr>
                <w:color w:val="000000"/>
              </w:rPr>
              <w:t>Identify hospitals/units carrying high operational risk</w:t>
            </w:r>
          </w:p>
        </w:tc>
        <w:tc>
          <w:tcPr>
            <w:tcW w:w="306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5D53FB" w14:textId="77777777" w:rsidR="0021777B" w:rsidRDefault="00125CDC">
            <w:r>
              <w:rPr>
                <w:color w:val="000000"/>
              </w:rPr>
              <w:t>Low / Medium / High risk label</w:t>
            </w:r>
          </w:p>
        </w:tc>
      </w:tr>
      <w:tr w:rsidR="0021777B" w14:paraId="32B9641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00BFA6" w14:textId="77777777" w:rsidR="0021777B" w:rsidRDefault="00125CDC">
            <w:r>
              <w:rPr>
                <w:color w:val="000000"/>
              </w:rPr>
              <w:lastRenderedPageBreak/>
              <w:t>K-Means Clustering</w:t>
            </w:r>
          </w:p>
        </w:tc>
        <w:tc>
          <w:tcPr>
            <w:tcW w:w="37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C502FE" w14:textId="77777777" w:rsidR="0021777B" w:rsidRDefault="00125CDC">
            <w:r>
              <w:rPr>
                <w:color w:val="000000"/>
              </w:rPr>
              <w:t>Group hospitals/departments by operational traits</w:t>
            </w:r>
          </w:p>
        </w:tc>
        <w:tc>
          <w:tcPr>
            <w:tcW w:w="30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10B341" w14:textId="77777777" w:rsidR="0021777B" w:rsidRDefault="00125CDC">
            <w:r>
              <w:rPr>
                <w:color w:val="000000"/>
              </w:rPr>
              <w:t>Operational segments</w:t>
            </w:r>
          </w:p>
        </w:tc>
      </w:tr>
      <w:tr w:rsidR="0021777B" w14:paraId="3420F76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415E90" w14:textId="77777777" w:rsidR="0021777B" w:rsidRDefault="00125CDC">
            <w:r>
              <w:rPr>
                <w:color w:val="000000"/>
              </w:rPr>
              <w:t>Isolation Forest</w:t>
            </w:r>
          </w:p>
        </w:tc>
        <w:tc>
          <w:tcPr>
            <w:tcW w:w="370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D57821" w14:textId="77777777" w:rsidR="0021777B" w:rsidRDefault="00125CDC">
            <w:r>
              <w:rPr>
                <w:color w:val="000000"/>
              </w:rPr>
              <w:t>Detect unusual operational patterns or bottlenecks</w:t>
            </w:r>
          </w:p>
        </w:tc>
        <w:tc>
          <w:tcPr>
            <w:tcW w:w="306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6E5E35" w14:textId="77777777" w:rsidR="0021777B" w:rsidRDefault="00125CDC">
            <w:r>
              <w:rPr>
                <w:color w:val="000000"/>
              </w:rPr>
              <w:t>Anomaly flags/scores</w:t>
            </w:r>
          </w:p>
        </w:tc>
      </w:tr>
      <w:tr w:rsidR="0021777B" w14:paraId="0C03562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BF6C86" w14:textId="77777777" w:rsidR="0021777B" w:rsidRDefault="00125CDC">
            <w:r>
              <w:rPr>
                <w:color w:val="000000"/>
              </w:rPr>
              <w:t>SHAP Explainability</w:t>
            </w:r>
          </w:p>
        </w:tc>
        <w:tc>
          <w:tcPr>
            <w:tcW w:w="37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B34F89" w14:textId="77777777" w:rsidR="0021777B" w:rsidRDefault="00125CDC">
            <w:r>
              <w:rPr>
                <w:color w:val="000000"/>
              </w:rPr>
              <w:t>Explain which factors drive each model's prediction</w:t>
            </w:r>
          </w:p>
        </w:tc>
        <w:tc>
          <w:tcPr>
            <w:tcW w:w="30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FF022E" w14:textId="77777777" w:rsidR="0021777B" w:rsidRDefault="00125CDC">
            <w:r>
              <w:rPr>
                <w:color w:val="000000"/>
              </w:rPr>
              <w:t>Feature importance / decision rationale</w:t>
            </w:r>
          </w:p>
        </w:tc>
      </w:tr>
    </w:tbl>
    <w:p w14:paraId="770D2641" w14:textId="77777777" w:rsidR="0021777B" w:rsidRDefault="0021777B">
      <w:pPr>
        <w:spacing w:before="240"/>
      </w:pPr>
    </w:p>
    <w:p w14:paraId="5A420DA5" w14:textId="32379FED" w:rsidR="0021777B" w:rsidRDefault="00125CDC" w:rsidP="00125CDC">
      <w:r>
        <w:rPr>
          <w:b/>
          <w:bCs/>
          <w:color w:val="1F3864"/>
          <w:sz w:val="30"/>
          <w:szCs w:val="30"/>
        </w:rPr>
        <w:t>6. Essential Models — Detailed Review</w:t>
      </w:r>
    </w:p>
    <w:p w14:paraId="3312498F" w14:textId="77777777" w:rsidR="0021777B" w:rsidRDefault="00125CDC">
      <w:pPr>
        <w:pStyle w:val="Heading2"/>
        <w:spacing w:before="300" w:after="120"/>
      </w:pPr>
      <w:r>
        <w:rPr>
          <w:b/>
          <w:bCs/>
          <w:sz w:val="24"/>
          <w:szCs w:val="24"/>
        </w:rPr>
        <w:t>1</w:t>
      </w:r>
      <w:r>
        <w:rPr>
          <w:b/>
          <w:bCs/>
          <w:sz w:val="24"/>
          <w:szCs w:val="24"/>
        </w:rPr>
        <w:t>. Time-Series Forecasting</w:t>
      </w:r>
    </w:p>
    <w:p w14:paraId="5F9CCBE3" w14:textId="77777777" w:rsidR="0021777B" w:rsidRDefault="00125CDC">
      <w:pPr>
        <w:spacing w:after="100" w:line="300" w:lineRule="auto"/>
      </w:pPr>
      <w:r>
        <w:rPr>
          <w:b/>
          <w:bCs/>
          <w:color w:val="1F3864"/>
          <w:sz w:val="22"/>
          <w:szCs w:val="22"/>
        </w:rPr>
        <w:t xml:space="preserve">What it is: </w:t>
      </w:r>
      <w:r>
        <w:rPr>
          <w:sz w:val="22"/>
          <w:szCs w:val="22"/>
        </w:rPr>
        <w:t>A family of techniques (ARIMA, Facebook Prophet, exponential smoothing) that analyze data points collected over time and project future values from historical trends and seasonali</w:t>
      </w:r>
      <w:r>
        <w:rPr>
          <w:sz w:val="22"/>
          <w:szCs w:val="22"/>
        </w:rPr>
        <w:t>ty.</w:t>
      </w:r>
    </w:p>
    <w:p w14:paraId="1D46B49C" w14:textId="77777777" w:rsidR="0021777B" w:rsidRDefault="00125CDC">
      <w:pPr>
        <w:spacing w:after="100" w:line="300" w:lineRule="auto"/>
      </w:pPr>
      <w:r>
        <w:rPr>
          <w:b/>
          <w:bCs/>
          <w:color w:val="1F3864"/>
          <w:sz w:val="22"/>
          <w:szCs w:val="22"/>
        </w:rPr>
        <w:t xml:space="preserve">Why it's needed: </w:t>
      </w:r>
      <w:r>
        <w:rPr>
          <w:sz w:val="22"/>
          <w:szCs w:val="22"/>
        </w:rPr>
        <w:t>Hospital operations are inherently time-dependent — admissions, discharges, and treatment demand fluctuate daily, weekly, and seasonally. Forecasting lets administrators anticipate load instead of reacting to it after the fact.</w:t>
      </w:r>
    </w:p>
    <w:p w14:paraId="3C8B82CA" w14:textId="77777777" w:rsidR="0021777B" w:rsidRDefault="00125CDC">
      <w:pPr>
        <w:spacing w:after="100" w:line="300" w:lineRule="auto"/>
      </w:pPr>
      <w:r>
        <w:rPr>
          <w:b/>
          <w:bCs/>
          <w:color w:val="1F3864"/>
          <w:sz w:val="22"/>
          <w:szCs w:val="22"/>
        </w:rPr>
        <w:t xml:space="preserve">Operational problem it addresses: </w:t>
      </w:r>
      <w:r>
        <w:rPr>
          <w:sz w:val="22"/>
          <w:szCs w:val="22"/>
        </w:rPr>
        <w:t>Unpredictable patient inflow, understaffing/overstaffing, and poor advance planning for beds, staff, and supplies.</w:t>
      </w:r>
    </w:p>
    <w:p w14:paraId="4F25491D" w14:textId="77777777" w:rsidR="0021777B" w:rsidRDefault="00125CDC">
      <w:pPr>
        <w:spacing w:before="200" w:after="80"/>
      </w:pPr>
      <w:r>
        <w:rPr>
          <w:b/>
          <w:bCs/>
          <w:color w:val="1F3864"/>
          <w:sz w:val="22"/>
          <w:szCs w:val="22"/>
        </w:rPr>
        <w:t>Possible project outputs</w:t>
      </w:r>
    </w:p>
    <w:p w14:paraId="6472AD2F" w14:textId="77777777" w:rsidR="0021777B" w:rsidRDefault="00125CDC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Forecasted daily/weekly patient admissions</w:t>
      </w:r>
    </w:p>
    <w:p w14:paraId="1E6AC123" w14:textId="77777777" w:rsidR="0021777B" w:rsidRDefault="00125CDC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Predicted treatment or service demand f</w:t>
      </w:r>
      <w:r>
        <w:rPr>
          <w:sz w:val="22"/>
          <w:szCs w:val="22"/>
        </w:rPr>
        <w:t>or upcoming periods</w:t>
      </w:r>
    </w:p>
    <w:p w14:paraId="0080261F" w14:textId="77777777" w:rsidR="0021777B" w:rsidRDefault="00125CDC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Expected workload trends per department</w:t>
      </w:r>
    </w:p>
    <w:p w14:paraId="4F4334E6" w14:textId="77777777" w:rsidR="0021777B" w:rsidRDefault="00125CDC">
      <w:pPr>
        <w:spacing w:after="100" w:line="300" w:lineRule="auto"/>
      </w:pPr>
      <w:r>
        <w:rPr>
          <w:b/>
          <w:bCs/>
          <w:color w:val="1F3864"/>
          <w:sz w:val="22"/>
          <w:szCs w:val="22"/>
        </w:rPr>
        <w:t xml:space="preserve">How it supports decision analytics: </w:t>
      </w:r>
      <w:r>
        <w:rPr>
          <w:sz w:val="22"/>
          <w:szCs w:val="22"/>
        </w:rPr>
        <w:t>Shifts the dashboard from reporting “what happened” to anticipating “what will happen,” enabling proactive rather than reactive planning.</w:t>
      </w:r>
    </w:p>
    <w:p w14:paraId="605139E4" w14:textId="77777777" w:rsidR="0021777B" w:rsidRDefault="00125CDC">
      <w:pPr>
        <w:pStyle w:val="Heading2"/>
        <w:spacing w:before="300" w:after="120"/>
      </w:pPr>
      <w:r>
        <w:rPr>
          <w:b/>
          <w:bCs/>
          <w:sz w:val="24"/>
          <w:szCs w:val="24"/>
        </w:rPr>
        <w:t>2. Random Forest Regression</w:t>
      </w:r>
    </w:p>
    <w:p w14:paraId="2726B912" w14:textId="77777777" w:rsidR="0021777B" w:rsidRDefault="00125CDC">
      <w:pPr>
        <w:spacing w:after="100" w:line="300" w:lineRule="auto"/>
      </w:pPr>
      <w:r>
        <w:rPr>
          <w:b/>
          <w:bCs/>
          <w:color w:val="1F3864"/>
          <w:sz w:val="22"/>
          <w:szCs w:val="22"/>
        </w:rPr>
        <w:t xml:space="preserve">What it is: </w:t>
      </w:r>
      <w:r>
        <w:rPr>
          <w:sz w:val="22"/>
          <w:szCs w:val="22"/>
        </w:rPr>
        <w:t>An ensemble algorithm that builds many decision trees and averages their outpu</w:t>
      </w:r>
      <w:r>
        <w:rPr>
          <w:sz w:val="22"/>
          <w:szCs w:val="22"/>
        </w:rPr>
        <w:t>ts to predict a continuous numeric value.</w:t>
      </w:r>
    </w:p>
    <w:p w14:paraId="1396A7D5" w14:textId="77777777" w:rsidR="0021777B" w:rsidRDefault="00125CDC">
      <w:pPr>
        <w:spacing w:after="100" w:line="300" w:lineRule="auto"/>
      </w:pPr>
      <w:r>
        <w:rPr>
          <w:b/>
          <w:bCs/>
          <w:color w:val="1F3864"/>
          <w:sz w:val="22"/>
          <w:szCs w:val="22"/>
        </w:rPr>
        <w:t xml:space="preserve">Why it's needed: </w:t>
      </w:r>
      <w:r>
        <w:rPr>
          <w:sz w:val="22"/>
          <w:szCs w:val="22"/>
        </w:rPr>
        <w:t>Metrics such as bed occupancy, average length of stay, and resource consumption are continuous and shaped by several interacting factors — this model captures those non-linear relationships accurat</w:t>
      </w:r>
      <w:r>
        <w:rPr>
          <w:sz w:val="22"/>
          <w:szCs w:val="22"/>
        </w:rPr>
        <w:t>ely.</w:t>
      </w:r>
    </w:p>
    <w:p w14:paraId="15B14403" w14:textId="77777777" w:rsidR="0021777B" w:rsidRDefault="00125CDC">
      <w:pPr>
        <w:spacing w:after="100" w:line="300" w:lineRule="auto"/>
      </w:pPr>
      <w:r>
        <w:rPr>
          <w:b/>
          <w:bCs/>
          <w:color w:val="1F3864"/>
          <w:sz w:val="22"/>
          <w:szCs w:val="22"/>
        </w:rPr>
        <w:t xml:space="preserve">Operational problem it addresses: </w:t>
      </w:r>
      <w:r>
        <w:rPr>
          <w:sz w:val="22"/>
          <w:szCs w:val="22"/>
        </w:rPr>
        <w:t>Difficulty estimating operational metrics that depend on many interacting variables (department, time of day, patient volume, staffing).</w:t>
      </w:r>
    </w:p>
    <w:p w14:paraId="4C8AF251" w14:textId="77777777" w:rsidR="0021777B" w:rsidRDefault="00125CDC">
      <w:pPr>
        <w:spacing w:before="200" w:after="80"/>
      </w:pPr>
      <w:r>
        <w:rPr>
          <w:b/>
          <w:bCs/>
          <w:color w:val="1F3864"/>
          <w:sz w:val="22"/>
          <w:szCs w:val="22"/>
        </w:rPr>
        <w:t>Possible project outputs</w:t>
      </w:r>
    </w:p>
    <w:p w14:paraId="097EF55B" w14:textId="77777777" w:rsidR="0021777B" w:rsidRDefault="00125CDC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Predicted bed occupancy or utilization percentage</w:t>
      </w:r>
    </w:p>
    <w:p w14:paraId="6697550F" w14:textId="77777777" w:rsidR="0021777B" w:rsidRDefault="00125CDC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Estim</w:t>
      </w:r>
      <w:r>
        <w:rPr>
          <w:sz w:val="22"/>
          <w:szCs w:val="22"/>
        </w:rPr>
        <w:t>ated average length of stay</w:t>
      </w:r>
    </w:p>
    <w:p w14:paraId="56A718B5" w14:textId="77777777" w:rsidR="0021777B" w:rsidRDefault="00125CDC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lastRenderedPageBreak/>
        <w:t>Predicted workload/resource-consumption values</w:t>
      </w:r>
    </w:p>
    <w:p w14:paraId="636BC60C" w14:textId="77777777" w:rsidR="0021777B" w:rsidRDefault="00125CDC">
      <w:pPr>
        <w:spacing w:after="100" w:line="300" w:lineRule="auto"/>
      </w:pPr>
      <w:r>
        <w:rPr>
          <w:b/>
          <w:bCs/>
          <w:color w:val="1F3864"/>
          <w:sz w:val="22"/>
          <w:szCs w:val="22"/>
        </w:rPr>
        <w:t xml:space="preserve">How it supports decision analytics: </w:t>
      </w:r>
      <w:r>
        <w:rPr>
          <w:sz w:val="22"/>
          <w:szCs w:val="22"/>
        </w:rPr>
        <w:t>Feeds accurate numeric predictions directly into capacity planning and resource-allocation decisions.</w:t>
      </w:r>
    </w:p>
    <w:p w14:paraId="3899A296" w14:textId="77777777" w:rsidR="0021777B" w:rsidRDefault="00125CDC">
      <w:pPr>
        <w:pStyle w:val="Heading2"/>
        <w:spacing w:before="300" w:after="120"/>
      </w:pPr>
      <w:r>
        <w:rPr>
          <w:b/>
          <w:bCs/>
          <w:sz w:val="24"/>
          <w:szCs w:val="24"/>
        </w:rPr>
        <w:t>3. Random Forest Classification</w:t>
      </w:r>
    </w:p>
    <w:p w14:paraId="78FF215E" w14:textId="77777777" w:rsidR="0021777B" w:rsidRDefault="00125CDC">
      <w:pPr>
        <w:spacing w:after="100" w:line="300" w:lineRule="auto"/>
      </w:pPr>
      <w:r>
        <w:rPr>
          <w:b/>
          <w:bCs/>
          <w:color w:val="1F3864"/>
          <w:sz w:val="22"/>
          <w:szCs w:val="22"/>
        </w:rPr>
        <w:t>What it is:</w:t>
      </w:r>
      <w:r>
        <w:rPr>
          <w:b/>
          <w:bCs/>
          <w:color w:val="1F3864"/>
          <w:sz w:val="22"/>
          <w:szCs w:val="22"/>
        </w:rPr>
        <w:t xml:space="preserve"> </w:t>
      </w:r>
      <w:r>
        <w:rPr>
          <w:sz w:val="22"/>
          <w:szCs w:val="22"/>
        </w:rPr>
        <w:t>The classification variant of Random Forest, assigning observations to categories (e.g., risk levels) rather than predicting a number.</w:t>
      </w:r>
    </w:p>
    <w:p w14:paraId="6EAFFAEC" w14:textId="77777777" w:rsidR="0021777B" w:rsidRDefault="00125CDC">
      <w:pPr>
        <w:spacing w:after="100" w:line="300" w:lineRule="auto"/>
      </w:pPr>
      <w:r>
        <w:rPr>
          <w:b/>
          <w:bCs/>
          <w:color w:val="1F3864"/>
          <w:sz w:val="22"/>
          <w:szCs w:val="22"/>
        </w:rPr>
        <w:t xml:space="preserve">Why it's needed: </w:t>
      </w:r>
      <w:r>
        <w:rPr>
          <w:sz w:val="22"/>
          <w:szCs w:val="22"/>
        </w:rPr>
        <w:t>Leaders need a simple, actionable flag for which units are under strain — not a spreadsheet of raw numb</w:t>
      </w:r>
      <w:r>
        <w:rPr>
          <w:sz w:val="22"/>
          <w:szCs w:val="22"/>
        </w:rPr>
        <w:t>ers to interpret themselves.</w:t>
      </w:r>
    </w:p>
    <w:p w14:paraId="703A1F9A" w14:textId="77777777" w:rsidR="0021777B" w:rsidRDefault="00125CDC">
      <w:pPr>
        <w:spacing w:after="100" w:line="300" w:lineRule="auto"/>
      </w:pPr>
      <w:r>
        <w:rPr>
          <w:b/>
          <w:bCs/>
          <w:color w:val="1F3864"/>
          <w:sz w:val="22"/>
          <w:szCs w:val="22"/>
        </w:rPr>
        <w:t xml:space="preserve">Operational problem it addresses: </w:t>
      </w:r>
      <w:r>
        <w:rPr>
          <w:sz w:val="22"/>
          <w:szCs w:val="22"/>
        </w:rPr>
        <w:t>Difficulty identifying operationally strained units (overcrowding, overworked staff, resource shortages) before problems escalate.</w:t>
      </w:r>
    </w:p>
    <w:p w14:paraId="00DB3822" w14:textId="77777777" w:rsidR="0021777B" w:rsidRDefault="00125CDC">
      <w:pPr>
        <w:spacing w:before="200" w:after="80"/>
      </w:pPr>
      <w:r>
        <w:rPr>
          <w:b/>
          <w:bCs/>
          <w:color w:val="1F3864"/>
          <w:sz w:val="22"/>
          <w:szCs w:val="22"/>
        </w:rPr>
        <w:t>Possible project outputs</w:t>
      </w:r>
    </w:p>
    <w:p w14:paraId="75051417" w14:textId="77777777" w:rsidR="0021777B" w:rsidRDefault="00125CDC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Risk classification: Low / Medium / H</w:t>
      </w:r>
      <w:r>
        <w:rPr>
          <w:sz w:val="22"/>
          <w:szCs w:val="22"/>
        </w:rPr>
        <w:t>igh per unit</w:t>
      </w:r>
    </w:p>
    <w:p w14:paraId="5EE0A8D8" w14:textId="77777777" w:rsidR="0021777B" w:rsidRDefault="00125CDC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Early-warning flags for operational strain</w:t>
      </w:r>
    </w:p>
    <w:p w14:paraId="6BBA60D3" w14:textId="77777777" w:rsidR="0021777B" w:rsidRDefault="00125CDC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Prioritized list of departments needing intervention</w:t>
      </w:r>
    </w:p>
    <w:p w14:paraId="6821703E" w14:textId="77777777" w:rsidR="0021777B" w:rsidRDefault="00125CDC">
      <w:pPr>
        <w:spacing w:after="100" w:line="300" w:lineRule="auto"/>
      </w:pPr>
      <w:r>
        <w:rPr>
          <w:b/>
          <w:bCs/>
          <w:color w:val="1F3864"/>
          <w:sz w:val="22"/>
          <w:szCs w:val="22"/>
        </w:rPr>
        <w:t xml:space="preserve">How it supports decision analytics: </w:t>
      </w:r>
      <w:r>
        <w:rPr>
          <w:sz w:val="22"/>
          <w:szCs w:val="22"/>
        </w:rPr>
        <w:t>Converts complex operational data into clear categorical insight that administrators can act on immediately.</w:t>
      </w:r>
    </w:p>
    <w:p w14:paraId="65DBE272" w14:textId="77777777" w:rsidR="0021777B" w:rsidRDefault="00125CDC">
      <w:pPr>
        <w:pStyle w:val="Heading2"/>
        <w:spacing w:before="300" w:after="120"/>
      </w:pPr>
      <w:r>
        <w:rPr>
          <w:b/>
          <w:bCs/>
          <w:sz w:val="24"/>
          <w:szCs w:val="24"/>
        </w:rPr>
        <w:t>4.</w:t>
      </w:r>
      <w:r>
        <w:rPr>
          <w:b/>
          <w:bCs/>
          <w:sz w:val="24"/>
          <w:szCs w:val="24"/>
        </w:rPr>
        <w:t xml:space="preserve"> K-Means Clustering</w:t>
      </w:r>
    </w:p>
    <w:p w14:paraId="3F8B2D25" w14:textId="77777777" w:rsidR="0021777B" w:rsidRDefault="00125CDC">
      <w:pPr>
        <w:spacing w:after="100" w:line="300" w:lineRule="auto"/>
      </w:pPr>
      <w:r>
        <w:rPr>
          <w:b/>
          <w:bCs/>
          <w:color w:val="1F3864"/>
          <w:sz w:val="22"/>
          <w:szCs w:val="22"/>
        </w:rPr>
        <w:t xml:space="preserve">What it is: </w:t>
      </w:r>
      <w:r>
        <w:rPr>
          <w:sz w:val="22"/>
          <w:szCs w:val="22"/>
        </w:rPr>
        <w:t>An unsupervised algorithm that groups data points into clusters by similarity, with no labeled outcomes required.</w:t>
      </w:r>
    </w:p>
    <w:p w14:paraId="594FB656" w14:textId="77777777" w:rsidR="0021777B" w:rsidRDefault="00125CDC">
      <w:pPr>
        <w:spacing w:after="100" w:line="300" w:lineRule="auto"/>
      </w:pPr>
      <w:r>
        <w:rPr>
          <w:b/>
          <w:bCs/>
          <w:color w:val="1F3864"/>
          <w:sz w:val="22"/>
          <w:szCs w:val="22"/>
        </w:rPr>
        <w:t xml:space="preserve">Why it's needed: </w:t>
      </w:r>
      <w:r>
        <w:rPr>
          <w:sz w:val="22"/>
          <w:szCs w:val="22"/>
        </w:rPr>
        <w:t>Hospitals and departments differ in operational character — some are high-volume/fast-turnove</w:t>
      </w:r>
      <w:r>
        <w:rPr>
          <w:sz w:val="22"/>
          <w:szCs w:val="22"/>
        </w:rPr>
        <w:t>r, others low-volume/resource-heavy — and clustering surfaces these groupings without prior assumptions.</w:t>
      </w:r>
    </w:p>
    <w:p w14:paraId="6212EF89" w14:textId="77777777" w:rsidR="0021777B" w:rsidRDefault="00125CDC">
      <w:pPr>
        <w:spacing w:after="100" w:line="300" w:lineRule="auto"/>
      </w:pPr>
      <w:r>
        <w:rPr>
          <w:b/>
          <w:bCs/>
          <w:color w:val="1F3864"/>
          <w:sz w:val="22"/>
          <w:szCs w:val="22"/>
        </w:rPr>
        <w:t xml:space="preserve">Operational problem it addresses: </w:t>
      </w:r>
      <w:r>
        <w:rPr>
          <w:sz w:val="22"/>
          <w:szCs w:val="22"/>
        </w:rPr>
        <w:t>No structured way exists to compare or benchmark hospitals or departments with similar operational profiles.</w:t>
      </w:r>
    </w:p>
    <w:p w14:paraId="0B7C4300" w14:textId="77777777" w:rsidR="0021777B" w:rsidRDefault="00125CDC">
      <w:pPr>
        <w:spacing w:before="200" w:after="80"/>
      </w:pPr>
      <w:r>
        <w:rPr>
          <w:b/>
          <w:bCs/>
          <w:color w:val="1F3864"/>
          <w:sz w:val="22"/>
          <w:szCs w:val="22"/>
        </w:rPr>
        <w:t>Possible</w:t>
      </w:r>
      <w:r>
        <w:rPr>
          <w:b/>
          <w:bCs/>
          <w:color w:val="1F3864"/>
          <w:sz w:val="22"/>
          <w:szCs w:val="22"/>
        </w:rPr>
        <w:t xml:space="preserve"> project outputs</w:t>
      </w:r>
    </w:p>
    <w:p w14:paraId="3922FD84" w14:textId="77777777" w:rsidR="0021777B" w:rsidRDefault="00125CDC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Operational segments (e.g., “high-demand,” “stable,” “resource-constrained” units)</w:t>
      </w:r>
    </w:p>
    <w:p w14:paraId="0E64725E" w14:textId="77777777" w:rsidR="0021777B" w:rsidRDefault="00125CDC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Grouped facility/department profiles for benchmarking</w:t>
      </w:r>
    </w:p>
    <w:p w14:paraId="3E844994" w14:textId="77777777" w:rsidR="0021777B" w:rsidRDefault="00125CDC">
      <w:pPr>
        <w:spacing w:after="100" w:line="300" w:lineRule="auto"/>
      </w:pPr>
      <w:r>
        <w:rPr>
          <w:b/>
          <w:bCs/>
          <w:color w:val="1F3864"/>
          <w:sz w:val="22"/>
          <w:szCs w:val="22"/>
        </w:rPr>
        <w:t xml:space="preserve">How it supports decision analytics: </w:t>
      </w:r>
      <w:r>
        <w:rPr>
          <w:sz w:val="22"/>
          <w:szCs w:val="22"/>
        </w:rPr>
        <w:t>Enables segment-specific strategy instead of a single generic policy applied across all facilities.</w:t>
      </w:r>
    </w:p>
    <w:p w14:paraId="74078CE7" w14:textId="77777777" w:rsidR="0021777B" w:rsidRDefault="00125CDC">
      <w:pPr>
        <w:pStyle w:val="Heading2"/>
        <w:spacing w:before="300" w:after="120"/>
      </w:pPr>
      <w:r>
        <w:rPr>
          <w:b/>
          <w:bCs/>
          <w:sz w:val="24"/>
          <w:szCs w:val="24"/>
        </w:rPr>
        <w:t>5. Isolation Forest</w:t>
      </w:r>
    </w:p>
    <w:p w14:paraId="60B56776" w14:textId="77777777" w:rsidR="0021777B" w:rsidRDefault="00125CDC">
      <w:pPr>
        <w:spacing w:after="100" w:line="300" w:lineRule="auto"/>
      </w:pPr>
      <w:r>
        <w:rPr>
          <w:b/>
          <w:bCs/>
          <w:color w:val="1F3864"/>
          <w:sz w:val="22"/>
          <w:szCs w:val="22"/>
        </w:rPr>
        <w:t xml:space="preserve">What it is: </w:t>
      </w:r>
      <w:r>
        <w:rPr>
          <w:sz w:val="22"/>
          <w:szCs w:val="22"/>
        </w:rPr>
        <w:t>An unsupervised anomaly-detection algorithm that isolates data points behaving differently from the majority of the data.</w:t>
      </w:r>
    </w:p>
    <w:p w14:paraId="2A4F094A" w14:textId="77777777" w:rsidR="0021777B" w:rsidRDefault="00125CDC">
      <w:pPr>
        <w:spacing w:after="100" w:line="300" w:lineRule="auto"/>
      </w:pPr>
      <w:r>
        <w:rPr>
          <w:b/>
          <w:bCs/>
          <w:color w:val="1F3864"/>
          <w:sz w:val="22"/>
          <w:szCs w:val="22"/>
        </w:rPr>
        <w:t>Wh</w:t>
      </w:r>
      <w:r>
        <w:rPr>
          <w:b/>
          <w:bCs/>
          <w:color w:val="1F3864"/>
          <w:sz w:val="22"/>
          <w:szCs w:val="22"/>
        </w:rPr>
        <w:t xml:space="preserve">y it's needed: </w:t>
      </w:r>
      <w:r>
        <w:rPr>
          <w:sz w:val="22"/>
          <w:szCs w:val="22"/>
        </w:rPr>
        <w:t>Bottlenecks, demand spikes, and irregular delays often break from normal trends — this technique is purpose-built to catch exactly that.</w:t>
      </w:r>
    </w:p>
    <w:p w14:paraId="3524132E" w14:textId="77777777" w:rsidR="0021777B" w:rsidRDefault="00125CDC">
      <w:pPr>
        <w:spacing w:after="100" w:line="300" w:lineRule="auto"/>
      </w:pPr>
      <w:r>
        <w:rPr>
          <w:b/>
          <w:bCs/>
          <w:color w:val="1F3864"/>
          <w:sz w:val="22"/>
          <w:szCs w:val="22"/>
        </w:rPr>
        <w:lastRenderedPageBreak/>
        <w:t xml:space="preserve">Operational problem it addresses: </w:t>
      </w:r>
      <w:r>
        <w:rPr>
          <w:sz w:val="22"/>
          <w:szCs w:val="22"/>
        </w:rPr>
        <w:t>Operational anomalies (sudden admission surges, unusual delays, abnormal resource use) that standard reporting tends to miss.</w:t>
      </w:r>
    </w:p>
    <w:p w14:paraId="4400A780" w14:textId="77777777" w:rsidR="0021777B" w:rsidRDefault="00125CDC">
      <w:pPr>
        <w:spacing w:before="200" w:after="80"/>
      </w:pPr>
      <w:r>
        <w:rPr>
          <w:b/>
          <w:bCs/>
          <w:color w:val="1F3864"/>
          <w:sz w:val="22"/>
          <w:szCs w:val="22"/>
        </w:rPr>
        <w:t>Possible project outputs</w:t>
      </w:r>
    </w:p>
    <w:p w14:paraId="6826A088" w14:textId="77777777" w:rsidR="0021777B" w:rsidRDefault="00125CDC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Flagged anomalous days, departments, or metrics</w:t>
      </w:r>
    </w:p>
    <w:p w14:paraId="2CE962BD" w14:textId="77777777" w:rsidR="0021777B" w:rsidRDefault="00125CDC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Early detection of operational bottlenecks</w:t>
      </w:r>
    </w:p>
    <w:p w14:paraId="107DC4A1" w14:textId="77777777" w:rsidR="0021777B" w:rsidRDefault="00125CDC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Anomaly scores</w:t>
      </w:r>
      <w:r>
        <w:rPr>
          <w:sz w:val="22"/>
          <w:szCs w:val="22"/>
        </w:rPr>
        <w:t xml:space="preserve"> for monitoring dashboards</w:t>
      </w:r>
    </w:p>
    <w:p w14:paraId="43ED1168" w14:textId="77777777" w:rsidR="0021777B" w:rsidRDefault="00125CDC">
      <w:pPr>
        <w:spacing w:after="100" w:line="300" w:lineRule="auto"/>
      </w:pPr>
      <w:r>
        <w:rPr>
          <w:b/>
          <w:bCs/>
          <w:color w:val="1F3864"/>
          <w:sz w:val="22"/>
          <w:szCs w:val="22"/>
        </w:rPr>
        <w:t xml:space="preserve">How it supports decision analytics: </w:t>
      </w:r>
      <w:r>
        <w:rPr>
          <w:sz w:val="22"/>
          <w:szCs w:val="22"/>
        </w:rPr>
        <w:t>Acts as an early-warning layer, catching irregularities before they become major operational failures.</w:t>
      </w:r>
    </w:p>
    <w:p w14:paraId="78C1901B" w14:textId="77777777" w:rsidR="0021777B" w:rsidRDefault="00125CDC">
      <w:pPr>
        <w:pStyle w:val="Heading2"/>
        <w:spacing w:before="300" w:after="120"/>
      </w:pPr>
      <w:r>
        <w:rPr>
          <w:b/>
          <w:bCs/>
          <w:sz w:val="24"/>
          <w:szCs w:val="24"/>
        </w:rPr>
        <w:t>6. SHAP Explainability</w:t>
      </w:r>
    </w:p>
    <w:p w14:paraId="34C24708" w14:textId="77777777" w:rsidR="0021777B" w:rsidRDefault="00125CDC">
      <w:pPr>
        <w:spacing w:after="100" w:line="300" w:lineRule="auto"/>
      </w:pPr>
      <w:r>
        <w:rPr>
          <w:b/>
          <w:bCs/>
          <w:color w:val="1F3864"/>
          <w:sz w:val="22"/>
          <w:szCs w:val="22"/>
        </w:rPr>
        <w:t xml:space="preserve">What it is: </w:t>
      </w:r>
      <w:r>
        <w:rPr>
          <w:sz w:val="22"/>
          <w:szCs w:val="22"/>
        </w:rPr>
        <w:t>A model-explainability technique (SHapley Additive exPl</w:t>
      </w:r>
      <w:r>
        <w:rPr>
          <w:sz w:val="22"/>
          <w:szCs w:val="22"/>
        </w:rPr>
        <w:t>anations) that quantifies each input feature's contribution to a prediction.</w:t>
      </w:r>
    </w:p>
    <w:p w14:paraId="1C2BD50D" w14:textId="77777777" w:rsidR="0021777B" w:rsidRDefault="00125CDC">
      <w:pPr>
        <w:spacing w:after="100" w:line="300" w:lineRule="auto"/>
      </w:pPr>
      <w:r>
        <w:rPr>
          <w:b/>
          <w:bCs/>
          <w:color w:val="1F3864"/>
          <w:sz w:val="22"/>
          <w:szCs w:val="22"/>
        </w:rPr>
        <w:t xml:space="preserve">Why it's needed: </w:t>
      </w:r>
      <w:r>
        <w:rPr>
          <w:sz w:val="22"/>
          <w:szCs w:val="22"/>
        </w:rPr>
        <w:t>Administrators need to trust model output, not just receive a number — SHAP makes “black-box” models like Random Forest transparent.</w:t>
      </w:r>
    </w:p>
    <w:p w14:paraId="589910B7" w14:textId="77777777" w:rsidR="0021777B" w:rsidRDefault="00125CDC">
      <w:pPr>
        <w:spacing w:after="100" w:line="300" w:lineRule="auto"/>
      </w:pPr>
      <w:r>
        <w:rPr>
          <w:b/>
          <w:bCs/>
          <w:color w:val="1F3864"/>
          <w:sz w:val="22"/>
          <w:szCs w:val="22"/>
        </w:rPr>
        <w:t>Operational problem it addres</w:t>
      </w:r>
      <w:r>
        <w:rPr>
          <w:b/>
          <w:bCs/>
          <w:color w:val="1F3864"/>
          <w:sz w:val="22"/>
          <w:szCs w:val="22"/>
        </w:rPr>
        <w:t xml:space="preserve">ses: </w:t>
      </w:r>
      <w:r>
        <w:rPr>
          <w:sz w:val="22"/>
          <w:szCs w:val="22"/>
        </w:rPr>
        <w:t>Lack of transparency in predictive/classification output, which can stop administrators from trusting or acting on AI-driven recommendations.</w:t>
      </w:r>
    </w:p>
    <w:p w14:paraId="032310C7" w14:textId="77777777" w:rsidR="0021777B" w:rsidRDefault="00125CDC">
      <w:pPr>
        <w:spacing w:before="200" w:after="80"/>
      </w:pPr>
      <w:r>
        <w:rPr>
          <w:b/>
          <w:bCs/>
          <w:color w:val="1F3864"/>
          <w:sz w:val="22"/>
          <w:szCs w:val="22"/>
        </w:rPr>
        <w:t>Possible project outputs</w:t>
      </w:r>
    </w:p>
    <w:p w14:paraId="73476307" w14:textId="77777777" w:rsidR="0021777B" w:rsidRDefault="00125CDC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Feature-importance rankings (e.g., “staffing level” as the biggest driver of high ri</w:t>
      </w:r>
      <w:r>
        <w:rPr>
          <w:sz w:val="22"/>
          <w:szCs w:val="22"/>
        </w:rPr>
        <w:t>sk)</w:t>
      </w:r>
    </w:p>
    <w:p w14:paraId="14AF015A" w14:textId="77777777" w:rsidR="0021777B" w:rsidRDefault="00125CDC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Visual explanations of individual predictions</w:t>
      </w:r>
    </w:p>
    <w:p w14:paraId="18D3A334" w14:textId="77777777" w:rsidR="0021777B" w:rsidRDefault="00125CDC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Justification reports supporting each decision</w:t>
      </w:r>
    </w:p>
    <w:p w14:paraId="0A28BCA3" w14:textId="77777777" w:rsidR="0021777B" w:rsidRDefault="00125CDC">
      <w:pPr>
        <w:spacing w:after="100" w:line="300" w:lineRule="auto"/>
      </w:pPr>
      <w:r>
        <w:rPr>
          <w:b/>
          <w:bCs/>
          <w:color w:val="1F3864"/>
          <w:sz w:val="22"/>
          <w:szCs w:val="22"/>
        </w:rPr>
        <w:t xml:space="preserve">How it supports decision analytics: </w:t>
      </w:r>
      <w:r>
        <w:rPr>
          <w:sz w:val="22"/>
          <w:szCs w:val="22"/>
        </w:rPr>
        <w:t>Bridges prediction and action by showing “why” a result occurred — essential for accountable healthcare decision-making.</w:t>
      </w:r>
    </w:p>
    <w:p w14:paraId="57D97C46" w14:textId="77777777" w:rsidR="0021777B" w:rsidRDefault="00125CDC">
      <w:pPr>
        <w:pStyle w:val="Heading2"/>
        <w:spacing w:before="300" w:after="120"/>
      </w:pPr>
      <w:r>
        <w:rPr>
          <w:b/>
          <w:bCs/>
          <w:sz w:val="24"/>
          <w:szCs w:val="24"/>
        </w:rPr>
        <w:t>Wh</w:t>
      </w:r>
      <w:r>
        <w:rPr>
          <w:b/>
          <w:bCs/>
          <w:sz w:val="24"/>
          <w:szCs w:val="24"/>
        </w:rPr>
        <w:t>y These Six Are the Essential Set</w:t>
      </w:r>
    </w:p>
    <w:p w14:paraId="4D817913" w14:textId="77777777" w:rsidR="0021777B" w:rsidRDefault="00125CDC">
      <w:pPr>
        <w:spacing w:after="160" w:line="300" w:lineRule="auto"/>
      </w:pPr>
      <w:r>
        <w:rPr>
          <w:sz w:val="22"/>
          <w:szCs w:val="22"/>
        </w:rPr>
        <w:t>Together, these six techniques cover the full analytics lifecycle the project requires:</w:t>
      </w:r>
    </w:p>
    <w:p w14:paraId="7B0E9A1A" w14:textId="77777777" w:rsidR="0021777B" w:rsidRDefault="00125CDC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Time-Series Forecasting → forward-looking demand prediction</w:t>
      </w:r>
    </w:p>
    <w:p w14:paraId="7A3ACD3B" w14:textId="77777777" w:rsidR="0021777B" w:rsidRDefault="00125CDC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Random Forest Regression → numeric operational predictions</w:t>
      </w:r>
    </w:p>
    <w:p w14:paraId="3CE03EF4" w14:textId="77777777" w:rsidR="0021777B" w:rsidRDefault="00125CDC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Random Forest C</w:t>
      </w:r>
      <w:r>
        <w:rPr>
          <w:sz w:val="22"/>
          <w:szCs w:val="22"/>
        </w:rPr>
        <w:t>lassification → categorical risk identification</w:t>
      </w:r>
    </w:p>
    <w:p w14:paraId="01DBED7D" w14:textId="77777777" w:rsidR="0021777B" w:rsidRDefault="00125CDC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K-Means Clustering → structural grouping and benchmarking</w:t>
      </w:r>
    </w:p>
    <w:p w14:paraId="6D327587" w14:textId="77777777" w:rsidR="0021777B" w:rsidRDefault="00125CDC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Isolation Forest → anomaly and bottleneck detection</w:t>
      </w:r>
    </w:p>
    <w:p w14:paraId="43D3A0D3" w14:textId="77777777" w:rsidR="0021777B" w:rsidRDefault="00125CDC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SHAP Explainability → transparency and trust in every model</w:t>
      </w:r>
    </w:p>
    <w:p w14:paraId="28CD94E6" w14:textId="77777777" w:rsidR="0021777B" w:rsidRDefault="00125CDC">
      <w:pPr>
        <w:spacing w:after="160" w:line="300" w:lineRule="auto"/>
      </w:pPr>
      <w:r>
        <w:rPr>
          <w:sz w:val="22"/>
          <w:szCs w:val="22"/>
        </w:rPr>
        <w:t>No other model is required to meet the stated project outcomes; each maps directly to one of the project's core objectives — forecasting, prediction, risk detection, segmentation, anomaly detectio</w:t>
      </w:r>
      <w:r>
        <w:rPr>
          <w:sz w:val="22"/>
          <w:szCs w:val="22"/>
        </w:rPr>
        <w:t>n, and explainability.</w:t>
      </w:r>
    </w:p>
    <w:p w14:paraId="71D5F1A6" w14:textId="77777777" w:rsidR="0021777B" w:rsidRDefault="00125CDC">
      <w:r>
        <w:br w:type="page"/>
      </w:r>
    </w:p>
    <w:p w14:paraId="37A4730D" w14:textId="77777777" w:rsidR="0021777B" w:rsidRDefault="00125CDC">
      <w:pPr>
        <w:pStyle w:val="Heading1"/>
        <w:pBdr>
          <w:bottom w:val="single" w:sz="8" w:space="4" w:color="2E74B5"/>
        </w:pBdr>
        <w:spacing w:before="400" w:after="200"/>
      </w:pPr>
      <w:r>
        <w:rPr>
          <w:b/>
          <w:bCs/>
          <w:color w:val="1F3864"/>
          <w:sz w:val="30"/>
          <w:szCs w:val="30"/>
        </w:rPr>
        <w:lastRenderedPageBreak/>
        <w:t>7. Candidates Reviewed per Requirement</w:t>
      </w:r>
    </w:p>
    <w:p w14:paraId="3ADE9C67" w14:textId="77777777" w:rsidR="0021777B" w:rsidRDefault="00125CDC">
      <w:pPr>
        <w:pStyle w:val="Heading2"/>
        <w:spacing w:before="300" w:after="120"/>
      </w:pPr>
      <w:r>
        <w:rPr>
          <w:b/>
          <w:bCs/>
          <w:sz w:val="24"/>
          <w:szCs w:val="24"/>
        </w:rPr>
        <w:t>7.1 Forecasting Future Demand</w:t>
      </w:r>
    </w:p>
    <w:p w14:paraId="0922FDBA" w14:textId="77777777" w:rsidR="0021777B" w:rsidRDefault="00125CDC">
      <w:pPr>
        <w:spacing w:after="100" w:line="300" w:lineRule="auto"/>
      </w:pPr>
      <w:r>
        <w:rPr>
          <w:b/>
          <w:bCs/>
          <w:color w:val="1F3864"/>
          <w:sz w:val="22"/>
          <w:szCs w:val="22"/>
        </w:rPr>
        <w:t xml:space="preserve">Candidates: </w:t>
      </w:r>
      <w:r>
        <w:rPr>
          <w:sz w:val="22"/>
          <w:szCs w:val="22"/>
        </w:rPr>
        <w:t>ARIMA, Facebook Prophet, exponential smoothing, SARIMA (seasonal ARIMA).</w:t>
      </w:r>
    </w:p>
    <w:p w14:paraId="1E6C8809" w14:textId="77777777" w:rsidR="0021777B" w:rsidRDefault="00125CDC">
      <w:pPr>
        <w:spacing w:after="160" w:line="300" w:lineRule="auto"/>
      </w:pPr>
      <w:r>
        <w:rPr>
          <w:sz w:val="22"/>
          <w:szCs w:val="22"/>
        </w:rPr>
        <w:t>General time-series methods capture daily, weekly, and seasonal fluctuation i</w:t>
      </w:r>
      <w:r>
        <w:rPr>
          <w:sz w:val="22"/>
          <w:szCs w:val="22"/>
        </w:rPr>
        <w:t xml:space="preserve">n admissions, discharges, and treatment demand. SARIMA explicitly models recurring seasonal cycles (e.g., flu-season spikes) and can improve accuracy once strong seasonality is confirmed, but adds tuning complexity — so general time-series forecasting was </w:t>
      </w:r>
      <w:r>
        <w:rPr>
          <w:sz w:val="22"/>
          <w:szCs w:val="22"/>
        </w:rPr>
        <w:t>treated as the required baseline, with SARIMA retained as an optional refinement.</w:t>
      </w:r>
    </w:p>
    <w:p w14:paraId="44AB9557" w14:textId="77777777" w:rsidR="0021777B" w:rsidRDefault="00125CDC">
      <w:pPr>
        <w:pStyle w:val="Heading2"/>
        <w:spacing w:before="300" w:after="120"/>
      </w:pPr>
      <w:r>
        <w:rPr>
          <w:b/>
          <w:bCs/>
          <w:sz w:val="24"/>
          <w:szCs w:val="24"/>
        </w:rPr>
        <w:t>7.2 Predicting Continuous Operational Metrics</w:t>
      </w:r>
    </w:p>
    <w:p w14:paraId="058CFCCE" w14:textId="77777777" w:rsidR="0021777B" w:rsidRDefault="00125CDC">
      <w:pPr>
        <w:spacing w:after="100" w:line="300" w:lineRule="auto"/>
      </w:pPr>
      <w:r>
        <w:rPr>
          <w:b/>
          <w:bCs/>
          <w:color w:val="1F3864"/>
          <w:sz w:val="22"/>
          <w:szCs w:val="22"/>
        </w:rPr>
        <w:t xml:space="preserve">Candidates: </w:t>
      </w:r>
      <w:r>
        <w:rPr>
          <w:sz w:val="22"/>
          <w:szCs w:val="22"/>
        </w:rPr>
        <w:t>Random Forest Regression, XGBoost Regressor, Linear Regression.</w:t>
      </w:r>
    </w:p>
    <w:p w14:paraId="0CCB2848" w14:textId="77777777" w:rsidR="0021777B" w:rsidRDefault="00125CDC">
      <w:pPr>
        <w:spacing w:after="160" w:line="300" w:lineRule="auto"/>
      </w:pPr>
      <w:r>
        <w:rPr>
          <w:sz w:val="22"/>
          <w:szCs w:val="22"/>
        </w:rPr>
        <w:t xml:space="preserve">Occupancy, length of stay, and resource consumption </w:t>
      </w:r>
      <w:r>
        <w:rPr>
          <w:sz w:val="22"/>
          <w:szCs w:val="22"/>
        </w:rPr>
        <w:t>depend on several interacting, non-linear factors, limiting plain Linear Regression to a benchmarking role. Random Forest Regression captures these interactions well and produces explainable feature importance. XGBoost can edge out Random Forest on raw acc</w:t>
      </w:r>
      <w:r>
        <w:rPr>
          <w:sz w:val="22"/>
          <w:szCs w:val="22"/>
        </w:rPr>
        <w:t>uracy, particularly on larger or imbalanced datasets, but at materially higher tuning effort and lower transparency.</w:t>
      </w:r>
    </w:p>
    <w:p w14:paraId="68D50388" w14:textId="77777777" w:rsidR="0021777B" w:rsidRDefault="00125CDC">
      <w:pPr>
        <w:pStyle w:val="Heading2"/>
        <w:spacing w:before="300" w:after="120"/>
      </w:pPr>
      <w:r>
        <w:rPr>
          <w:b/>
          <w:bCs/>
          <w:sz w:val="24"/>
          <w:szCs w:val="24"/>
        </w:rPr>
        <w:t>7.3 Classifying Operational Risk</w:t>
      </w:r>
    </w:p>
    <w:p w14:paraId="4EF56D25" w14:textId="77777777" w:rsidR="0021777B" w:rsidRDefault="00125CDC">
      <w:pPr>
        <w:spacing w:after="100" w:line="300" w:lineRule="auto"/>
      </w:pPr>
      <w:r>
        <w:rPr>
          <w:b/>
          <w:bCs/>
          <w:color w:val="1F3864"/>
          <w:sz w:val="22"/>
          <w:szCs w:val="22"/>
        </w:rPr>
        <w:t xml:space="preserve">Candidates: </w:t>
      </w:r>
      <w:r>
        <w:rPr>
          <w:sz w:val="22"/>
          <w:szCs w:val="22"/>
        </w:rPr>
        <w:t>Random Forest Classification, XGBoost Classifier, Logistic Regression.</w:t>
      </w:r>
    </w:p>
    <w:p w14:paraId="3868FE22" w14:textId="77777777" w:rsidR="0021777B" w:rsidRDefault="00125CDC">
      <w:pPr>
        <w:spacing w:after="160" w:line="300" w:lineRule="auto"/>
      </w:pPr>
      <w:r>
        <w:rPr>
          <w:sz w:val="22"/>
          <w:szCs w:val="22"/>
        </w:rPr>
        <w:t xml:space="preserve">Logistic Regression is </w:t>
      </w:r>
      <w:r>
        <w:rPr>
          <w:sz w:val="22"/>
          <w:szCs w:val="22"/>
        </w:rPr>
        <w:t>fast and simple but assumes a largely linear relationship, understating real operational complexity. Random Forest Classification handles non-linear, multi-factor risk while still exposing which features drove each classification. Gradient-boosting classif</w:t>
      </w:r>
      <w:r>
        <w:rPr>
          <w:sz w:val="22"/>
          <w:szCs w:val="22"/>
        </w:rPr>
        <w:t>iers are often marginally more accurate in medical classification studies, but published comparisons note this trades away the interpretability this project's non-technical audience needs.</w:t>
      </w:r>
    </w:p>
    <w:p w14:paraId="2EEA2217" w14:textId="77777777" w:rsidR="0021777B" w:rsidRDefault="00125CDC">
      <w:pPr>
        <w:pStyle w:val="Heading2"/>
        <w:spacing w:before="300" w:after="120"/>
      </w:pPr>
      <w:r>
        <w:rPr>
          <w:b/>
          <w:bCs/>
          <w:sz w:val="24"/>
          <w:szCs w:val="24"/>
        </w:rPr>
        <w:t>7.4 Segmenting Hospitals and Departments</w:t>
      </w:r>
    </w:p>
    <w:p w14:paraId="672A879F" w14:textId="77777777" w:rsidR="0021777B" w:rsidRDefault="00125CDC">
      <w:pPr>
        <w:spacing w:after="100" w:line="300" w:lineRule="auto"/>
      </w:pPr>
      <w:r>
        <w:rPr>
          <w:b/>
          <w:bCs/>
          <w:color w:val="1F3864"/>
          <w:sz w:val="22"/>
          <w:szCs w:val="22"/>
        </w:rPr>
        <w:t xml:space="preserve">Candidates: </w:t>
      </w:r>
      <w:r>
        <w:rPr>
          <w:sz w:val="22"/>
          <w:szCs w:val="22"/>
        </w:rPr>
        <w:t>K-Means Clustering, Hierarchical Clustering.</w:t>
      </w:r>
    </w:p>
    <w:p w14:paraId="65A1D299" w14:textId="77777777" w:rsidR="0021777B" w:rsidRDefault="00125CDC">
      <w:pPr>
        <w:spacing w:after="160" w:line="300" w:lineRule="auto"/>
      </w:pPr>
      <w:r>
        <w:rPr>
          <w:sz w:val="22"/>
          <w:szCs w:val="22"/>
        </w:rPr>
        <w:t>K-Means is computationally efficient and produces a fixed, easily communicated number of operational segments — well suited to a dashboard audience. Hierarchi</w:t>
      </w:r>
      <w:r>
        <w:rPr>
          <w:sz w:val="22"/>
          <w:szCs w:val="22"/>
        </w:rPr>
        <w:t>cal Clustering reveals nested, multi-level relationships via a dendrogram, valuable for deeper exploration but heavier to compute and less direct to present.</w:t>
      </w:r>
    </w:p>
    <w:p w14:paraId="0C1930BF" w14:textId="77777777" w:rsidR="0021777B" w:rsidRDefault="00125CDC">
      <w:pPr>
        <w:pStyle w:val="Heading2"/>
        <w:spacing w:before="300" w:after="120"/>
      </w:pPr>
      <w:r>
        <w:rPr>
          <w:b/>
          <w:bCs/>
          <w:sz w:val="24"/>
          <w:szCs w:val="24"/>
        </w:rPr>
        <w:t>7.5 Detecting Operational Anomalies</w:t>
      </w:r>
    </w:p>
    <w:p w14:paraId="3D6FB7D9" w14:textId="77777777" w:rsidR="0021777B" w:rsidRDefault="00125CDC">
      <w:pPr>
        <w:spacing w:after="100" w:line="300" w:lineRule="auto"/>
      </w:pPr>
      <w:r>
        <w:rPr>
          <w:b/>
          <w:bCs/>
          <w:color w:val="1F3864"/>
          <w:sz w:val="22"/>
          <w:szCs w:val="22"/>
        </w:rPr>
        <w:t xml:space="preserve">Candidates: </w:t>
      </w:r>
      <w:r>
        <w:rPr>
          <w:sz w:val="22"/>
          <w:szCs w:val="22"/>
        </w:rPr>
        <w:t>Isolation Forest, DBSCAN, Local Outlier Factor.</w:t>
      </w:r>
    </w:p>
    <w:p w14:paraId="01ECDCF9" w14:textId="77777777" w:rsidR="0021777B" w:rsidRDefault="00125CDC">
      <w:pPr>
        <w:spacing w:after="160" w:line="300" w:lineRule="auto"/>
      </w:pPr>
      <w:r>
        <w:rPr>
          <w:sz w:val="22"/>
          <w:szCs w:val="22"/>
        </w:rPr>
        <w:t>Is</w:t>
      </w:r>
      <w:r>
        <w:rPr>
          <w:sz w:val="22"/>
          <w:szCs w:val="22"/>
        </w:rPr>
        <w:t xml:space="preserve">olation Forest is purpose-built to isolate points that behave differently from the majority and scales well to this project's dataset size. DBSCAN's core strength is density-based clustering — a role K-Means </w:t>
      </w:r>
      <w:r>
        <w:rPr>
          <w:sz w:val="22"/>
          <w:szCs w:val="22"/>
        </w:rPr>
        <w:lastRenderedPageBreak/>
        <w:t>already fills — and Local Outlier Factor address</w:t>
      </w:r>
      <w:r>
        <w:rPr>
          <w:sz w:val="22"/>
          <w:szCs w:val="22"/>
        </w:rPr>
        <w:t>es the same anomaly-detection need Isolation Forest already covers, making either redundant once both selected models are in place.</w:t>
      </w:r>
    </w:p>
    <w:p w14:paraId="76E5E776" w14:textId="77777777" w:rsidR="0021777B" w:rsidRDefault="00125CDC">
      <w:pPr>
        <w:pStyle w:val="Heading2"/>
        <w:spacing w:before="300" w:after="120"/>
      </w:pPr>
      <w:r>
        <w:rPr>
          <w:b/>
          <w:bCs/>
          <w:sz w:val="24"/>
          <w:szCs w:val="24"/>
        </w:rPr>
        <w:t>7.6 Explaining Model Predictions</w:t>
      </w:r>
    </w:p>
    <w:p w14:paraId="6CEDA41C" w14:textId="77777777" w:rsidR="0021777B" w:rsidRDefault="00125CDC">
      <w:pPr>
        <w:spacing w:after="100" w:line="300" w:lineRule="auto"/>
      </w:pPr>
      <w:r>
        <w:rPr>
          <w:b/>
          <w:bCs/>
          <w:color w:val="1F3864"/>
          <w:sz w:val="22"/>
          <w:szCs w:val="22"/>
        </w:rPr>
        <w:t xml:space="preserve">Candidates: </w:t>
      </w:r>
      <w:r>
        <w:rPr>
          <w:sz w:val="22"/>
          <w:szCs w:val="22"/>
        </w:rPr>
        <w:t xml:space="preserve">SHAP (SHapley Additive exPlanations), LIME (Local Interpretable Model-Agnostic </w:t>
      </w:r>
      <w:r>
        <w:rPr>
          <w:sz w:val="22"/>
          <w:szCs w:val="22"/>
        </w:rPr>
        <w:t>Explanations).</w:t>
      </w:r>
    </w:p>
    <w:p w14:paraId="73BDBBE2" w14:textId="77777777" w:rsidR="0021777B" w:rsidRDefault="00125CDC">
      <w:pPr>
        <w:spacing w:after="160" w:line="300" w:lineRule="auto"/>
      </w:pPr>
      <w:r>
        <w:rPr>
          <w:sz w:val="22"/>
          <w:szCs w:val="22"/>
        </w:rPr>
        <w:t>SHAP quantifies each input feature's contribution to a specific prediction and is the de-facto standard for explaining tree-ensemble models such as Random Forest in applied and academic healthcare studies. LIME serves a similar purpose but i</w:t>
      </w:r>
      <w:r>
        <w:rPr>
          <w:sz w:val="22"/>
          <w:szCs w:val="22"/>
        </w:rPr>
        <w:t>s generally viewed as lighter-weight and less consistent — redundant once SHAP is in place.</w:t>
      </w:r>
    </w:p>
    <w:p w14:paraId="646B2580" w14:textId="45410FA8" w:rsidR="0021777B" w:rsidRDefault="00125CDC" w:rsidP="00125CDC">
      <w:r>
        <w:rPr>
          <w:b/>
          <w:bCs/>
          <w:color w:val="1F3864"/>
          <w:sz w:val="30"/>
          <w:szCs w:val="30"/>
        </w:rPr>
        <w:t>8. Comparative Evaluation Summary</w:t>
      </w:r>
    </w:p>
    <w:p w14:paraId="7D8A88D9" w14:textId="77777777" w:rsidR="0021777B" w:rsidRDefault="00125CDC">
      <w:pPr>
        <w:spacing w:after="160" w:line="300" w:lineRule="auto"/>
      </w:pPr>
      <w:r>
        <w:rPr>
          <w:sz w:val="22"/>
          <w:szCs w:val="22"/>
        </w:rPr>
        <w:t>T</w:t>
      </w:r>
      <w:r>
        <w:rPr>
          <w:sz w:val="22"/>
          <w:szCs w:val="22"/>
        </w:rPr>
        <w:t>he table below consolidates the research findings, mapping each functional requirement to the models considered, the trade-off found, and the final decision.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00"/>
        <w:gridCol w:w="3200"/>
        <w:gridCol w:w="1760"/>
      </w:tblGrid>
      <w:tr w:rsidR="0021777B" w14:paraId="65C898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B0D582" w14:textId="77777777" w:rsidR="0021777B" w:rsidRDefault="00125CDC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24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FBACA1" w14:textId="77777777" w:rsidR="0021777B" w:rsidRDefault="00125CDC">
            <w:r>
              <w:rPr>
                <w:b/>
                <w:bCs/>
                <w:color w:val="FFFFFF"/>
              </w:rPr>
              <w:t>Candidates Compared</w:t>
            </w:r>
          </w:p>
        </w:tc>
        <w:tc>
          <w:tcPr>
            <w:tcW w:w="3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1A4C25" w14:textId="77777777" w:rsidR="0021777B" w:rsidRDefault="00125CDC">
            <w:r>
              <w:rPr>
                <w:b/>
                <w:bCs/>
                <w:color w:val="FFFFFF"/>
              </w:rPr>
              <w:t>Key Trade-off Found</w:t>
            </w:r>
          </w:p>
        </w:tc>
        <w:tc>
          <w:tcPr>
            <w:tcW w:w="176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E7EF00" w14:textId="77777777" w:rsidR="0021777B" w:rsidRDefault="00125CDC">
            <w:r>
              <w:rPr>
                <w:b/>
                <w:bCs/>
                <w:color w:val="FFFFFF"/>
              </w:rPr>
              <w:t>Decision</w:t>
            </w:r>
          </w:p>
        </w:tc>
      </w:tr>
      <w:tr w:rsidR="0021777B" w14:paraId="5329627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8AC915" w14:textId="77777777" w:rsidR="0021777B" w:rsidRDefault="00125CDC">
            <w:r>
              <w:rPr>
                <w:color w:val="000000"/>
              </w:rPr>
              <w:t>Demand forecasting</w:t>
            </w:r>
          </w:p>
        </w:tc>
        <w:tc>
          <w:tcPr>
            <w:tcW w:w="240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511087" w14:textId="77777777" w:rsidR="0021777B" w:rsidRDefault="00125CDC">
            <w:r>
              <w:rPr>
                <w:color w:val="000000"/>
              </w:rPr>
              <w:t>Time-series (ARI</w:t>
            </w:r>
            <w:r>
              <w:rPr>
                <w:color w:val="000000"/>
              </w:rPr>
              <w:t>MA/Prophet) vs. SARIMA</w:t>
            </w:r>
          </w:p>
        </w:tc>
        <w:tc>
          <w:tcPr>
            <w:tcW w:w="320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F40C72" w14:textId="77777777" w:rsidR="0021777B" w:rsidRDefault="00125CDC">
            <w:r>
              <w:rPr>
                <w:color w:val="000000"/>
              </w:rPr>
              <w:t>SARIMA improves accuracy only where strong seasonality is confirmed; adds tuning cost</w:t>
            </w:r>
          </w:p>
        </w:tc>
        <w:tc>
          <w:tcPr>
            <w:tcW w:w="176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8E3F91" w14:textId="77777777" w:rsidR="0021777B" w:rsidRDefault="00125CDC">
            <w:r>
              <w:rPr>
                <w:color w:val="000000"/>
              </w:rPr>
              <w:t>General time-series selected; SARIMA optional</w:t>
            </w:r>
          </w:p>
        </w:tc>
      </w:tr>
      <w:tr w:rsidR="0021777B" w14:paraId="15FFF9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B318F6" w14:textId="77777777" w:rsidR="0021777B" w:rsidRDefault="00125CDC">
            <w:r>
              <w:rPr>
                <w:color w:val="000000"/>
              </w:rPr>
              <w:t>Continuous metric prediction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19C3C" w14:textId="77777777" w:rsidR="0021777B" w:rsidRDefault="00125CDC">
            <w:r>
              <w:rPr>
                <w:color w:val="000000"/>
              </w:rPr>
              <w:t>Random Forest Regression vs. XGBoost vs. Linear Regression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63A833" w14:textId="77777777" w:rsidR="0021777B" w:rsidRDefault="00125CDC">
            <w:r>
              <w:rPr>
                <w:color w:val="000000"/>
              </w:rPr>
              <w:t>XGBoost slightly more accurate but harder to tune/explain; Linear Regression too simplistic</w:t>
            </w:r>
          </w:p>
        </w:tc>
        <w:tc>
          <w:tcPr>
            <w:tcW w:w="1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3896DB" w14:textId="77777777" w:rsidR="0021777B" w:rsidRDefault="00125CDC">
            <w:r>
              <w:rPr>
                <w:color w:val="000000"/>
              </w:rPr>
              <w:t>Random Forest Regression selected</w:t>
            </w:r>
          </w:p>
        </w:tc>
      </w:tr>
      <w:tr w:rsidR="0021777B" w14:paraId="3BFFB7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115280" w14:textId="77777777" w:rsidR="0021777B" w:rsidRDefault="00125CDC">
            <w:r>
              <w:rPr>
                <w:color w:val="000000"/>
              </w:rPr>
              <w:t>Risk classification</w:t>
            </w:r>
          </w:p>
        </w:tc>
        <w:tc>
          <w:tcPr>
            <w:tcW w:w="240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96B04D" w14:textId="77777777" w:rsidR="0021777B" w:rsidRDefault="00125CDC">
            <w:r>
              <w:rPr>
                <w:color w:val="000000"/>
              </w:rPr>
              <w:t>Random Forest vs. XGBoost vs. Logistic Regression</w:t>
            </w:r>
          </w:p>
        </w:tc>
        <w:tc>
          <w:tcPr>
            <w:tcW w:w="320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F66807" w14:textId="77777777" w:rsidR="0021777B" w:rsidRDefault="00125CDC">
            <w:r>
              <w:rPr>
                <w:color w:val="000000"/>
              </w:rPr>
              <w:t>XGBoost trades interpretability for marginal accuracy gains; Logistic Regression too linear</w:t>
            </w:r>
          </w:p>
        </w:tc>
        <w:tc>
          <w:tcPr>
            <w:tcW w:w="176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01895F" w14:textId="77777777" w:rsidR="0021777B" w:rsidRDefault="00125CDC">
            <w:r>
              <w:rPr>
                <w:color w:val="000000"/>
              </w:rPr>
              <w:t>Random Forest Classification selected</w:t>
            </w:r>
          </w:p>
        </w:tc>
      </w:tr>
      <w:tr w:rsidR="0021777B" w14:paraId="268BE3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227BD5" w14:textId="77777777" w:rsidR="0021777B" w:rsidRDefault="00125CDC">
            <w:r>
              <w:rPr>
                <w:color w:val="000000"/>
              </w:rPr>
              <w:t>Segmentation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F56F59" w14:textId="77777777" w:rsidR="0021777B" w:rsidRDefault="00125CDC">
            <w:r>
              <w:rPr>
                <w:color w:val="000000"/>
              </w:rPr>
              <w:t>K-Means vs. Hierarchical Clustering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BD826C" w14:textId="77777777" w:rsidR="0021777B" w:rsidRDefault="00125CDC">
            <w:r>
              <w:rPr>
                <w:color w:val="000000"/>
              </w:rPr>
              <w:t>Hierarchical adds nested detail but is heavier to compute and present</w:t>
            </w:r>
          </w:p>
        </w:tc>
        <w:tc>
          <w:tcPr>
            <w:tcW w:w="1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4141F4" w14:textId="77777777" w:rsidR="0021777B" w:rsidRDefault="00125CDC">
            <w:r>
              <w:rPr>
                <w:color w:val="000000"/>
              </w:rPr>
              <w:t>K-Means Clustering selected</w:t>
            </w:r>
          </w:p>
        </w:tc>
      </w:tr>
      <w:tr w:rsidR="0021777B" w14:paraId="7359C2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A4096E" w14:textId="77777777" w:rsidR="0021777B" w:rsidRDefault="00125CDC">
            <w:r>
              <w:rPr>
                <w:color w:val="000000"/>
              </w:rPr>
              <w:t>Anomaly detection</w:t>
            </w:r>
          </w:p>
        </w:tc>
        <w:tc>
          <w:tcPr>
            <w:tcW w:w="240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0AAFEE" w14:textId="77777777" w:rsidR="0021777B" w:rsidRDefault="00125CDC">
            <w:r>
              <w:rPr>
                <w:color w:val="000000"/>
              </w:rPr>
              <w:t>Isolation Forest vs. DBSCAN vs. Local Outlier Factor</w:t>
            </w:r>
          </w:p>
        </w:tc>
        <w:tc>
          <w:tcPr>
            <w:tcW w:w="320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0C17AD" w14:textId="77777777" w:rsidR="0021777B" w:rsidRDefault="00125CDC">
            <w:r>
              <w:rPr>
                <w:color w:val="000000"/>
              </w:rPr>
              <w:t>DBSCAN/LOF duplicate roles already covered by K-Means and Isolation Forest</w:t>
            </w:r>
          </w:p>
        </w:tc>
        <w:tc>
          <w:tcPr>
            <w:tcW w:w="176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F51600" w14:textId="77777777" w:rsidR="0021777B" w:rsidRDefault="00125CDC">
            <w:r>
              <w:rPr>
                <w:color w:val="000000"/>
              </w:rPr>
              <w:t>Isolation Forest selected</w:t>
            </w:r>
          </w:p>
        </w:tc>
      </w:tr>
      <w:tr w:rsidR="0021777B" w14:paraId="78398A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92691E" w14:textId="77777777" w:rsidR="0021777B" w:rsidRDefault="00125CDC">
            <w:r>
              <w:rPr>
                <w:color w:val="000000"/>
              </w:rPr>
              <w:t>Explainability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D7847B" w14:textId="77777777" w:rsidR="0021777B" w:rsidRDefault="00125CDC">
            <w:r>
              <w:rPr>
                <w:color w:val="000000"/>
              </w:rPr>
              <w:t>SHAP vs. LIME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0241B2" w14:textId="77777777" w:rsidR="0021777B" w:rsidRDefault="00125CDC">
            <w:r>
              <w:rPr>
                <w:color w:val="000000"/>
              </w:rPr>
              <w:t>LIME is a lighter, less consistent alternative for the same model types</w:t>
            </w:r>
          </w:p>
        </w:tc>
        <w:tc>
          <w:tcPr>
            <w:tcW w:w="1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9F096E" w14:textId="77777777" w:rsidR="0021777B" w:rsidRDefault="00125CDC">
            <w:r>
              <w:rPr>
                <w:color w:val="000000"/>
              </w:rPr>
              <w:t>SHAP selected</w:t>
            </w:r>
          </w:p>
        </w:tc>
      </w:tr>
    </w:tbl>
    <w:p w14:paraId="33074B43" w14:textId="77777777" w:rsidR="00125CDC" w:rsidRDefault="00125CDC" w:rsidP="00125CDC"/>
    <w:p w14:paraId="489BAEA2" w14:textId="22625FF0" w:rsidR="0021777B" w:rsidRDefault="00125CDC" w:rsidP="00125CDC">
      <w:r>
        <w:rPr>
          <w:b/>
          <w:bCs/>
          <w:color w:val="1F3864"/>
          <w:sz w:val="30"/>
          <w:szCs w:val="30"/>
        </w:rPr>
        <w:t>9. Selected Model Stack &amp; Justification</w:t>
      </w:r>
    </w:p>
    <w:p w14:paraId="17874D7A" w14:textId="77777777" w:rsidR="0021777B" w:rsidRDefault="00125CDC">
      <w:pPr>
        <w:spacing w:after="160" w:line="300" w:lineRule="auto"/>
      </w:pPr>
      <w:r>
        <w:rPr>
          <w:sz w:val="22"/>
          <w:szCs w:val="22"/>
        </w:rPr>
        <w:t>S</w:t>
      </w:r>
      <w:r>
        <w:rPr>
          <w:sz w:val="22"/>
          <w:szCs w:val="22"/>
        </w:rPr>
        <w:t>ix models were selected as the essential stack. Together they cover the full analytics lifecycle — forecasting, prediction, risk detection, segmentation, anomaly detection, and explainability — with no functional gap and no redundant overlap.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9"/>
        <w:gridCol w:w="2911"/>
        <w:gridCol w:w="4031"/>
        <w:gridCol w:w="1859"/>
      </w:tblGrid>
      <w:tr w:rsidR="0021777B" w14:paraId="1D7D0D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B405E1" w14:textId="77777777" w:rsidR="0021777B" w:rsidRDefault="00125CDC">
            <w:r>
              <w:rPr>
                <w:b/>
                <w:bCs/>
                <w:color w:val="FFFFFF"/>
              </w:rPr>
              <w:lastRenderedPageBreak/>
              <w:t>#</w:t>
            </w:r>
          </w:p>
        </w:tc>
        <w:tc>
          <w:tcPr>
            <w:tcW w:w="2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526A4B" w14:textId="77777777" w:rsidR="0021777B" w:rsidRDefault="00125CDC">
            <w:r>
              <w:rPr>
                <w:b/>
                <w:bCs/>
                <w:color w:val="FFFFFF"/>
              </w:rPr>
              <w:t>Selected M</w:t>
            </w:r>
            <w:r>
              <w:rPr>
                <w:b/>
                <w:bCs/>
                <w:color w:val="FFFFFF"/>
              </w:rPr>
              <w:t>odel</w:t>
            </w:r>
          </w:p>
        </w:tc>
        <w:tc>
          <w:tcPr>
            <w:tcW w:w="3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C4AC1E" w14:textId="77777777" w:rsidR="0021777B" w:rsidRDefault="00125CDC">
            <w:r>
              <w:rPr>
                <w:b/>
                <w:bCs/>
                <w:color w:val="FFFFFF"/>
              </w:rPr>
              <w:t>Project Output</w:t>
            </w:r>
          </w:p>
        </w:tc>
        <w:tc>
          <w:tcPr>
            <w:tcW w:w="166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0BD1D0" w14:textId="77777777" w:rsidR="0021777B" w:rsidRDefault="00125CDC">
            <w:r>
              <w:rPr>
                <w:b/>
                <w:bCs/>
                <w:color w:val="FFFFFF"/>
              </w:rPr>
              <w:t>Analytics Layer</w:t>
            </w:r>
          </w:p>
        </w:tc>
      </w:tr>
      <w:tr w:rsidR="0021777B" w14:paraId="24DC18A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76FC88" w14:textId="77777777" w:rsidR="0021777B" w:rsidRDefault="00125CDC">
            <w:r>
              <w:rPr>
                <w:color w:val="000000"/>
              </w:rPr>
              <w:t>1</w:t>
            </w:r>
          </w:p>
        </w:tc>
        <w:tc>
          <w:tcPr>
            <w:tcW w:w="260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C2D363" w14:textId="77777777" w:rsidR="0021777B" w:rsidRDefault="00125CDC">
            <w:r>
              <w:rPr>
                <w:color w:val="000000"/>
              </w:rPr>
              <w:t>Time-Series Forecasting</w:t>
            </w:r>
          </w:p>
        </w:tc>
        <w:tc>
          <w:tcPr>
            <w:tcW w:w="360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34389C" w14:textId="77777777" w:rsidR="0021777B" w:rsidRDefault="00125CDC">
            <w:r>
              <w:rPr>
                <w:color w:val="000000"/>
              </w:rPr>
              <w:t>Forecasted future patient admissions and treatment demand</w:t>
            </w:r>
          </w:p>
        </w:tc>
        <w:tc>
          <w:tcPr>
            <w:tcW w:w="166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6C82A0" w14:textId="77777777" w:rsidR="0021777B" w:rsidRDefault="00125CDC">
            <w:r>
              <w:rPr>
                <w:color w:val="000000"/>
              </w:rPr>
              <w:t>Predictive</w:t>
            </w:r>
          </w:p>
        </w:tc>
      </w:tr>
      <w:tr w:rsidR="0021777B" w14:paraId="4A99550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AB9C0F" w14:textId="77777777" w:rsidR="0021777B" w:rsidRDefault="00125CDC">
            <w:r>
              <w:rPr>
                <w:color w:val="000000"/>
              </w:rPr>
              <w:t>2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8EC4EB" w14:textId="77777777" w:rsidR="0021777B" w:rsidRDefault="00125CDC">
            <w:r>
              <w:rPr>
                <w:color w:val="000000"/>
              </w:rPr>
              <w:t>Random Forest Regression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251A34" w14:textId="77777777" w:rsidR="0021777B" w:rsidRDefault="00125CDC">
            <w:r>
              <w:rPr>
                <w:color w:val="000000"/>
              </w:rPr>
              <w:t>Predicted operational metrics (occupancy, length of stay)</w:t>
            </w:r>
          </w:p>
        </w:tc>
        <w:tc>
          <w:tcPr>
            <w:tcW w:w="16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6B0485" w14:textId="77777777" w:rsidR="0021777B" w:rsidRDefault="00125CDC">
            <w:r>
              <w:rPr>
                <w:color w:val="000000"/>
              </w:rPr>
              <w:t>Predictive</w:t>
            </w:r>
          </w:p>
        </w:tc>
      </w:tr>
      <w:tr w:rsidR="0021777B" w14:paraId="537B34D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5FF144" w14:textId="77777777" w:rsidR="0021777B" w:rsidRDefault="00125CDC">
            <w:r>
              <w:rPr>
                <w:color w:val="000000"/>
              </w:rPr>
              <w:t>3</w:t>
            </w:r>
          </w:p>
        </w:tc>
        <w:tc>
          <w:tcPr>
            <w:tcW w:w="260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B7A3FB" w14:textId="77777777" w:rsidR="0021777B" w:rsidRDefault="00125CDC">
            <w:r>
              <w:rPr>
                <w:color w:val="000000"/>
              </w:rPr>
              <w:t>Random Forest Classification</w:t>
            </w:r>
          </w:p>
        </w:tc>
        <w:tc>
          <w:tcPr>
            <w:tcW w:w="360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1AABC6" w14:textId="77777777" w:rsidR="0021777B" w:rsidRDefault="00125CDC">
            <w:r>
              <w:rPr>
                <w:color w:val="000000"/>
              </w:rPr>
              <w:t>Operational risk level: Low / Medium / High</w:t>
            </w:r>
          </w:p>
        </w:tc>
        <w:tc>
          <w:tcPr>
            <w:tcW w:w="166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3CB1BC" w14:textId="77777777" w:rsidR="0021777B" w:rsidRDefault="00125CDC">
            <w:r>
              <w:rPr>
                <w:color w:val="000000"/>
              </w:rPr>
              <w:t>Predictive</w:t>
            </w:r>
          </w:p>
        </w:tc>
      </w:tr>
      <w:tr w:rsidR="0021777B" w14:paraId="5AFE0A3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A7EBA3" w14:textId="77777777" w:rsidR="0021777B" w:rsidRDefault="00125CDC">
            <w:r>
              <w:rPr>
                <w:color w:val="000000"/>
              </w:rPr>
              <w:t>4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078E87" w14:textId="77777777" w:rsidR="0021777B" w:rsidRDefault="00125CDC">
            <w:r>
              <w:rPr>
                <w:color w:val="000000"/>
              </w:rPr>
              <w:t>K-Means Clustering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F3A15E" w14:textId="77777777" w:rsidR="0021777B" w:rsidRDefault="00125CDC">
            <w:r>
              <w:rPr>
                <w:color w:val="000000"/>
              </w:rPr>
              <w:t>Operational segments for benchmarking</w:t>
            </w:r>
          </w:p>
        </w:tc>
        <w:tc>
          <w:tcPr>
            <w:tcW w:w="16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826233" w14:textId="77777777" w:rsidR="0021777B" w:rsidRDefault="00125CDC">
            <w:r>
              <w:rPr>
                <w:color w:val="000000"/>
              </w:rPr>
              <w:t>Descriptive</w:t>
            </w:r>
          </w:p>
        </w:tc>
      </w:tr>
      <w:tr w:rsidR="0021777B" w14:paraId="2EE5069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DA5843" w14:textId="77777777" w:rsidR="0021777B" w:rsidRDefault="00125CDC">
            <w:r>
              <w:rPr>
                <w:color w:val="000000"/>
              </w:rPr>
              <w:t>5</w:t>
            </w:r>
          </w:p>
        </w:tc>
        <w:tc>
          <w:tcPr>
            <w:tcW w:w="260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78E757" w14:textId="77777777" w:rsidR="0021777B" w:rsidRDefault="00125CDC">
            <w:r>
              <w:rPr>
                <w:color w:val="000000"/>
              </w:rPr>
              <w:t>Isolation Forest</w:t>
            </w:r>
          </w:p>
        </w:tc>
        <w:tc>
          <w:tcPr>
            <w:tcW w:w="360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4FEF1D" w14:textId="77777777" w:rsidR="0021777B" w:rsidRDefault="00125CDC">
            <w:r>
              <w:rPr>
                <w:color w:val="000000"/>
              </w:rPr>
              <w:t>Flagged operational anomalies and bottlenecks</w:t>
            </w:r>
          </w:p>
        </w:tc>
        <w:tc>
          <w:tcPr>
            <w:tcW w:w="166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9504C6" w14:textId="77777777" w:rsidR="0021777B" w:rsidRDefault="00125CDC">
            <w:r>
              <w:rPr>
                <w:color w:val="000000"/>
              </w:rPr>
              <w:t>Decision</w:t>
            </w:r>
          </w:p>
        </w:tc>
      </w:tr>
      <w:tr w:rsidR="0021777B" w14:paraId="13F88D8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3A5620" w14:textId="77777777" w:rsidR="0021777B" w:rsidRDefault="00125CDC">
            <w:r>
              <w:rPr>
                <w:color w:val="000000"/>
              </w:rPr>
              <w:t>6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06D4DB" w14:textId="77777777" w:rsidR="0021777B" w:rsidRDefault="00125CDC">
            <w:r>
              <w:rPr>
                <w:color w:val="000000"/>
              </w:rPr>
              <w:t>SHAP Explainability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20971E" w14:textId="77777777" w:rsidR="0021777B" w:rsidRDefault="00125CDC">
            <w:r>
              <w:rPr>
                <w:color w:val="000000"/>
              </w:rPr>
              <w:t>Feature importance and prediction justification</w:t>
            </w:r>
          </w:p>
        </w:tc>
        <w:tc>
          <w:tcPr>
            <w:tcW w:w="16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5257A2" w14:textId="77777777" w:rsidR="0021777B" w:rsidRDefault="00125CDC">
            <w:r>
              <w:rPr>
                <w:color w:val="000000"/>
              </w:rPr>
              <w:t>Decision</w:t>
            </w:r>
          </w:p>
        </w:tc>
      </w:tr>
    </w:tbl>
    <w:p w14:paraId="415A96A3" w14:textId="77777777" w:rsidR="0021777B" w:rsidRDefault="0021777B">
      <w:pPr>
        <w:spacing w:before="240"/>
      </w:pPr>
    </w:p>
    <w:p w14:paraId="4B51CB33" w14:textId="77777777" w:rsidR="0021777B" w:rsidRDefault="00125CDC">
      <w:pPr>
        <w:pStyle w:val="Heading2"/>
        <w:spacing w:before="300" w:after="120"/>
      </w:pPr>
      <w:r>
        <w:rPr>
          <w:b/>
          <w:bCs/>
          <w:sz w:val="24"/>
          <w:szCs w:val="24"/>
        </w:rPr>
        <w:t>9.1 Why This Combination Over a Single “Best” Model</w:t>
      </w:r>
    </w:p>
    <w:p w14:paraId="1BED3128" w14:textId="77777777" w:rsidR="0021777B" w:rsidRDefault="00125CDC">
      <w:pPr>
        <w:spacing w:after="160" w:line="300" w:lineRule="auto"/>
      </w:pPr>
      <w:r>
        <w:rPr>
          <w:sz w:val="22"/>
          <w:szCs w:val="22"/>
        </w:rPr>
        <w:t>No single algorithm satisfies all six functional requirements: forecasting, regression, classification, clustering, and anomaly detection are fundamentally different problem types, and explainability is a cross-cutting need rather than a predictive task at</w:t>
      </w:r>
      <w:r>
        <w:rPr>
          <w:sz w:val="22"/>
          <w:szCs w:val="22"/>
        </w:rPr>
        <w:t xml:space="preserve"> all. The research therefore selected one well-justified technique per requirement rather than one generically “best” model.</w:t>
      </w:r>
    </w:p>
    <w:p w14:paraId="758385E6" w14:textId="77777777" w:rsidR="0021777B" w:rsidRDefault="00125CDC">
      <w:pPr>
        <w:spacing w:after="160" w:line="300" w:lineRule="auto"/>
      </w:pPr>
      <w:r>
        <w:rPr>
          <w:sz w:val="22"/>
          <w:szCs w:val="22"/>
        </w:rPr>
        <w:t>Random Forest was chosen consistently over XGBoost for both regression and classification because healthcare-analytics literature r</w:t>
      </w:r>
      <w:r>
        <w:rPr>
          <w:sz w:val="22"/>
          <w:szCs w:val="22"/>
        </w:rPr>
        <w:t>epeatedly shows gradient boosting offers only a small accuracy edge on structured medical data, while Random Forest is preferred specifically where the audience needs to trust and understand the decision process — which matches this project's healthcare-ad</w:t>
      </w:r>
      <w:r>
        <w:rPr>
          <w:sz w:val="22"/>
          <w:szCs w:val="22"/>
        </w:rPr>
        <w:t>ministrator audience exactly.</w:t>
      </w:r>
    </w:p>
    <w:p w14:paraId="51B4B580" w14:textId="77777777" w:rsidR="0021777B" w:rsidRDefault="00125CDC">
      <w:pPr>
        <w:spacing w:after="160" w:line="300" w:lineRule="auto"/>
      </w:pPr>
      <w:r>
        <w:rPr>
          <w:sz w:val="22"/>
          <w:szCs w:val="22"/>
        </w:rPr>
        <w:t>SHAP was selected as the single explainability layer covering both Random Forest models, giving every regression and classification output a transparent, feature-level justification. Isolation Forest and K-Means were chosen because they are purpose-built f</w:t>
      </w:r>
      <w:r>
        <w:rPr>
          <w:sz w:val="22"/>
          <w:szCs w:val="22"/>
        </w:rPr>
        <w:t>or their respective unsupervised tasks and are light enough for the project's Google Colab environment.</w:t>
      </w:r>
    </w:p>
    <w:p w14:paraId="1CA3CD8A" w14:textId="77777777" w:rsidR="0021777B" w:rsidRDefault="00125CDC">
      <w:pPr>
        <w:pStyle w:val="Heading1"/>
        <w:pBdr>
          <w:bottom w:val="single" w:sz="8" w:space="4" w:color="2E74B5"/>
        </w:pBdr>
        <w:spacing w:before="400" w:after="200"/>
      </w:pPr>
      <w:r>
        <w:rPr>
          <w:b/>
          <w:bCs/>
          <w:color w:val="1F3864"/>
          <w:sz w:val="30"/>
          <w:szCs w:val="30"/>
        </w:rPr>
        <w:t>10. Models Considered but Not Selected</w:t>
      </w:r>
    </w:p>
    <w:p w14:paraId="5310D909" w14:textId="77777777" w:rsidR="0021777B" w:rsidRDefault="00125CDC">
      <w:pPr>
        <w:pStyle w:val="Heading2"/>
        <w:spacing w:before="300" w:after="120"/>
      </w:pPr>
      <w:r>
        <w:rPr>
          <w:b/>
          <w:bCs/>
          <w:sz w:val="24"/>
          <w:szCs w:val="24"/>
        </w:rPr>
        <w:t>10.1 Advanced / Optional Alternatives</w:t>
      </w:r>
    </w:p>
    <w:p w14:paraId="4863070F" w14:textId="77777777" w:rsidR="0021777B" w:rsidRDefault="00125CDC">
      <w:pPr>
        <w:spacing w:after="160" w:line="300" w:lineRule="auto"/>
      </w:pPr>
      <w:r>
        <w:rPr>
          <w:sz w:val="22"/>
          <w:szCs w:val="22"/>
        </w:rPr>
        <w:t>Technically capable, but not necessary for the core objectives — documented</w:t>
      </w:r>
      <w:r>
        <w:rPr>
          <w:sz w:val="22"/>
          <w:szCs w:val="22"/>
        </w:rPr>
        <w:t xml:space="preserve"> here as potential future enhancements rather than rejected outright.</w:t>
      </w:r>
    </w:p>
    <w:p w14:paraId="1A12ADA8" w14:textId="77777777" w:rsidR="0021777B" w:rsidRDefault="00125CDC">
      <w:pPr>
        <w:spacing w:before="200" w:after="80"/>
      </w:pPr>
      <w:r>
        <w:rPr>
          <w:b/>
          <w:bCs/>
          <w:color w:val="1F3864"/>
          <w:sz w:val="22"/>
          <w:szCs w:val="22"/>
        </w:rPr>
        <w:t>XGBoost Regressor / Classifier</w:t>
      </w:r>
    </w:p>
    <w:p w14:paraId="599CCC63" w14:textId="77777777" w:rsidR="0021777B" w:rsidRDefault="00125CDC">
      <w:pPr>
        <w:spacing w:after="100" w:line="300" w:lineRule="auto"/>
      </w:pPr>
      <w:r>
        <w:rPr>
          <w:b/>
          <w:bCs/>
          <w:color w:val="1F3864"/>
          <w:sz w:val="22"/>
          <w:szCs w:val="22"/>
        </w:rPr>
        <w:t xml:space="preserve">Purpose: </w:t>
      </w:r>
      <w:r>
        <w:rPr>
          <w:sz w:val="22"/>
          <w:szCs w:val="22"/>
        </w:rPr>
        <w:t>A gradient-boosting alternative to Random Forest for regression and classification.</w:t>
      </w:r>
    </w:p>
    <w:p w14:paraId="6F59E14E" w14:textId="77777777" w:rsidR="0021777B" w:rsidRDefault="00125CDC">
      <w:pPr>
        <w:spacing w:after="100" w:line="300" w:lineRule="auto"/>
      </w:pPr>
      <w:r>
        <w:rPr>
          <w:b/>
          <w:bCs/>
          <w:color w:val="1F3864"/>
          <w:sz w:val="22"/>
          <w:szCs w:val="22"/>
        </w:rPr>
        <w:t xml:space="preserve">Why it's optional: </w:t>
      </w:r>
      <w:r>
        <w:rPr>
          <w:sz w:val="22"/>
          <w:szCs w:val="22"/>
        </w:rPr>
        <w:t>Random Forest already meets the regression/classification needs with strong accuracy and easier interpretability; XGBoost adds tuning effort without bein</w:t>
      </w:r>
      <w:r>
        <w:rPr>
          <w:sz w:val="22"/>
          <w:szCs w:val="22"/>
        </w:rPr>
        <w:t>g necessary for the core objectives.</w:t>
      </w:r>
    </w:p>
    <w:p w14:paraId="66256A64" w14:textId="77777777" w:rsidR="0021777B" w:rsidRDefault="00125CDC">
      <w:pPr>
        <w:spacing w:before="200" w:after="80"/>
      </w:pPr>
      <w:r>
        <w:rPr>
          <w:b/>
          <w:bCs/>
          <w:color w:val="1F3864"/>
          <w:sz w:val="22"/>
          <w:szCs w:val="22"/>
        </w:rPr>
        <w:lastRenderedPageBreak/>
        <w:t>Logistic Regression</w:t>
      </w:r>
    </w:p>
    <w:p w14:paraId="446F5E50" w14:textId="77777777" w:rsidR="0021777B" w:rsidRDefault="00125CDC">
      <w:pPr>
        <w:spacing w:after="100" w:line="300" w:lineRule="auto"/>
      </w:pPr>
      <w:r>
        <w:rPr>
          <w:b/>
          <w:bCs/>
          <w:color w:val="1F3864"/>
          <w:sz w:val="22"/>
          <w:szCs w:val="22"/>
        </w:rPr>
        <w:t xml:space="preserve">Purpose: </w:t>
      </w:r>
      <w:r>
        <w:rPr>
          <w:sz w:val="22"/>
          <w:szCs w:val="22"/>
        </w:rPr>
        <w:t>A simple statistical baseline for binary/multi-class classification.</w:t>
      </w:r>
    </w:p>
    <w:p w14:paraId="7F81F0AF" w14:textId="77777777" w:rsidR="0021777B" w:rsidRDefault="00125CDC">
      <w:pPr>
        <w:spacing w:after="100" w:line="300" w:lineRule="auto"/>
      </w:pPr>
      <w:r>
        <w:rPr>
          <w:b/>
          <w:bCs/>
          <w:color w:val="1F3864"/>
          <w:sz w:val="22"/>
          <w:szCs w:val="22"/>
        </w:rPr>
        <w:t xml:space="preserve">Why it's optional: </w:t>
      </w:r>
      <w:r>
        <w:rPr>
          <w:sz w:val="22"/>
          <w:szCs w:val="22"/>
        </w:rPr>
        <w:t>Useful only as a fast, interpretable benchmark against Random Forest Classification — not needed for n</w:t>
      </w:r>
      <w:r>
        <w:rPr>
          <w:sz w:val="22"/>
          <w:szCs w:val="22"/>
        </w:rPr>
        <w:t>on-linear, multi-factor operational risk.</w:t>
      </w:r>
    </w:p>
    <w:p w14:paraId="36FB70AC" w14:textId="77777777" w:rsidR="0021777B" w:rsidRDefault="00125CDC">
      <w:pPr>
        <w:spacing w:before="200" w:after="80"/>
      </w:pPr>
      <w:r>
        <w:rPr>
          <w:b/>
          <w:bCs/>
          <w:color w:val="1F3864"/>
          <w:sz w:val="22"/>
          <w:szCs w:val="22"/>
        </w:rPr>
        <w:t>Hierarchical Clustering</w:t>
      </w:r>
    </w:p>
    <w:p w14:paraId="671E3D24" w14:textId="77777777" w:rsidR="0021777B" w:rsidRDefault="00125CDC">
      <w:pPr>
        <w:spacing w:after="100" w:line="300" w:lineRule="auto"/>
      </w:pPr>
      <w:r>
        <w:rPr>
          <w:b/>
          <w:bCs/>
          <w:color w:val="1F3864"/>
          <w:sz w:val="22"/>
          <w:szCs w:val="22"/>
        </w:rPr>
        <w:t xml:space="preserve">Purpose: </w:t>
      </w:r>
      <w:r>
        <w:rPr>
          <w:sz w:val="22"/>
          <w:szCs w:val="22"/>
        </w:rPr>
        <w:t>An alternative clustering method producing a nested dendrogram of groupings.</w:t>
      </w:r>
    </w:p>
    <w:p w14:paraId="0E1C72EF" w14:textId="77777777" w:rsidR="0021777B" w:rsidRDefault="00125CDC">
      <w:pPr>
        <w:spacing w:after="100" w:line="300" w:lineRule="auto"/>
      </w:pPr>
      <w:r>
        <w:rPr>
          <w:b/>
          <w:bCs/>
          <w:color w:val="1F3864"/>
          <w:sz w:val="22"/>
          <w:szCs w:val="22"/>
        </w:rPr>
        <w:t xml:space="preserve">Why it's optional: </w:t>
      </w:r>
      <w:r>
        <w:rPr>
          <w:sz w:val="22"/>
          <w:szCs w:val="22"/>
        </w:rPr>
        <w:t>K-Means already provides clear, scalable operational segments, which is sufficient fo</w:t>
      </w:r>
      <w:r>
        <w:rPr>
          <w:sz w:val="22"/>
          <w:szCs w:val="22"/>
        </w:rPr>
        <w:t>r this project's segmentation need.</w:t>
      </w:r>
    </w:p>
    <w:p w14:paraId="74720107" w14:textId="77777777" w:rsidR="0021777B" w:rsidRDefault="00125CDC">
      <w:pPr>
        <w:spacing w:before="200" w:after="80"/>
      </w:pPr>
      <w:r>
        <w:rPr>
          <w:b/>
          <w:bCs/>
          <w:color w:val="1F3864"/>
          <w:sz w:val="22"/>
          <w:szCs w:val="22"/>
        </w:rPr>
        <w:t>PCA (Principal Component Analysis)</w:t>
      </w:r>
    </w:p>
    <w:p w14:paraId="549E7150" w14:textId="77777777" w:rsidR="0021777B" w:rsidRDefault="00125CDC">
      <w:pPr>
        <w:spacing w:after="100" w:line="300" w:lineRule="auto"/>
      </w:pPr>
      <w:r>
        <w:rPr>
          <w:b/>
          <w:bCs/>
          <w:color w:val="1F3864"/>
          <w:sz w:val="22"/>
          <w:szCs w:val="22"/>
        </w:rPr>
        <w:t xml:space="preserve">Purpose: </w:t>
      </w:r>
      <w:r>
        <w:rPr>
          <w:sz w:val="22"/>
          <w:szCs w:val="22"/>
        </w:rPr>
        <w:t>A dimensionality-reduction technique that compresses correlated features into fewer components.</w:t>
      </w:r>
    </w:p>
    <w:p w14:paraId="5D6DE8FF" w14:textId="77777777" w:rsidR="0021777B" w:rsidRDefault="00125CDC">
      <w:pPr>
        <w:spacing w:after="100" w:line="300" w:lineRule="auto"/>
      </w:pPr>
      <w:r>
        <w:rPr>
          <w:b/>
          <w:bCs/>
          <w:color w:val="1F3864"/>
          <w:sz w:val="22"/>
          <w:szCs w:val="22"/>
        </w:rPr>
        <w:t xml:space="preserve">Why it's optional: </w:t>
      </w:r>
      <w:r>
        <w:rPr>
          <w:sz w:val="22"/>
          <w:szCs w:val="22"/>
        </w:rPr>
        <w:t>The feature set is manageable without dimensionality reductio</w:t>
      </w:r>
      <w:r>
        <w:rPr>
          <w:sz w:val="22"/>
          <w:szCs w:val="22"/>
        </w:rPr>
        <w:t>n; PCA becomes worthwhile only if the dataset grows very high-dimensional.</w:t>
      </w:r>
    </w:p>
    <w:p w14:paraId="5C905DCB" w14:textId="77777777" w:rsidR="0021777B" w:rsidRDefault="00125CDC">
      <w:pPr>
        <w:spacing w:before="200" w:after="80"/>
      </w:pPr>
      <w:r>
        <w:rPr>
          <w:b/>
          <w:bCs/>
          <w:color w:val="1F3864"/>
          <w:sz w:val="22"/>
          <w:szCs w:val="22"/>
        </w:rPr>
        <w:t>SARIMA</w:t>
      </w:r>
    </w:p>
    <w:p w14:paraId="296B28D0" w14:textId="77777777" w:rsidR="0021777B" w:rsidRDefault="00125CDC">
      <w:pPr>
        <w:spacing w:after="100" w:line="300" w:lineRule="auto"/>
      </w:pPr>
      <w:r>
        <w:rPr>
          <w:b/>
          <w:bCs/>
          <w:color w:val="1F3864"/>
          <w:sz w:val="22"/>
          <w:szCs w:val="22"/>
        </w:rPr>
        <w:t xml:space="preserve">Purpose: </w:t>
      </w:r>
      <w:r>
        <w:rPr>
          <w:sz w:val="22"/>
          <w:szCs w:val="22"/>
        </w:rPr>
        <w:t>A seasonal extension of ARIMA that explicitly models recurring seasonal cycles.</w:t>
      </w:r>
    </w:p>
    <w:p w14:paraId="0F0974E7" w14:textId="77777777" w:rsidR="0021777B" w:rsidRDefault="00125CDC">
      <w:pPr>
        <w:spacing w:after="100" w:line="300" w:lineRule="auto"/>
      </w:pPr>
      <w:r>
        <w:rPr>
          <w:b/>
          <w:bCs/>
          <w:color w:val="1F3864"/>
          <w:sz w:val="22"/>
          <w:szCs w:val="22"/>
        </w:rPr>
        <w:t xml:space="preserve">Why it's optional: </w:t>
      </w:r>
      <w:r>
        <w:rPr>
          <w:sz w:val="22"/>
          <w:szCs w:val="22"/>
        </w:rPr>
        <w:t>Worth adding once strong, well-defined seasonal cycles (e.g., flu-</w:t>
      </w:r>
      <w:r>
        <w:rPr>
          <w:sz w:val="22"/>
          <w:szCs w:val="22"/>
        </w:rPr>
        <w:t>season admission spikes) are confirmed in the data.</w:t>
      </w:r>
    </w:p>
    <w:p w14:paraId="78D68460" w14:textId="77777777" w:rsidR="0021777B" w:rsidRDefault="00125CDC">
      <w:pPr>
        <w:pStyle w:val="Heading2"/>
        <w:spacing w:before="300" w:after="120"/>
      </w:pPr>
      <w:r>
        <w:rPr>
          <w:b/>
          <w:bCs/>
          <w:sz w:val="24"/>
          <w:szCs w:val="24"/>
        </w:rPr>
        <w:t>10.2 Techniques Excluded as Redundant</w:t>
      </w:r>
    </w:p>
    <w:p w14:paraId="58A15B7F" w14:textId="77777777" w:rsidR="0021777B" w:rsidRDefault="00125CDC">
      <w:pPr>
        <w:spacing w:after="160" w:line="300" w:lineRule="auto"/>
      </w:pPr>
      <w:r>
        <w:rPr>
          <w:sz w:val="22"/>
          <w:szCs w:val="22"/>
        </w:rPr>
        <w:t>Excluded not for lacking general value, but because their role is already fully covered by a selected model.</w:t>
      </w:r>
    </w:p>
    <w:p w14:paraId="41400475" w14:textId="77777777" w:rsidR="0021777B" w:rsidRDefault="00125CDC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LIME — an alternative explainability method; redundant al</w:t>
      </w:r>
      <w:r>
        <w:rPr>
          <w:sz w:val="22"/>
          <w:szCs w:val="22"/>
        </w:rPr>
        <w:t>ongside SHAP, which already gives robust, industry-standard explanations for the selected models.</w:t>
      </w:r>
    </w:p>
    <w:p w14:paraId="4FF7D6DE" w14:textId="77777777" w:rsidR="0021777B" w:rsidRDefault="00125CDC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DBSCAN — a density-based clustering/anomaly technique; both of its potential roles are already covered by K-Means (segmentation) and Isolation Forest (anomaly</w:t>
      </w:r>
      <w:r>
        <w:rPr>
          <w:sz w:val="22"/>
          <w:szCs w:val="22"/>
        </w:rPr>
        <w:t xml:space="preserve"> detection).</w:t>
      </w:r>
    </w:p>
    <w:p w14:paraId="71FADEBC" w14:textId="77777777" w:rsidR="0021777B" w:rsidRDefault="00125CDC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Local Outlier Factor — another anomaly-detection method, redundant alongside Isolation Forest.</w:t>
      </w:r>
    </w:p>
    <w:p w14:paraId="403FB534" w14:textId="77777777" w:rsidR="0021777B" w:rsidRDefault="00125CDC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Multiple near-identical ensemble variants — running several Random Forest/XGBoost models in parallel would add complexity without materially improvi</w:t>
      </w:r>
      <w:r>
        <w:rPr>
          <w:sz w:val="22"/>
          <w:szCs w:val="22"/>
        </w:rPr>
        <w:t>ng results.</w:t>
      </w:r>
    </w:p>
    <w:p w14:paraId="064D9821" w14:textId="3DA94C2A" w:rsidR="0021777B" w:rsidRDefault="00125CDC" w:rsidP="00125CDC">
      <w:r>
        <w:rPr>
          <w:b/>
          <w:bCs/>
          <w:color w:val="1F3864"/>
          <w:sz w:val="30"/>
          <w:szCs w:val="30"/>
        </w:rPr>
        <w:t>11. Proposed Analytics Pipeline</w:t>
      </w:r>
    </w:p>
    <w:p w14:paraId="69D1D8D1" w14:textId="77777777" w:rsidR="0021777B" w:rsidRDefault="00125CDC">
      <w:pPr>
        <w:spacing w:after="160" w:line="300" w:lineRule="auto"/>
      </w:pPr>
      <w:r>
        <w:rPr>
          <w:sz w:val="22"/>
          <w:szCs w:val="22"/>
        </w:rPr>
        <w:t>T</w:t>
      </w:r>
      <w:r>
        <w:rPr>
          <w:sz w:val="22"/>
          <w:szCs w:val="22"/>
        </w:rPr>
        <w:t>he selected models run as sequential stages in a single pipeline, moving from raw data to a decision-ready dashboard:</w:t>
      </w:r>
    </w:p>
    <w:p w14:paraId="3277B7EC" w14:textId="77777777" w:rsidR="0021777B" w:rsidRDefault="00125CDC">
      <w:pPr>
        <w:spacing w:after="40"/>
      </w:pPr>
      <w:r>
        <w:rPr>
          <w:b/>
          <w:bCs/>
          <w:color w:val="2E74B5"/>
          <w:sz w:val="22"/>
          <w:szCs w:val="22"/>
        </w:rPr>
        <w:t xml:space="preserve">1.  </w:t>
      </w:r>
      <w:r>
        <w:rPr>
          <w:sz w:val="22"/>
          <w:szCs w:val="22"/>
        </w:rPr>
        <w:t>Healthcare operational data (admissions, discharges, beds, staffing, treatments)</w:t>
      </w:r>
    </w:p>
    <w:p w14:paraId="35D7A516" w14:textId="77777777" w:rsidR="0021777B" w:rsidRDefault="00125CDC">
      <w:pPr>
        <w:spacing w:after="40"/>
      </w:pPr>
      <w:r>
        <w:rPr>
          <w:color w:val="595959"/>
          <w:sz w:val="22"/>
          <w:szCs w:val="22"/>
        </w:rPr>
        <w:t>↓</w:t>
      </w:r>
    </w:p>
    <w:p w14:paraId="2CE51A5B" w14:textId="77777777" w:rsidR="0021777B" w:rsidRDefault="00125CDC">
      <w:pPr>
        <w:spacing w:after="40"/>
      </w:pPr>
      <w:r>
        <w:rPr>
          <w:b/>
          <w:bCs/>
          <w:color w:val="2E74B5"/>
          <w:sz w:val="22"/>
          <w:szCs w:val="22"/>
        </w:rPr>
        <w:t xml:space="preserve">2.  </w:t>
      </w:r>
      <w:r>
        <w:rPr>
          <w:sz w:val="22"/>
          <w:szCs w:val="22"/>
        </w:rPr>
        <w:t>Data cleaning &amp; preprocessing</w:t>
      </w:r>
    </w:p>
    <w:p w14:paraId="6C30D4F8" w14:textId="77777777" w:rsidR="0021777B" w:rsidRDefault="00125CDC">
      <w:pPr>
        <w:spacing w:after="40"/>
      </w:pPr>
      <w:r>
        <w:rPr>
          <w:color w:val="595959"/>
          <w:sz w:val="22"/>
          <w:szCs w:val="22"/>
        </w:rPr>
        <w:t>↓</w:t>
      </w:r>
    </w:p>
    <w:p w14:paraId="28672BFA" w14:textId="77777777" w:rsidR="0021777B" w:rsidRDefault="00125CDC">
      <w:pPr>
        <w:spacing w:after="40"/>
      </w:pPr>
      <w:r>
        <w:rPr>
          <w:b/>
          <w:bCs/>
          <w:color w:val="2E74B5"/>
          <w:sz w:val="22"/>
          <w:szCs w:val="22"/>
        </w:rPr>
        <w:t xml:space="preserve">3.  </w:t>
      </w:r>
      <w:r>
        <w:rPr>
          <w:sz w:val="22"/>
          <w:szCs w:val="22"/>
        </w:rPr>
        <w:t>Exploratory data analysis</w:t>
      </w:r>
    </w:p>
    <w:p w14:paraId="190ECF4B" w14:textId="77777777" w:rsidR="0021777B" w:rsidRDefault="00125CDC">
      <w:pPr>
        <w:spacing w:after="40"/>
      </w:pPr>
      <w:r>
        <w:rPr>
          <w:color w:val="595959"/>
          <w:sz w:val="22"/>
          <w:szCs w:val="22"/>
        </w:rPr>
        <w:t>↓</w:t>
      </w:r>
    </w:p>
    <w:p w14:paraId="68332FEF" w14:textId="77777777" w:rsidR="0021777B" w:rsidRDefault="00125CDC">
      <w:pPr>
        <w:spacing w:after="40"/>
      </w:pPr>
      <w:r>
        <w:rPr>
          <w:b/>
          <w:bCs/>
          <w:color w:val="2E74B5"/>
          <w:sz w:val="22"/>
          <w:szCs w:val="22"/>
        </w:rPr>
        <w:lastRenderedPageBreak/>
        <w:t xml:space="preserve">4.  </w:t>
      </w:r>
      <w:r>
        <w:rPr>
          <w:sz w:val="22"/>
          <w:szCs w:val="22"/>
        </w:rPr>
        <w:t>Feature engineering</w:t>
      </w:r>
    </w:p>
    <w:p w14:paraId="0EC2CCCD" w14:textId="77777777" w:rsidR="0021777B" w:rsidRDefault="00125CDC">
      <w:pPr>
        <w:spacing w:after="40"/>
      </w:pPr>
      <w:r>
        <w:rPr>
          <w:color w:val="595959"/>
          <w:sz w:val="22"/>
          <w:szCs w:val="22"/>
        </w:rPr>
        <w:t>↓</w:t>
      </w:r>
    </w:p>
    <w:p w14:paraId="62379A4E" w14:textId="77777777" w:rsidR="0021777B" w:rsidRDefault="00125CDC">
      <w:pPr>
        <w:spacing w:after="40"/>
      </w:pPr>
      <w:r>
        <w:rPr>
          <w:b/>
          <w:bCs/>
          <w:color w:val="2E74B5"/>
          <w:sz w:val="22"/>
          <w:szCs w:val="22"/>
        </w:rPr>
        <w:t xml:space="preserve">5.  </w:t>
      </w:r>
      <w:r>
        <w:rPr>
          <w:sz w:val="22"/>
          <w:szCs w:val="22"/>
        </w:rPr>
        <w:t>Time-Series Forecasting → future demand</w:t>
      </w:r>
    </w:p>
    <w:p w14:paraId="0A278745" w14:textId="77777777" w:rsidR="0021777B" w:rsidRDefault="00125CDC">
      <w:pPr>
        <w:spacing w:after="40"/>
      </w:pPr>
      <w:r>
        <w:rPr>
          <w:color w:val="595959"/>
          <w:sz w:val="22"/>
          <w:szCs w:val="22"/>
        </w:rPr>
        <w:t>↓</w:t>
      </w:r>
    </w:p>
    <w:p w14:paraId="297D08E2" w14:textId="77777777" w:rsidR="0021777B" w:rsidRDefault="00125CDC">
      <w:pPr>
        <w:spacing w:after="40"/>
      </w:pPr>
      <w:r>
        <w:rPr>
          <w:b/>
          <w:bCs/>
          <w:color w:val="2E74B5"/>
          <w:sz w:val="22"/>
          <w:szCs w:val="22"/>
        </w:rPr>
        <w:t xml:space="preserve">6.  </w:t>
      </w:r>
      <w:r>
        <w:rPr>
          <w:sz w:val="22"/>
          <w:szCs w:val="22"/>
        </w:rPr>
        <w:t>Random Forest Regression → predicted operational metrics</w:t>
      </w:r>
    </w:p>
    <w:p w14:paraId="3CCA7D06" w14:textId="77777777" w:rsidR="0021777B" w:rsidRDefault="00125CDC">
      <w:pPr>
        <w:spacing w:after="40"/>
      </w:pPr>
      <w:r>
        <w:rPr>
          <w:color w:val="595959"/>
          <w:sz w:val="22"/>
          <w:szCs w:val="22"/>
        </w:rPr>
        <w:t>↓</w:t>
      </w:r>
    </w:p>
    <w:p w14:paraId="3F2B2E7D" w14:textId="77777777" w:rsidR="0021777B" w:rsidRDefault="00125CDC">
      <w:pPr>
        <w:spacing w:after="40"/>
      </w:pPr>
      <w:r>
        <w:rPr>
          <w:b/>
          <w:bCs/>
          <w:color w:val="2E74B5"/>
          <w:sz w:val="22"/>
          <w:szCs w:val="22"/>
        </w:rPr>
        <w:t xml:space="preserve">7.  </w:t>
      </w:r>
      <w:r>
        <w:rPr>
          <w:sz w:val="22"/>
          <w:szCs w:val="22"/>
        </w:rPr>
        <w:t>Random Forest Classification → operational risk level</w:t>
      </w:r>
    </w:p>
    <w:p w14:paraId="76A34D0B" w14:textId="77777777" w:rsidR="0021777B" w:rsidRDefault="00125CDC">
      <w:pPr>
        <w:spacing w:after="40"/>
      </w:pPr>
      <w:r>
        <w:rPr>
          <w:color w:val="595959"/>
          <w:sz w:val="22"/>
          <w:szCs w:val="22"/>
        </w:rPr>
        <w:t>↓</w:t>
      </w:r>
    </w:p>
    <w:p w14:paraId="71CFA4D1" w14:textId="77777777" w:rsidR="0021777B" w:rsidRDefault="00125CDC">
      <w:pPr>
        <w:spacing w:after="40"/>
      </w:pPr>
      <w:r>
        <w:rPr>
          <w:b/>
          <w:bCs/>
          <w:color w:val="2E74B5"/>
          <w:sz w:val="22"/>
          <w:szCs w:val="22"/>
        </w:rPr>
        <w:t xml:space="preserve">8.  </w:t>
      </w:r>
      <w:r>
        <w:rPr>
          <w:sz w:val="22"/>
          <w:szCs w:val="22"/>
        </w:rPr>
        <w:t>K-Means Clustering → operational segments</w:t>
      </w:r>
    </w:p>
    <w:p w14:paraId="45F2CFA6" w14:textId="77777777" w:rsidR="0021777B" w:rsidRDefault="00125CDC">
      <w:pPr>
        <w:spacing w:after="40"/>
      </w:pPr>
      <w:r>
        <w:rPr>
          <w:color w:val="595959"/>
          <w:sz w:val="22"/>
          <w:szCs w:val="22"/>
        </w:rPr>
        <w:t>↓</w:t>
      </w:r>
    </w:p>
    <w:p w14:paraId="0F14F889" w14:textId="77777777" w:rsidR="0021777B" w:rsidRDefault="00125CDC">
      <w:pPr>
        <w:spacing w:after="40"/>
      </w:pPr>
      <w:r>
        <w:rPr>
          <w:b/>
          <w:bCs/>
          <w:color w:val="2E74B5"/>
          <w:sz w:val="22"/>
          <w:szCs w:val="22"/>
        </w:rPr>
        <w:t xml:space="preserve">9.  </w:t>
      </w:r>
      <w:r>
        <w:rPr>
          <w:sz w:val="22"/>
          <w:szCs w:val="22"/>
        </w:rPr>
        <w:t>Isolation Forest → anomaly flags</w:t>
      </w:r>
    </w:p>
    <w:p w14:paraId="328F6275" w14:textId="77777777" w:rsidR="0021777B" w:rsidRDefault="00125CDC">
      <w:pPr>
        <w:spacing w:after="40"/>
      </w:pPr>
      <w:r>
        <w:rPr>
          <w:color w:val="595959"/>
          <w:sz w:val="22"/>
          <w:szCs w:val="22"/>
        </w:rPr>
        <w:t>↓</w:t>
      </w:r>
    </w:p>
    <w:p w14:paraId="41C0EF4E" w14:textId="77777777" w:rsidR="0021777B" w:rsidRDefault="00125CDC">
      <w:pPr>
        <w:spacing w:after="40"/>
      </w:pPr>
      <w:r>
        <w:rPr>
          <w:b/>
          <w:bCs/>
          <w:color w:val="2E74B5"/>
          <w:sz w:val="22"/>
          <w:szCs w:val="22"/>
        </w:rPr>
        <w:t xml:space="preserve">10. </w:t>
      </w:r>
      <w:r>
        <w:rPr>
          <w:b/>
          <w:bCs/>
          <w:color w:val="2E74B5"/>
          <w:sz w:val="22"/>
          <w:szCs w:val="22"/>
        </w:rPr>
        <w:t xml:space="preserve"> </w:t>
      </w:r>
      <w:r>
        <w:rPr>
          <w:sz w:val="22"/>
          <w:szCs w:val="22"/>
        </w:rPr>
        <w:t>SHAP Explainability → feature-level justification</w:t>
      </w:r>
    </w:p>
    <w:p w14:paraId="21A96425" w14:textId="77777777" w:rsidR="0021777B" w:rsidRDefault="00125CDC">
      <w:pPr>
        <w:spacing w:after="40"/>
      </w:pPr>
      <w:r>
        <w:rPr>
          <w:color w:val="595959"/>
          <w:sz w:val="22"/>
          <w:szCs w:val="22"/>
        </w:rPr>
        <w:t>↓</w:t>
      </w:r>
    </w:p>
    <w:p w14:paraId="7A73ACFD" w14:textId="77777777" w:rsidR="0021777B" w:rsidRDefault="00125CDC">
      <w:pPr>
        <w:spacing w:after="40"/>
      </w:pPr>
      <w:r>
        <w:rPr>
          <w:b/>
          <w:bCs/>
          <w:color w:val="2E74B5"/>
          <w:sz w:val="22"/>
          <w:szCs w:val="22"/>
        </w:rPr>
        <w:t xml:space="preserve">11.  </w:t>
      </w:r>
      <w:r>
        <w:rPr>
          <w:sz w:val="22"/>
          <w:szCs w:val="22"/>
        </w:rPr>
        <w:t>Decision analytics layer (recommended actions)</w:t>
      </w:r>
    </w:p>
    <w:p w14:paraId="42C0660A" w14:textId="77777777" w:rsidR="0021777B" w:rsidRDefault="00125CDC">
      <w:pPr>
        <w:spacing w:after="40"/>
      </w:pPr>
      <w:r>
        <w:rPr>
          <w:color w:val="595959"/>
          <w:sz w:val="22"/>
          <w:szCs w:val="22"/>
        </w:rPr>
        <w:t>↓</w:t>
      </w:r>
    </w:p>
    <w:p w14:paraId="6A17587C" w14:textId="77777777" w:rsidR="0021777B" w:rsidRDefault="00125CDC">
      <w:pPr>
        <w:spacing w:after="40"/>
      </w:pPr>
      <w:r>
        <w:rPr>
          <w:b/>
          <w:bCs/>
          <w:color w:val="2E74B5"/>
          <w:sz w:val="22"/>
          <w:szCs w:val="22"/>
        </w:rPr>
        <w:t xml:space="preserve">12.  </w:t>
      </w:r>
      <w:r>
        <w:rPr>
          <w:sz w:val="22"/>
          <w:szCs w:val="22"/>
        </w:rPr>
        <w:t>Power BI dashboard for healthcare administrators</w:t>
      </w:r>
    </w:p>
    <w:p w14:paraId="1CAA787F" w14:textId="77777777" w:rsidR="0021777B" w:rsidRDefault="00125CDC">
      <w:pPr>
        <w:pStyle w:val="Heading2"/>
        <w:spacing w:before="300" w:after="120"/>
      </w:pPr>
      <w:r>
        <w:rPr>
          <w:b/>
          <w:bCs/>
          <w:sz w:val="24"/>
          <w:szCs w:val="24"/>
        </w:rPr>
        <w:t>11.1 Mapping to the Three Analytics Layers</w:t>
      </w:r>
    </w:p>
    <w:p w14:paraId="52DD65BF" w14:textId="77777777" w:rsidR="0021777B" w:rsidRDefault="00125CDC">
      <w:pPr>
        <w:spacing w:after="100" w:line="300" w:lineRule="auto"/>
      </w:pPr>
      <w:r>
        <w:rPr>
          <w:b/>
          <w:bCs/>
          <w:color w:val="1F3864"/>
          <w:sz w:val="22"/>
          <w:szCs w:val="22"/>
        </w:rPr>
        <w:t xml:space="preserve">Descriptive analytics (what happened?): </w:t>
      </w:r>
      <w:r>
        <w:rPr>
          <w:sz w:val="22"/>
          <w:szCs w:val="22"/>
        </w:rPr>
        <w:t xml:space="preserve">Exploratory </w:t>
      </w:r>
      <w:r>
        <w:rPr>
          <w:sz w:val="22"/>
          <w:szCs w:val="22"/>
        </w:rPr>
        <w:t>data analysis and K-Means Clustering summarize historical operational patterns and group similar hospitals/departments together.</w:t>
      </w:r>
    </w:p>
    <w:p w14:paraId="1295206A" w14:textId="77777777" w:rsidR="0021777B" w:rsidRDefault="00125CDC">
      <w:pPr>
        <w:spacing w:after="100" w:line="300" w:lineRule="auto"/>
      </w:pPr>
      <w:r>
        <w:rPr>
          <w:b/>
          <w:bCs/>
          <w:color w:val="1F3864"/>
          <w:sz w:val="22"/>
          <w:szCs w:val="22"/>
        </w:rPr>
        <w:t xml:space="preserve">Predictive analytics (what will happen?): </w:t>
      </w:r>
      <w:r>
        <w:rPr>
          <w:sz w:val="22"/>
          <w:szCs w:val="22"/>
        </w:rPr>
        <w:t>Time-Series Forecasting, Random Forest Regression, and Random Forest Classification f</w:t>
      </w:r>
      <w:r>
        <w:rPr>
          <w:sz w:val="22"/>
          <w:szCs w:val="22"/>
        </w:rPr>
        <w:t>orecast future demand and predict operational metrics and risk levels.</w:t>
      </w:r>
    </w:p>
    <w:p w14:paraId="7E0935AE" w14:textId="77777777" w:rsidR="0021777B" w:rsidRDefault="00125CDC">
      <w:pPr>
        <w:spacing w:after="100" w:line="300" w:lineRule="auto"/>
      </w:pPr>
      <w:r>
        <w:rPr>
          <w:b/>
          <w:bCs/>
          <w:color w:val="1F3864"/>
          <w:sz w:val="22"/>
          <w:szCs w:val="22"/>
        </w:rPr>
        <w:t xml:space="preserve">Decision analytics (what should we do about it?): </w:t>
      </w:r>
      <w:r>
        <w:rPr>
          <w:sz w:val="22"/>
          <w:szCs w:val="22"/>
        </w:rPr>
        <w:t>Isolation Forest flags issues needing attention and SHAP explains why — together converting predictions into clear, justified, actionab</w:t>
      </w:r>
      <w:r>
        <w:rPr>
          <w:sz w:val="22"/>
          <w:szCs w:val="22"/>
        </w:rPr>
        <w:t>le recommendations, ultimately visualized through the Power BI dashboard.</w:t>
      </w:r>
    </w:p>
    <w:p w14:paraId="425D56BC" w14:textId="77777777" w:rsidR="0021777B" w:rsidRDefault="00125CDC">
      <w:pPr>
        <w:pStyle w:val="Heading1"/>
        <w:pBdr>
          <w:bottom w:val="single" w:sz="8" w:space="4" w:color="2E74B5"/>
        </w:pBdr>
        <w:spacing w:before="400" w:after="200"/>
      </w:pPr>
      <w:r>
        <w:rPr>
          <w:b/>
          <w:bCs/>
          <w:color w:val="1F3864"/>
          <w:sz w:val="30"/>
          <w:szCs w:val="30"/>
        </w:rPr>
        <w:t>12. Conclusion</w:t>
      </w:r>
    </w:p>
    <w:p w14:paraId="11D55453" w14:textId="77777777" w:rsidR="0021777B" w:rsidRDefault="00125CDC">
      <w:pPr>
        <w:spacing w:after="160" w:line="300" w:lineRule="auto"/>
      </w:pPr>
      <w:r>
        <w:rPr>
          <w:sz w:val="22"/>
          <w:szCs w:val="22"/>
        </w:rPr>
        <w:t>This document set out to research and select the most suitable models for the Healthcare Operations Intelligence Dashboard with Decision Analytics. Rather than adopting a single algorithm, the research mapped each of the six functional requirements — deman</w:t>
      </w:r>
      <w:r>
        <w:rPr>
          <w:sz w:val="22"/>
          <w:szCs w:val="22"/>
        </w:rPr>
        <w:t>d forecasting, operational metric prediction, risk classification, segmentation, anomaly detection, and explainability — to the model family best suited to it, and compared each choice against realistic alternatives using current healthcare-analytics liter</w:t>
      </w:r>
      <w:r>
        <w:rPr>
          <w:sz w:val="22"/>
          <w:szCs w:val="22"/>
        </w:rPr>
        <w:t>ature as a reference point.</w:t>
      </w:r>
    </w:p>
    <w:p w14:paraId="4010A874" w14:textId="77777777" w:rsidR="0021777B" w:rsidRDefault="00125CDC">
      <w:pPr>
        <w:spacing w:after="160" w:line="300" w:lineRule="auto"/>
      </w:pPr>
      <w:r>
        <w:rPr>
          <w:sz w:val="22"/>
          <w:szCs w:val="22"/>
        </w:rPr>
        <w:t>The resulting six-model stack — Time-Series Forecasting, Random Forest Regression, Random Forest Classification, K-Means Clustering, Isolation Forest, and SHAP Explainability — fully covers the descriptive, predictive, and decis</w:t>
      </w:r>
      <w:r>
        <w:rPr>
          <w:sz w:val="22"/>
          <w:szCs w:val="22"/>
        </w:rPr>
        <w:t xml:space="preserve">ion-analytics layers the dashboard must support, without unnecessary duplication or complexity. This stack is recommended for implementation, with XGBoost, Logistic </w:t>
      </w:r>
      <w:r>
        <w:rPr>
          <w:sz w:val="22"/>
          <w:szCs w:val="22"/>
        </w:rPr>
        <w:lastRenderedPageBreak/>
        <w:t>Regression, Hierarchical Clustering, PCA, and SARIMA retained as documented, optional enhan</w:t>
      </w:r>
      <w:r>
        <w:rPr>
          <w:sz w:val="22"/>
          <w:szCs w:val="22"/>
        </w:rPr>
        <w:t>cements for later phases.</w:t>
      </w:r>
    </w:p>
    <w:p w14:paraId="5A1B3BBC" w14:textId="77777777" w:rsidR="0021777B" w:rsidRDefault="00125CDC">
      <w:pPr>
        <w:pStyle w:val="Heading1"/>
        <w:pBdr>
          <w:bottom w:val="single" w:sz="8" w:space="4" w:color="2E74B5"/>
        </w:pBdr>
        <w:spacing w:before="400" w:after="200"/>
      </w:pPr>
      <w:r>
        <w:rPr>
          <w:b/>
          <w:bCs/>
          <w:color w:val="1F3864"/>
          <w:sz w:val="30"/>
          <w:szCs w:val="30"/>
        </w:rPr>
        <w:t>13. References</w:t>
      </w:r>
    </w:p>
    <w:p w14:paraId="61CF9414" w14:textId="77777777" w:rsidR="0021777B" w:rsidRDefault="00125CDC">
      <w:pPr>
        <w:spacing w:after="140" w:line="300" w:lineRule="auto"/>
      </w:pPr>
      <w:r>
        <w:t>Dash Technologies Inc., “Hospital Performance Analytics: How AI Transforms Healthcare Operations Efficiency,” Medium, August 2025.</w:t>
      </w:r>
    </w:p>
    <w:p w14:paraId="7370BBF9" w14:textId="77777777" w:rsidR="0021777B" w:rsidRDefault="00125CDC">
      <w:pPr>
        <w:spacing w:after="140" w:line="300" w:lineRule="auto"/>
      </w:pPr>
      <w:r>
        <w:t>IntuitionLabs, “AI in Hospital Operations: 2025 Trends, Efficiency &amp; Data,” 2026.</w:t>
      </w:r>
    </w:p>
    <w:p w14:paraId="46E83133" w14:textId="77777777" w:rsidR="0021777B" w:rsidRDefault="00125CDC">
      <w:pPr>
        <w:spacing w:after="140" w:line="300" w:lineRule="auto"/>
      </w:pPr>
      <w:r>
        <w:t>DecisionBrain, “Healthcare Decision Support Systems — How 2026 Tech Connects Clinical, Operational, and Administrative Goals,” 2026.</w:t>
      </w:r>
    </w:p>
    <w:p w14:paraId="54B4412D" w14:textId="77777777" w:rsidR="0021777B" w:rsidRDefault="00125CDC">
      <w:pPr>
        <w:spacing w:after="140" w:line="300" w:lineRule="auto"/>
      </w:pPr>
      <w:r>
        <w:t>GeeksforGeeks, “Difference Between Random</w:t>
      </w:r>
      <w:r>
        <w:t xml:space="preserve"> Forest and XGBoost,” 2025.</w:t>
      </w:r>
    </w:p>
    <w:p w14:paraId="22353869" w14:textId="77777777" w:rsidR="0021777B" w:rsidRDefault="00125CDC">
      <w:pPr>
        <w:spacing w:after="140" w:line="300" w:lineRule="auto"/>
      </w:pPr>
      <w:r>
        <w:t>Comparative study, “Comparison of XGBoost, Random Forest and Logistic Regression Algorithms in Stroke Disease Classification,” ResearchGate, 2025.</w:t>
      </w:r>
    </w:p>
    <w:p w14:paraId="6EC1DE8C" w14:textId="77777777" w:rsidR="0021777B" w:rsidRDefault="00125CDC">
      <w:pPr>
        <w:spacing w:after="140" w:line="300" w:lineRule="auto"/>
      </w:pPr>
      <w:r>
        <w:t>Mišić, V.V., Rajaram, K., Gabel, E., “A simulation-based evaluation of machine le</w:t>
      </w:r>
      <w:r>
        <w:t>arning models for clinical decision support: application and analysis using hospital readmission,” NPJ Digital Medicine, 2021.</w:t>
      </w:r>
    </w:p>
    <w:sectPr w:rsidR="0021777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513691"/>
    <w:multiLevelType w:val="hybridMultilevel"/>
    <w:tmpl w:val="1A34A3F6"/>
    <w:lvl w:ilvl="0" w:tplc="7FD6A446">
      <w:start w:val="1"/>
      <w:numFmt w:val="bullet"/>
      <w:lvlText w:val="●"/>
      <w:lvlJc w:val="left"/>
      <w:pPr>
        <w:ind w:left="720" w:hanging="360"/>
      </w:pPr>
    </w:lvl>
    <w:lvl w:ilvl="1" w:tplc="97D8A0A2">
      <w:start w:val="1"/>
      <w:numFmt w:val="bullet"/>
      <w:lvlText w:val="○"/>
      <w:lvlJc w:val="left"/>
      <w:pPr>
        <w:ind w:left="1440" w:hanging="360"/>
      </w:pPr>
    </w:lvl>
    <w:lvl w:ilvl="2" w:tplc="EBC2F190">
      <w:start w:val="1"/>
      <w:numFmt w:val="bullet"/>
      <w:lvlText w:val="■"/>
      <w:lvlJc w:val="left"/>
      <w:pPr>
        <w:ind w:left="2160" w:hanging="360"/>
      </w:pPr>
    </w:lvl>
    <w:lvl w:ilvl="3" w:tplc="BDBA1F6C">
      <w:start w:val="1"/>
      <w:numFmt w:val="bullet"/>
      <w:lvlText w:val="●"/>
      <w:lvlJc w:val="left"/>
      <w:pPr>
        <w:ind w:left="2880" w:hanging="360"/>
      </w:pPr>
    </w:lvl>
    <w:lvl w:ilvl="4" w:tplc="E5DCABF4">
      <w:start w:val="1"/>
      <w:numFmt w:val="bullet"/>
      <w:lvlText w:val="○"/>
      <w:lvlJc w:val="left"/>
      <w:pPr>
        <w:ind w:left="3600" w:hanging="360"/>
      </w:pPr>
    </w:lvl>
    <w:lvl w:ilvl="5" w:tplc="22AA392C">
      <w:start w:val="1"/>
      <w:numFmt w:val="bullet"/>
      <w:lvlText w:val="■"/>
      <w:lvlJc w:val="left"/>
      <w:pPr>
        <w:ind w:left="4320" w:hanging="360"/>
      </w:pPr>
    </w:lvl>
    <w:lvl w:ilvl="6" w:tplc="CECC1D54">
      <w:start w:val="1"/>
      <w:numFmt w:val="bullet"/>
      <w:lvlText w:val="●"/>
      <w:lvlJc w:val="left"/>
      <w:pPr>
        <w:ind w:left="5040" w:hanging="360"/>
      </w:pPr>
    </w:lvl>
    <w:lvl w:ilvl="7" w:tplc="8626E0CC">
      <w:start w:val="1"/>
      <w:numFmt w:val="bullet"/>
      <w:lvlText w:val="●"/>
      <w:lvlJc w:val="left"/>
      <w:pPr>
        <w:ind w:left="5760" w:hanging="360"/>
      </w:pPr>
    </w:lvl>
    <w:lvl w:ilvl="8" w:tplc="8B92D83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92725EB"/>
    <w:multiLevelType w:val="hybridMultilevel"/>
    <w:tmpl w:val="EA02E780"/>
    <w:lvl w:ilvl="0" w:tplc="DC56655C">
      <w:start w:val="1"/>
      <w:numFmt w:val="bullet"/>
      <w:lvlText w:val="•"/>
      <w:lvlJc w:val="left"/>
      <w:pPr>
        <w:ind w:left="460" w:hanging="260"/>
      </w:pPr>
    </w:lvl>
    <w:lvl w:ilvl="1" w:tplc="19E6D69E">
      <w:numFmt w:val="decimal"/>
      <w:lvlText w:val=""/>
      <w:lvlJc w:val="left"/>
    </w:lvl>
    <w:lvl w:ilvl="2" w:tplc="E986722A">
      <w:numFmt w:val="decimal"/>
      <w:lvlText w:val=""/>
      <w:lvlJc w:val="left"/>
    </w:lvl>
    <w:lvl w:ilvl="3" w:tplc="102016CA">
      <w:numFmt w:val="decimal"/>
      <w:lvlText w:val=""/>
      <w:lvlJc w:val="left"/>
    </w:lvl>
    <w:lvl w:ilvl="4" w:tplc="8E9A16D6">
      <w:numFmt w:val="decimal"/>
      <w:lvlText w:val=""/>
      <w:lvlJc w:val="left"/>
    </w:lvl>
    <w:lvl w:ilvl="5" w:tplc="6D5A6DDA">
      <w:numFmt w:val="decimal"/>
      <w:lvlText w:val=""/>
      <w:lvlJc w:val="left"/>
    </w:lvl>
    <w:lvl w:ilvl="6" w:tplc="B2F0520A">
      <w:numFmt w:val="decimal"/>
      <w:lvlText w:val=""/>
      <w:lvlJc w:val="left"/>
    </w:lvl>
    <w:lvl w:ilvl="7" w:tplc="9D4E27C4">
      <w:numFmt w:val="decimal"/>
      <w:lvlText w:val=""/>
      <w:lvlJc w:val="left"/>
    </w:lvl>
    <w:lvl w:ilvl="8" w:tplc="CFE88A4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777B"/>
    <w:rsid w:val="00125CDC"/>
    <w:rsid w:val="00217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63E42"/>
  <w15:docId w15:val="{10E0609B-82E6-485A-B294-F06AC7E0A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3466</Words>
  <Characters>19761</Characters>
  <Application>Microsoft Office Word</Application>
  <DocSecurity>0</DocSecurity>
  <Lines>164</Lines>
  <Paragraphs>46</Paragraphs>
  <ScaleCrop>false</ScaleCrop>
  <Company/>
  <LinksUpToDate>false</LinksUpToDate>
  <CharactersWithSpaces>23181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Abir Adhikary</cp:lastModifiedBy>
  <cp:revision>2</cp:revision>
  <dcterms:created xsi:type="dcterms:W3CDTF">2026-09-12T12:59:00Z</dcterms:created>
  <dcterms:modified xsi:type="dcterms:W3CDTF">2026-09-12T13:04:00Z</dcterms:modified>
</cp:coreProperties>
</file>