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work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employee_name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companyname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salary int);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`work`(`employee_name`, `companyname`, `salary`) VALUES ('abi','ABC','1000'),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('sita','apple','2000'),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('gita','TTP','5000'),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('hari','IT','7000'),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('abhi','SOF','8000');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`work`(`employee_name`, `companyname`, `salary`) VALUES ('abir','ABC','1000'),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('gita','apple','2000'),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('sita','ABC','5000'),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('hari','ABC','7000'),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('abhi','ABC','8000');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Find those companies where the average salary is more than 5000.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companyname from work group by salary having avg (salary)&gt;5000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Find those companies whose employees earn a higher salary, on average, than the average Salary at First Bank Corporation.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companyname from work group by companyname  having avg(salary)&gt;(SELECT avg(salary) work where companyname =”ABc”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3.Find the company that has the smallest payroll.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companyname ,sum(salary) as payroll from work group by comapnyname order by payroll asc limit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4.Find those companies who have minimum 3 employees.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companyname from work group by companyname having  count (employee_name )&gt;=2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