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60" w:before="6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</w:rPr>
        <w:drawing>
          <wp:inline distB="114300" distT="114300" distL="114300" distR="114300">
            <wp:extent cx="66456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60" w:before="60" w:lineRule="auto"/>
        <w:ind w:left="360"/>
        <w:jc w:val="both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Discuss about the significance and architecture of an expert system.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60" w:before="60" w:lineRule="auto"/>
        <w:ind w:left="360"/>
        <w:jc w:val="both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Differentiate between semantic networks and frames. Mention examples of each.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60" w:before="60" w:lineRule="auto"/>
        <w:ind w:left="360"/>
        <w:jc w:val="both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What do you mean by inference mechanism? Differentiate between forward and backward chaining systems.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60" w:before="60" w:lineRule="auto"/>
        <w:ind w:left="360"/>
        <w:jc w:val="both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Construct a semantic net for the following:</w:t>
      </w:r>
    </w:p>
    <w:p w:rsidR="00000000" w:rsidDel="00000000" w:rsidP="00000000" w:rsidRDefault="00000000" w:rsidRPr="00000000" w14:paraId="00000006">
      <w:pPr>
        <w:spacing w:after="60" w:before="60" w:lineRule="auto"/>
        <w:ind w:left="360" w:firstLine="0"/>
        <w:jc w:val="both"/>
        <w:rPr>
          <w:rFonts w:ascii="Times New Roman" w:cs="Times New Roman" w:eastAsia="Times New Roman" w:hAnsi="Times New Roman"/>
          <w:i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rtl w:val="0"/>
        </w:rPr>
        <w:t xml:space="preserve">Tom is an instance of a dog. Tom caught a cat. Tom is owned by Roshan. Tom is brown in colour. Dogs like bones. The dog sat on the mat. A dog is a mammal. A cat is an instance animal. All mammals are animals. Mammals have fur.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60" w:before="60" w:lineRule="auto"/>
        <w:ind w:left="360" w:hanging="360"/>
        <w:jc w:val="both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Represent the following knowledge in Frames: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a"/>
          <w:rtl w:val="0"/>
        </w:rPr>
        <w:t xml:space="preserve">John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rtl w:val="0"/>
        </w:rPr>
        <w:t xml:space="preserve"> is a software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a"/>
          <w:rtl w:val="0"/>
        </w:rPr>
        <w:t xml:space="preserve">engineer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rtl w:val="0"/>
        </w:rPr>
        <w:t xml:space="preserve"> who works at a technology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a"/>
          <w:rtl w:val="0"/>
        </w:rPr>
        <w:t xml:space="preserve">company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rtl w:val="0"/>
        </w:rPr>
        <w:t xml:space="preserve">. He has a degree in Computer Science and has been working in the field for five years. He enjoys solving complex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a"/>
          <w:rtl w:val="0"/>
        </w:rPr>
        <w:t xml:space="preserve">problems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rtl w:val="0"/>
        </w:rPr>
        <w:t xml:space="preserve"> and loves coding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a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rtl w:val="0"/>
        </w:rPr>
        <w:t xml:space="preserve">. In his free time, John likes to play video games and read tech blogs to stay updated on the latest trends in software development.”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u w:val="no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u w:val="no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u w:val="no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u w:val="no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u w:val="no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