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E514" w14:textId="76C81222" w:rsidR="00D34AB8" w:rsidRDefault="00AE1745">
      <w:r>
        <w:t>The simulation is as follows:</w:t>
      </w:r>
    </w:p>
    <w:p w14:paraId="746C94D7" w14:textId="2CBF5273" w:rsidR="00AE1745" w:rsidRDefault="00AE1745">
      <w:r>
        <w:rPr>
          <w:noProof/>
        </w:rPr>
        <w:drawing>
          <wp:inline distT="0" distB="0" distL="0" distR="0" wp14:anchorId="42CAE323" wp14:editId="1234FB09">
            <wp:extent cx="5943600" cy="4645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68"/>
    <w:rsid w:val="00AE1745"/>
    <w:rsid w:val="00D34AB8"/>
    <w:rsid w:val="00D8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37B9"/>
  <w15:chartTrackingRefBased/>
  <w15:docId w15:val="{5C36926A-C4D3-43ED-817D-F435B2FE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المهدي</dc:creator>
  <cp:keywords/>
  <dc:description/>
  <cp:lastModifiedBy>عبير المهدي</cp:lastModifiedBy>
  <cp:revision>2</cp:revision>
  <dcterms:created xsi:type="dcterms:W3CDTF">2023-03-22T19:15:00Z</dcterms:created>
  <dcterms:modified xsi:type="dcterms:W3CDTF">2023-03-22T19:16:00Z</dcterms:modified>
</cp:coreProperties>
</file>