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13D34" w14:textId="5771622D" w:rsidR="00AC28CF" w:rsidRPr="0089028F" w:rsidRDefault="00D22E8C">
      <w:pPr>
        <w:rPr>
          <w:rFonts w:ascii="Times New Roman" w:hAnsi="Times New Roman" w:cs="Times New Roman"/>
          <w:b/>
          <w:bCs/>
          <w:color w:val="156082" w:themeColor="accent1"/>
          <w:sz w:val="36"/>
          <w:szCs w:val="36"/>
        </w:rPr>
      </w:pPr>
      <w:r w:rsidRPr="282882DC">
        <w:rPr>
          <w:rFonts w:ascii="Times New Roman" w:hAnsi="Times New Roman" w:cs="Times New Roman"/>
          <w:b/>
          <w:color w:val="156082" w:themeColor="accent1"/>
          <w:sz w:val="38"/>
          <w:szCs w:val="38"/>
        </w:rPr>
        <w:t>Business Performance and Industry Analysis</w:t>
      </w:r>
      <w:r w:rsidR="00AC28CF" w:rsidRPr="282882DC">
        <w:rPr>
          <w:rFonts w:ascii="Times New Roman" w:hAnsi="Times New Roman" w:cs="Times New Roman"/>
          <w:b/>
          <w:color w:val="156082" w:themeColor="accent1"/>
          <w:sz w:val="38"/>
          <w:szCs w:val="38"/>
        </w:rPr>
        <w:t xml:space="preserve"> </w:t>
      </w:r>
      <w:r w:rsidRPr="282882DC">
        <w:rPr>
          <w:rFonts w:ascii="Times New Roman" w:hAnsi="Times New Roman" w:cs="Times New Roman"/>
          <w:b/>
          <w:color w:val="156082" w:themeColor="accent1"/>
          <w:sz w:val="38"/>
          <w:szCs w:val="38"/>
        </w:rPr>
        <w:t>Dashboard</w:t>
      </w:r>
      <w:r w:rsidR="282882DC" w:rsidRPr="282882DC">
        <w:rPr>
          <w:rFonts w:ascii="Times New Roman" w:hAnsi="Times New Roman" w:cs="Times New Roman"/>
          <w:b/>
          <w:bCs/>
          <w:color w:val="156082" w:themeColor="accent1"/>
          <w:sz w:val="38"/>
          <w:szCs w:val="38"/>
        </w:rPr>
        <w:t xml:space="preserve"> </w:t>
      </w:r>
      <w:r w:rsidR="282882DC" w:rsidRPr="282882DC">
        <w:rPr>
          <w:rFonts w:ascii="Times New Roman" w:hAnsi="Times New Roman" w:cs="Times New Roman"/>
          <w:b/>
          <w:bCs/>
          <w:color w:val="156082" w:themeColor="accent1"/>
          <w:sz w:val="40"/>
          <w:szCs w:val="40"/>
        </w:rPr>
        <w:t xml:space="preserve"> </w:t>
      </w:r>
      <w:r w:rsidR="282882DC" w:rsidRPr="282882DC">
        <w:rPr>
          <w:rFonts w:ascii="Times New Roman" w:hAnsi="Times New Roman" w:cs="Times New Roman"/>
          <w:b/>
          <w:bCs/>
          <w:color w:val="156082" w:themeColor="accent1"/>
          <w:sz w:val="36"/>
          <w:szCs w:val="36"/>
        </w:rPr>
        <w:t xml:space="preserve"> </w:t>
      </w:r>
    </w:p>
    <w:p w14:paraId="657793B2" w14:textId="50F7B800" w:rsidR="001F5004" w:rsidRPr="0089028F" w:rsidRDefault="282882DC">
      <w:pPr>
        <w:rPr>
          <w:rFonts w:ascii="Times New Roman" w:hAnsi="Times New Roman" w:cs="Times New Roman"/>
          <w:b/>
          <w:bCs/>
          <w:sz w:val="36"/>
          <w:szCs w:val="36"/>
        </w:rPr>
      </w:pPr>
      <w:r w:rsidRPr="282882DC">
        <w:rPr>
          <w:rFonts w:ascii="Times New Roman" w:hAnsi="Times New Roman" w:cs="Times New Roman"/>
          <w:b/>
          <w:bCs/>
          <w:sz w:val="36"/>
          <w:szCs w:val="36"/>
        </w:rPr>
        <w:t xml:space="preserve">      </w:t>
      </w:r>
      <w:r w:rsidR="00395894">
        <w:rPr>
          <w:rFonts w:ascii="Times New Roman" w:hAnsi="Times New Roman" w:cs="Times New Roman"/>
          <w:b/>
          <w:bCs/>
          <w:sz w:val="36"/>
          <w:szCs w:val="36"/>
        </w:rPr>
        <w:t xml:space="preserve">                                       </w:t>
      </w:r>
      <w:r w:rsidR="001F5004">
        <w:rPr>
          <w:rFonts w:ascii="Times New Roman" w:hAnsi="Times New Roman" w:cs="Times New Roman"/>
          <w:b/>
          <w:bCs/>
          <w:sz w:val="36"/>
          <w:szCs w:val="36"/>
        </w:rPr>
        <w:t xml:space="preserve">         </w:t>
      </w:r>
      <w:r w:rsidR="00395894">
        <w:rPr>
          <w:rFonts w:ascii="Times New Roman" w:hAnsi="Times New Roman" w:cs="Times New Roman"/>
          <w:b/>
          <w:bCs/>
          <w:sz w:val="36"/>
          <w:szCs w:val="36"/>
        </w:rPr>
        <w:t xml:space="preserve">   </w:t>
      </w:r>
      <w:r w:rsidR="001F5004" w:rsidRPr="0089028F">
        <w:rPr>
          <w:rFonts w:ascii="Times New Roman" w:hAnsi="Times New Roman" w:cs="Times New Roman"/>
          <w:b/>
          <w:bCs/>
          <w:color w:val="156082" w:themeColor="accent1"/>
          <w:sz w:val="36"/>
          <w:szCs w:val="36"/>
        </w:rPr>
        <w:t>Prepared By</w:t>
      </w:r>
      <w:r w:rsidR="001F5004" w:rsidRPr="0089028F">
        <w:rPr>
          <w:rFonts w:ascii="Times New Roman" w:hAnsi="Times New Roman" w:cs="Times New Roman"/>
          <w:b/>
          <w:bCs/>
          <w:sz w:val="36"/>
          <w:szCs w:val="36"/>
        </w:rPr>
        <w:t xml:space="preserve">: </w:t>
      </w:r>
      <w:proofErr w:type="spellStart"/>
      <w:r w:rsidR="001F5004" w:rsidRPr="0089028F">
        <w:rPr>
          <w:rFonts w:ascii="Times New Roman" w:hAnsi="Times New Roman" w:cs="Times New Roman"/>
          <w:b/>
          <w:bCs/>
          <w:sz w:val="36"/>
          <w:szCs w:val="36"/>
        </w:rPr>
        <w:t>S.M.Abirami</w:t>
      </w:r>
      <w:proofErr w:type="spellEnd"/>
    </w:p>
    <w:p w14:paraId="067CB9A9" w14:textId="77777777" w:rsidR="002A267B" w:rsidRDefault="002A267B">
      <w:pPr>
        <w:rPr>
          <w:rFonts w:ascii="Times New Roman" w:hAnsi="Times New Roman" w:cs="Times New Roman"/>
          <w:b/>
          <w:bCs/>
          <w:color w:val="156082" w:themeColor="accent1"/>
          <w:sz w:val="32"/>
          <w:szCs w:val="32"/>
        </w:rPr>
      </w:pPr>
    </w:p>
    <w:p w14:paraId="45F56EA8" w14:textId="08783458" w:rsidR="00335293" w:rsidRPr="0089028F" w:rsidRDefault="00DC5D8B">
      <w:pPr>
        <w:rPr>
          <w:rFonts w:ascii="Times New Roman" w:hAnsi="Times New Roman" w:cs="Times New Roman"/>
          <w:b/>
          <w:bCs/>
          <w:color w:val="156082" w:themeColor="accent1"/>
          <w:sz w:val="32"/>
          <w:szCs w:val="32"/>
        </w:rPr>
      </w:pPr>
      <w:r w:rsidRPr="0089028F">
        <w:rPr>
          <w:rFonts w:ascii="Times New Roman" w:hAnsi="Times New Roman" w:cs="Times New Roman"/>
          <w:b/>
          <w:bCs/>
          <w:color w:val="156082" w:themeColor="accent1"/>
          <w:sz w:val="32"/>
          <w:szCs w:val="32"/>
        </w:rPr>
        <w:t>Project Overview</w:t>
      </w:r>
      <w:r w:rsidR="007874BC" w:rsidRPr="0089028F">
        <w:rPr>
          <w:rFonts w:ascii="Times New Roman" w:hAnsi="Times New Roman" w:cs="Times New Roman"/>
          <w:b/>
          <w:bCs/>
          <w:color w:val="156082" w:themeColor="accent1"/>
          <w:sz w:val="32"/>
          <w:szCs w:val="32"/>
        </w:rPr>
        <w:t>:</w:t>
      </w:r>
    </w:p>
    <w:p w14:paraId="0063C20F" w14:textId="78DC958C" w:rsidR="00105178" w:rsidRDefault="007874BC" w:rsidP="00100031">
      <w:pPr>
        <w:jc w:val="both"/>
        <w:rPr>
          <w:rFonts w:ascii="Times New Roman" w:hAnsi="Times New Roman" w:cs="Times New Roman"/>
          <w:sz w:val="32"/>
          <w:szCs w:val="32"/>
        </w:rPr>
      </w:pPr>
      <w:r>
        <w:rPr>
          <w:rFonts w:ascii="Times New Roman" w:hAnsi="Times New Roman" w:cs="Times New Roman"/>
          <w:b/>
          <w:bCs/>
          <w:sz w:val="32"/>
          <w:szCs w:val="32"/>
        </w:rPr>
        <w:t xml:space="preserve">                     </w:t>
      </w:r>
      <w:r w:rsidR="00100031">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0D086B">
        <w:rPr>
          <w:rFonts w:ascii="Times New Roman" w:hAnsi="Times New Roman" w:cs="Times New Roman"/>
          <w:sz w:val="32"/>
          <w:szCs w:val="32"/>
        </w:rPr>
        <w:t xml:space="preserve">This project focuses on </w:t>
      </w:r>
      <w:proofErr w:type="spellStart"/>
      <w:r w:rsidRPr="000D086B">
        <w:rPr>
          <w:rFonts w:ascii="Times New Roman" w:hAnsi="Times New Roman" w:cs="Times New Roman"/>
          <w:sz w:val="32"/>
          <w:szCs w:val="32"/>
        </w:rPr>
        <w:t>analyzing</w:t>
      </w:r>
      <w:proofErr w:type="spellEnd"/>
      <w:r w:rsidRPr="000D086B">
        <w:rPr>
          <w:rFonts w:ascii="Times New Roman" w:hAnsi="Times New Roman" w:cs="Times New Roman"/>
          <w:sz w:val="32"/>
          <w:szCs w:val="32"/>
        </w:rPr>
        <w:t xml:space="preserve"> business performance and industry trends using Power BI. The provided Excel dataset was cleaned, transformed, and visualized to develop an interactive dashboard. Various analytical techniques and visualizations were used to monitor key performance indicators, identify trends, compare business segments, and generate actionable insights. The dashboard supports data-driven decision-making by presenting complex business information in a clear and user-friendly format.</w:t>
      </w:r>
    </w:p>
    <w:p w14:paraId="29B91AD3" w14:textId="77777777" w:rsidR="002A267B" w:rsidRPr="00105178" w:rsidRDefault="002A267B" w:rsidP="00100031">
      <w:pPr>
        <w:jc w:val="both"/>
        <w:rPr>
          <w:rFonts w:ascii="Times New Roman" w:hAnsi="Times New Roman" w:cs="Times New Roman"/>
          <w:sz w:val="32"/>
          <w:szCs w:val="32"/>
        </w:rPr>
      </w:pPr>
    </w:p>
    <w:p w14:paraId="3ED631CC" w14:textId="7EEA958D" w:rsidR="002A267B" w:rsidRPr="006E6415" w:rsidRDefault="00C02096" w:rsidP="00100031">
      <w:pPr>
        <w:jc w:val="both"/>
        <w:rPr>
          <w:rFonts w:ascii="Times New Roman" w:hAnsi="Times New Roman" w:cs="Times New Roman"/>
          <w:b/>
          <w:bCs/>
          <w:color w:val="156082" w:themeColor="accent1"/>
          <w:sz w:val="32"/>
          <w:szCs w:val="32"/>
        </w:rPr>
      </w:pPr>
      <w:r w:rsidRPr="006E6415">
        <w:rPr>
          <w:rFonts w:ascii="Times New Roman" w:hAnsi="Times New Roman" w:cs="Times New Roman"/>
          <w:b/>
          <w:bCs/>
          <w:color w:val="156082" w:themeColor="accent1"/>
          <w:sz w:val="32"/>
          <w:szCs w:val="32"/>
        </w:rPr>
        <w:t>Objectives</w:t>
      </w:r>
      <w:r w:rsidR="00374D81" w:rsidRPr="006E6415">
        <w:rPr>
          <w:rFonts w:ascii="Times New Roman" w:hAnsi="Times New Roman" w:cs="Times New Roman"/>
          <w:b/>
          <w:bCs/>
          <w:color w:val="156082" w:themeColor="accent1"/>
          <w:sz w:val="32"/>
          <w:szCs w:val="32"/>
        </w:rPr>
        <w:t>:</w:t>
      </w:r>
    </w:p>
    <w:p w14:paraId="7E52F808" w14:textId="04BC0662" w:rsidR="00374D81" w:rsidRPr="000D086B" w:rsidRDefault="00374D81" w:rsidP="00374D81">
      <w:pPr>
        <w:pStyle w:val="ListParagraph"/>
        <w:numPr>
          <w:ilvl w:val="0"/>
          <w:numId w:val="1"/>
        </w:numPr>
        <w:jc w:val="both"/>
        <w:rPr>
          <w:rFonts w:ascii="Times New Roman" w:hAnsi="Times New Roman" w:cs="Times New Roman"/>
          <w:sz w:val="32"/>
          <w:szCs w:val="32"/>
        </w:rPr>
      </w:pPr>
      <w:proofErr w:type="spellStart"/>
      <w:r w:rsidRPr="000D086B">
        <w:rPr>
          <w:rFonts w:ascii="Times New Roman" w:hAnsi="Times New Roman" w:cs="Times New Roman"/>
          <w:sz w:val="32"/>
          <w:szCs w:val="32"/>
        </w:rPr>
        <w:t>Analyze</w:t>
      </w:r>
      <w:proofErr w:type="spellEnd"/>
      <w:r w:rsidRPr="000D086B">
        <w:rPr>
          <w:rFonts w:ascii="Times New Roman" w:hAnsi="Times New Roman" w:cs="Times New Roman"/>
          <w:sz w:val="32"/>
          <w:szCs w:val="32"/>
        </w:rPr>
        <w:t xml:space="preserve"> overall business performance using key metrics and KPIs.</w:t>
      </w:r>
    </w:p>
    <w:p w14:paraId="500243EA" w14:textId="77777777" w:rsidR="00374D81" w:rsidRPr="000D086B" w:rsidRDefault="00374D81" w:rsidP="00374D81">
      <w:pPr>
        <w:pStyle w:val="ListParagraph"/>
        <w:numPr>
          <w:ilvl w:val="0"/>
          <w:numId w:val="1"/>
        </w:numPr>
        <w:jc w:val="both"/>
        <w:rPr>
          <w:rFonts w:ascii="Times New Roman" w:hAnsi="Times New Roman" w:cs="Times New Roman"/>
          <w:sz w:val="32"/>
          <w:szCs w:val="32"/>
        </w:rPr>
      </w:pPr>
      <w:r w:rsidRPr="000D086B">
        <w:rPr>
          <w:rFonts w:ascii="Times New Roman" w:hAnsi="Times New Roman" w:cs="Times New Roman"/>
          <w:sz w:val="32"/>
          <w:szCs w:val="32"/>
        </w:rPr>
        <w:t>Identify revenue, profit, and growth trends across business segments.</w:t>
      </w:r>
    </w:p>
    <w:p w14:paraId="01F44F57" w14:textId="77777777" w:rsidR="00374D81" w:rsidRPr="000D086B" w:rsidRDefault="00374D81" w:rsidP="00374D81">
      <w:pPr>
        <w:pStyle w:val="ListParagraph"/>
        <w:numPr>
          <w:ilvl w:val="0"/>
          <w:numId w:val="1"/>
        </w:numPr>
        <w:jc w:val="both"/>
        <w:rPr>
          <w:rFonts w:ascii="Times New Roman" w:hAnsi="Times New Roman" w:cs="Times New Roman"/>
          <w:sz w:val="32"/>
          <w:szCs w:val="32"/>
        </w:rPr>
      </w:pPr>
      <w:r w:rsidRPr="000D086B">
        <w:rPr>
          <w:rFonts w:ascii="Times New Roman" w:hAnsi="Times New Roman" w:cs="Times New Roman"/>
          <w:sz w:val="32"/>
          <w:szCs w:val="32"/>
        </w:rPr>
        <w:t>Compare performance across regions, categories, and industry sectors.</w:t>
      </w:r>
    </w:p>
    <w:p w14:paraId="14945C3A" w14:textId="77777777" w:rsidR="00374D81" w:rsidRPr="000D086B" w:rsidRDefault="00374D81" w:rsidP="00374D81">
      <w:pPr>
        <w:pStyle w:val="ListParagraph"/>
        <w:numPr>
          <w:ilvl w:val="0"/>
          <w:numId w:val="1"/>
        </w:numPr>
        <w:jc w:val="both"/>
        <w:rPr>
          <w:rFonts w:ascii="Times New Roman" w:hAnsi="Times New Roman" w:cs="Times New Roman"/>
          <w:sz w:val="32"/>
          <w:szCs w:val="32"/>
        </w:rPr>
      </w:pPr>
      <w:r w:rsidRPr="000D086B">
        <w:rPr>
          <w:rFonts w:ascii="Times New Roman" w:hAnsi="Times New Roman" w:cs="Times New Roman"/>
          <w:sz w:val="32"/>
          <w:szCs w:val="32"/>
        </w:rPr>
        <w:t>Monitor business performance through interactive visualizations.</w:t>
      </w:r>
    </w:p>
    <w:p w14:paraId="1AA2E994" w14:textId="77777777" w:rsidR="00374D81" w:rsidRPr="000D086B" w:rsidRDefault="00374D81" w:rsidP="00374D81">
      <w:pPr>
        <w:pStyle w:val="ListParagraph"/>
        <w:numPr>
          <w:ilvl w:val="0"/>
          <w:numId w:val="1"/>
        </w:numPr>
        <w:jc w:val="both"/>
        <w:rPr>
          <w:rFonts w:ascii="Times New Roman" w:hAnsi="Times New Roman" w:cs="Times New Roman"/>
          <w:sz w:val="32"/>
          <w:szCs w:val="32"/>
        </w:rPr>
      </w:pPr>
      <w:r w:rsidRPr="000D086B">
        <w:rPr>
          <w:rFonts w:ascii="Times New Roman" w:hAnsi="Times New Roman" w:cs="Times New Roman"/>
          <w:sz w:val="32"/>
          <w:szCs w:val="32"/>
        </w:rPr>
        <w:t>Discover patterns and insights from the dataset.</w:t>
      </w:r>
    </w:p>
    <w:p w14:paraId="6348A4D5" w14:textId="2D6CD9AF" w:rsidR="002A267B" w:rsidRDefault="00374D81" w:rsidP="002A267B">
      <w:pPr>
        <w:pStyle w:val="ListParagraph"/>
        <w:numPr>
          <w:ilvl w:val="0"/>
          <w:numId w:val="1"/>
        </w:numPr>
        <w:jc w:val="both"/>
        <w:rPr>
          <w:rFonts w:ascii="Times New Roman" w:hAnsi="Times New Roman" w:cs="Times New Roman"/>
          <w:sz w:val="32"/>
          <w:szCs w:val="32"/>
        </w:rPr>
      </w:pPr>
      <w:r w:rsidRPr="000D086B">
        <w:rPr>
          <w:rFonts w:ascii="Times New Roman" w:hAnsi="Times New Roman" w:cs="Times New Roman"/>
          <w:sz w:val="32"/>
          <w:szCs w:val="32"/>
        </w:rPr>
        <w:t>Support data-driven decision-making through business intelligence reporting</w:t>
      </w:r>
      <w:r w:rsidR="000D086B">
        <w:rPr>
          <w:rFonts w:ascii="Times New Roman" w:hAnsi="Times New Roman" w:cs="Times New Roman"/>
          <w:sz w:val="32"/>
          <w:szCs w:val="32"/>
        </w:rPr>
        <w:t>.</w:t>
      </w:r>
    </w:p>
    <w:p w14:paraId="350F7B3A" w14:textId="77777777" w:rsidR="002A267B" w:rsidRDefault="002A267B" w:rsidP="006E6415">
      <w:pPr>
        <w:jc w:val="both"/>
        <w:rPr>
          <w:rFonts w:ascii="Times New Roman" w:hAnsi="Times New Roman" w:cs="Times New Roman"/>
          <w:b/>
          <w:bCs/>
          <w:color w:val="156082" w:themeColor="accent1"/>
          <w:sz w:val="32"/>
          <w:szCs w:val="32"/>
        </w:rPr>
      </w:pPr>
    </w:p>
    <w:p w14:paraId="7D9FCE08" w14:textId="72154546" w:rsidR="003E777F" w:rsidRPr="006E6415" w:rsidRDefault="003E777F" w:rsidP="006E6415">
      <w:pPr>
        <w:jc w:val="both"/>
        <w:rPr>
          <w:rFonts w:ascii="Times New Roman" w:hAnsi="Times New Roman" w:cs="Times New Roman"/>
          <w:b/>
          <w:bCs/>
          <w:color w:val="156082" w:themeColor="accent1"/>
          <w:sz w:val="32"/>
          <w:szCs w:val="32"/>
        </w:rPr>
      </w:pPr>
      <w:r w:rsidRPr="006E6415">
        <w:rPr>
          <w:rFonts w:ascii="Times New Roman" w:hAnsi="Times New Roman" w:cs="Times New Roman"/>
          <w:b/>
          <w:bCs/>
          <w:color w:val="156082" w:themeColor="accent1"/>
          <w:sz w:val="32"/>
          <w:szCs w:val="32"/>
        </w:rPr>
        <w:lastRenderedPageBreak/>
        <w:t>Dataset Description:</w:t>
      </w:r>
    </w:p>
    <w:p w14:paraId="30C19A9C" w14:textId="5228090D" w:rsidR="007B7CEE" w:rsidRDefault="003E777F" w:rsidP="007B7CEE">
      <w:pPr>
        <w:pStyle w:val="ListParagraph"/>
        <w:jc w:val="both"/>
        <w:rPr>
          <w:rFonts w:ascii="Times New Roman" w:hAnsi="Times New Roman" w:cs="Times New Roman"/>
          <w:sz w:val="32"/>
          <w:szCs w:val="32"/>
        </w:rPr>
      </w:pPr>
      <w:r>
        <w:rPr>
          <w:rFonts w:ascii="Times New Roman" w:hAnsi="Times New Roman" w:cs="Times New Roman"/>
          <w:sz w:val="32"/>
          <w:szCs w:val="32"/>
        </w:rPr>
        <w:t xml:space="preserve">               The dataset consists of company and contact information collected from various industries and geographic locations. It includes details such as company name, annual revenue, industry type, location information, contact details, email engagement metrics, technology usage, and lead qualification indicators. The data was imported from Excel, cleaned, transformed, and </w:t>
      </w:r>
      <w:proofErr w:type="spellStart"/>
      <w:r>
        <w:rPr>
          <w:rFonts w:ascii="Times New Roman" w:hAnsi="Times New Roman" w:cs="Times New Roman"/>
          <w:sz w:val="32"/>
          <w:szCs w:val="32"/>
        </w:rPr>
        <w:t>analyzed</w:t>
      </w:r>
      <w:proofErr w:type="spellEnd"/>
      <w:r>
        <w:rPr>
          <w:rFonts w:ascii="Times New Roman" w:hAnsi="Times New Roman" w:cs="Times New Roman"/>
          <w:sz w:val="32"/>
          <w:szCs w:val="32"/>
        </w:rPr>
        <w:t xml:space="preserve"> using Power BI to generate meaningful business insights and support data-driven decision-making.</w:t>
      </w:r>
    </w:p>
    <w:p w14:paraId="7767C375" w14:textId="3C136371" w:rsidR="007B7CEE" w:rsidRPr="00D90A59" w:rsidRDefault="000D1554" w:rsidP="00024992">
      <w:pPr>
        <w:jc w:val="both"/>
        <w:rPr>
          <w:rFonts w:ascii="Times New Roman" w:hAnsi="Times New Roman" w:cs="Times New Roman"/>
          <w:b/>
          <w:bCs/>
          <w:color w:val="156082" w:themeColor="accent1"/>
          <w:sz w:val="32"/>
          <w:szCs w:val="32"/>
        </w:rPr>
      </w:pPr>
      <w:r w:rsidRPr="00D90A59">
        <w:rPr>
          <w:rFonts w:ascii="Times New Roman" w:hAnsi="Times New Roman" w:cs="Times New Roman"/>
          <w:b/>
          <w:bCs/>
          <w:color w:val="156082" w:themeColor="accent1"/>
          <w:sz w:val="32"/>
          <w:szCs w:val="32"/>
        </w:rPr>
        <w:t xml:space="preserve">Data Cleaning and </w:t>
      </w:r>
      <w:proofErr w:type="spellStart"/>
      <w:r w:rsidRPr="00D90A59">
        <w:rPr>
          <w:rFonts w:ascii="Times New Roman" w:hAnsi="Times New Roman" w:cs="Times New Roman"/>
          <w:b/>
          <w:bCs/>
          <w:color w:val="156082" w:themeColor="accent1"/>
          <w:sz w:val="32"/>
          <w:szCs w:val="32"/>
        </w:rPr>
        <w:t>Preprocessing</w:t>
      </w:r>
      <w:proofErr w:type="spellEnd"/>
      <w:r w:rsidR="00CD0109" w:rsidRPr="00D90A59">
        <w:rPr>
          <w:rFonts w:ascii="Times New Roman" w:hAnsi="Times New Roman" w:cs="Times New Roman"/>
          <w:b/>
          <w:bCs/>
          <w:color w:val="156082" w:themeColor="accent1"/>
          <w:sz w:val="32"/>
          <w:szCs w:val="32"/>
        </w:rPr>
        <w:t>:</w:t>
      </w:r>
    </w:p>
    <w:p w14:paraId="56390B94" w14:textId="43BAFC24" w:rsidR="007B7CEE" w:rsidRDefault="000D1554" w:rsidP="00E77683">
      <w:pPr>
        <w:pStyle w:val="ListParagraph"/>
        <w:jc w:val="both"/>
        <w:rPr>
          <w:rFonts w:ascii="Times New Roman" w:hAnsi="Times New Roman" w:cs="Times New Roman"/>
          <w:sz w:val="32"/>
          <w:szCs w:val="32"/>
        </w:rPr>
      </w:pPr>
      <w:r w:rsidRPr="00CD0109">
        <w:rPr>
          <w:rFonts w:ascii="Times New Roman" w:hAnsi="Times New Roman" w:cs="Times New Roman"/>
          <w:sz w:val="32"/>
          <w:szCs w:val="32"/>
        </w:rPr>
        <w:t xml:space="preserve">The dataset was reviewed and processed to ensure data accuracy, consistency, and reliability before analysis. Data cleaning techniques were applied to identify and resolve data quality issues that could affect the analytical results. After the cleaning process, the dataset was stored and validated in </w:t>
      </w:r>
      <w:proofErr w:type="spellStart"/>
      <w:r w:rsidRPr="00CD0109">
        <w:rPr>
          <w:rFonts w:ascii="Times New Roman" w:hAnsi="Times New Roman" w:cs="Times New Roman"/>
          <w:sz w:val="32"/>
          <w:szCs w:val="32"/>
        </w:rPr>
        <w:t>phpMyAdmin</w:t>
      </w:r>
      <w:proofErr w:type="spellEnd"/>
      <w:r w:rsidRPr="00CD0109">
        <w:rPr>
          <w:rFonts w:ascii="Times New Roman" w:hAnsi="Times New Roman" w:cs="Times New Roman"/>
          <w:sz w:val="32"/>
          <w:szCs w:val="32"/>
        </w:rPr>
        <w:t xml:space="preserve"> before being </w:t>
      </w:r>
    </w:p>
    <w:p w14:paraId="46202B03" w14:textId="028C2A22" w:rsidR="000D1554" w:rsidRPr="00E77683" w:rsidRDefault="000D1554" w:rsidP="00E77683">
      <w:pPr>
        <w:pStyle w:val="ListParagraph"/>
        <w:jc w:val="both"/>
        <w:rPr>
          <w:rFonts w:ascii="Times New Roman" w:hAnsi="Times New Roman" w:cs="Times New Roman"/>
          <w:sz w:val="32"/>
          <w:szCs w:val="32"/>
        </w:rPr>
      </w:pPr>
      <w:r w:rsidRPr="00CD0109">
        <w:rPr>
          <w:rFonts w:ascii="Times New Roman" w:hAnsi="Times New Roman" w:cs="Times New Roman"/>
          <w:sz w:val="32"/>
          <w:szCs w:val="32"/>
        </w:rPr>
        <w:t>imported into Power BI for visualization and reporting.</w:t>
      </w:r>
    </w:p>
    <w:p w14:paraId="4C4AFB43" w14:textId="5010B03E" w:rsidR="000D1554" w:rsidRPr="00D90A59" w:rsidRDefault="000D1554" w:rsidP="00E77683">
      <w:pPr>
        <w:jc w:val="both"/>
        <w:rPr>
          <w:rFonts w:ascii="Times New Roman" w:hAnsi="Times New Roman" w:cs="Times New Roman"/>
          <w:b/>
          <w:bCs/>
          <w:sz w:val="32"/>
          <w:szCs w:val="32"/>
        </w:rPr>
      </w:pPr>
      <w:r w:rsidRPr="00D90A59">
        <w:rPr>
          <w:rFonts w:ascii="Times New Roman" w:hAnsi="Times New Roman" w:cs="Times New Roman"/>
          <w:b/>
          <w:bCs/>
          <w:sz w:val="32"/>
          <w:szCs w:val="32"/>
        </w:rPr>
        <w:t>Data Cleaning Activities Performed:</w:t>
      </w:r>
    </w:p>
    <w:p w14:paraId="739616D9" w14:textId="4F487C59" w:rsidR="000D1554" w:rsidRPr="005318C4" w:rsidRDefault="000D1554" w:rsidP="00437944">
      <w:pPr>
        <w:pStyle w:val="ListParagraph"/>
        <w:numPr>
          <w:ilvl w:val="0"/>
          <w:numId w:val="1"/>
        </w:numPr>
        <w:jc w:val="both"/>
        <w:rPr>
          <w:rFonts w:ascii="Times New Roman" w:hAnsi="Times New Roman" w:cs="Times New Roman"/>
          <w:sz w:val="32"/>
          <w:szCs w:val="32"/>
        </w:rPr>
      </w:pPr>
      <w:r w:rsidRPr="005318C4">
        <w:rPr>
          <w:rFonts w:ascii="Times New Roman" w:hAnsi="Times New Roman" w:cs="Times New Roman"/>
          <w:sz w:val="32"/>
          <w:szCs w:val="32"/>
        </w:rPr>
        <w:t>Imported the raw dataset for initial review and assessment.</w:t>
      </w:r>
    </w:p>
    <w:p w14:paraId="5FF7770B" w14:textId="409D7586" w:rsidR="000D1554" w:rsidRPr="005318C4" w:rsidRDefault="000D1554" w:rsidP="00437944">
      <w:pPr>
        <w:pStyle w:val="ListParagraph"/>
        <w:numPr>
          <w:ilvl w:val="0"/>
          <w:numId w:val="1"/>
        </w:numPr>
        <w:jc w:val="both"/>
        <w:rPr>
          <w:rFonts w:ascii="Times New Roman" w:hAnsi="Times New Roman" w:cs="Times New Roman"/>
          <w:sz w:val="32"/>
          <w:szCs w:val="32"/>
        </w:rPr>
      </w:pPr>
      <w:r w:rsidRPr="005318C4">
        <w:rPr>
          <w:rFonts w:ascii="Times New Roman" w:hAnsi="Times New Roman" w:cs="Times New Roman"/>
          <w:sz w:val="32"/>
          <w:szCs w:val="32"/>
        </w:rPr>
        <w:t>Identified and removed duplicate records.</w:t>
      </w:r>
    </w:p>
    <w:p w14:paraId="339ED6B6" w14:textId="73B25D88" w:rsidR="000D1554" w:rsidRPr="005318C4" w:rsidRDefault="000D1554" w:rsidP="00437944">
      <w:pPr>
        <w:pStyle w:val="ListParagraph"/>
        <w:numPr>
          <w:ilvl w:val="0"/>
          <w:numId w:val="1"/>
        </w:numPr>
        <w:jc w:val="both"/>
        <w:rPr>
          <w:rFonts w:ascii="Times New Roman" w:hAnsi="Times New Roman" w:cs="Times New Roman"/>
          <w:sz w:val="32"/>
          <w:szCs w:val="32"/>
        </w:rPr>
      </w:pPr>
      <w:r w:rsidRPr="005318C4">
        <w:rPr>
          <w:rFonts w:ascii="Times New Roman" w:hAnsi="Times New Roman" w:cs="Times New Roman"/>
          <w:sz w:val="32"/>
          <w:szCs w:val="32"/>
        </w:rPr>
        <w:t>Handled missing and incomplete data values.</w:t>
      </w:r>
    </w:p>
    <w:p w14:paraId="6F9FC54D" w14:textId="1CBB3207" w:rsidR="000D1554" w:rsidRPr="005318C4" w:rsidRDefault="000D1554" w:rsidP="00437944">
      <w:pPr>
        <w:pStyle w:val="ListParagraph"/>
        <w:numPr>
          <w:ilvl w:val="0"/>
          <w:numId w:val="1"/>
        </w:numPr>
        <w:jc w:val="both"/>
        <w:rPr>
          <w:rFonts w:ascii="Times New Roman" w:hAnsi="Times New Roman" w:cs="Times New Roman"/>
          <w:sz w:val="32"/>
          <w:szCs w:val="32"/>
        </w:rPr>
      </w:pPr>
      <w:r w:rsidRPr="005318C4">
        <w:rPr>
          <w:rFonts w:ascii="Times New Roman" w:hAnsi="Times New Roman" w:cs="Times New Roman"/>
          <w:sz w:val="32"/>
          <w:szCs w:val="32"/>
        </w:rPr>
        <w:t>Standardized data formats and naming conventions.</w:t>
      </w:r>
    </w:p>
    <w:p w14:paraId="5F611C39" w14:textId="547B078A" w:rsidR="000D1554" w:rsidRPr="005318C4" w:rsidRDefault="000D1554" w:rsidP="00437944">
      <w:pPr>
        <w:pStyle w:val="ListParagraph"/>
        <w:numPr>
          <w:ilvl w:val="0"/>
          <w:numId w:val="1"/>
        </w:numPr>
        <w:jc w:val="both"/>
        <w:rPr>
          <w:rFonts w:ascii="Times New Roman" w:hAnsi="Times New Roman" w:cs="Times New Roman"/>
          <w:sz w:val="32"/>
          <w:szCs w:val="32"/>
        </w:rPr>
      </w:pPr>
      <w:r w:rsidRPr="005318C4">
        <w:rPr>
          <w:rFonts w:ascii="Times New Roman" w:hAnsi="Times New Roman" w:cs="Times New Roman"/>
          <w:sz w:val="32"/>
          <w:szCs w:val="32"/>
        </w:rPr>
        <w:t>Validated company, contact, and location-related information.</w:t>
      </w:r>
    </w:p>
    <w:p w14:paraId="2B849D49" w14:textId="0EDD208A" w:rsidR="000D1554" w:rsidRPr="005318C4" w:rsidRDefault="000D1554" w:rsidP="00437944">
      <w:pPr>
        <w:pStyle w:val="ListParagraph"/>
        <w:numPr>
          <w:ilvl w:val="0"/>
          <w:numId w:val="1"/>
        </w:numPr>
        <w:jc w:val="both"/>
        <w:rPr>
          <w:rFonts w:ascii="Times New Roman" w:hAnsi="Times New Roman" w:cs="Times New Roman"/>
          <w:sz w:val="32"/>
          <w:szCs w:val="32"/>
        </w:rPr>
      </w:pPr>
      <w:r w:rsidRPr="005318C4">
        <w:rPr>
          <w:rFonts w:ascii="Times New Roman" w:hAnsi="Times New Roman" w:cs="Times New Roman"/>
          <w:sz w:val="32"/>
          <w:szCs w:val="32"/>
        </w:rPr>
        <w:t xml:space="preserve">Loaded the cleaned dataset into </w:t>
      </w:r>
      <w:proofErr w:type="spellStart"/>
      <w:r w:rsidRPr="005318C4">
        <w:rPr>
          <w:rFonts w:ascii="Times New Roman" w:hAnsi="Times New Roman" w:cs="Times New Roman"/>
          <w:sz w:val="32"/>
          <w:szCs w:val="32"/>
        </w:rPr>
        <w:t>phpMyAdmin</w:t>
      </w:r>
      <w:proofErr w:type="spellEnd"/>
      <w:r w:rsidRPr="005318C4">
        <w:rPr>
          <w:rFonts w:ascii="Times New Roman" w:hAnsi="Times New Roman" w:cs="Times New Roman"/>
          <w:sz w:val="32"/>
          <w:szCs w:val="32"/>
        </w:rPr>
        <w:t xml:space="preserve"> for storage and verification.</w:t>
      </w:r>
    </w:p>
    <w:p w14:paraId="077B9681" w14:textId="77777777" w:rsidR="00D03864" w:rsidRDefault="000D1554" w:rsidP="0011725F">
      <w:pPr>
        <w:pStyle w:val="ListParagraph"/>
        <w:numPr>
          <w:ilvl w:val="0"/>
          <w:numId w:val="1"/>
        </w:numPr>
        <w:jc w:val="both"/>
        <w:rPr>
          <w:rFonts w:ascii="Times New Roman" w:hAnsi="Times New Roman" w:cs="Times New Roman"/>
          <w:sz w:val="32"/>
          <w:szCs w:val="32"/>
        </w:rPr>
      </w:pPr>
      <w:r w:rsidRPr="005318C4">
        <w:rPr>
          <w:rFonts w:ascii="Times New Roman" w:hAnsi="Times New Roman" w:cs="Times New Roman"/>
          <w:sz w:val="32"/>
          <w:szCs w:val="32"/>
        </w:rPr>
        <w:t>Imported the validated dataset into Power BI for further analysis and dashboard development.</w:t>
      </w:r>
    </w:p>
    <w:p w14:paraId="546ACF6E" w14:textId="20A49BC2" w:rsidR="004A7817" w:rsidRPr="004A7817" w:rsidRDefault="008343FD" w:rsidP="004A7817">
      <w:pPr>
        <w:jc w:val="both"/>
        <w:rPr>
          <w:rFonts w:ascii="Times New Roman" w:hAnsi="Times New Roman" w:cs="Times New Roman"/>
          <w:b/>
          <w:bCs/>
          <w:color w:val="156082" w:themeColor="accent1"/>
          <w:sz w:val="32"/>
          <w:szCs w:val="32"/>
        </w:rPr>
      </w:pPr>
      <w:r w:rsidRPr="00D03864">
        <w:rPr>
          <w:rFonts w:ascii="Times New Roman" w:hAnsi="Times New Roman" w:cs="Times New Roman"/>
          <w:b/>
          <w:bCs/>
          <w:color w:val="156082" w:themeColor="accent1"/>
          <w:sz w:val="32"/>
          <w:szCs w:val="32"/>
        </w:rPr>
        <w:lastRenderedPageBreak/>
        <w:t>Key Performance Indicators (KPIs):</w:t>
      </w:r>
    </w:p>
    <w:p w14:paraId="428E875C" w14:textId="77777777" w:rsidR="008343FD" w:rsidRPr="008343FD" w:rsidRDefault="008343FD" w:rsidP="008343FD">
      <w:pPr>
        <w:pStyle w:val="ListParagraph"/>
        <w:numPr>
          <w:ilvl w:val="0"/>
          <w:numId w:val="2"/>
        </w:numPr>
        <w:jc w:val="both"/>
        <w:rPr>
          <w:rFonts w:ascii="Times New Roman" w:hAnsi="Times New Roman" w:cs="Times New Roman"/>
          <w:sz w:val="32"/>
          <w:szCs w:val="32"/>
        </w:rPr>
      </w:pPr>
      <w:r w:rsidRPr="008343FD">
        <w:rPr>
          <w:rFonts w:ascii="Times New Roman" w:hAnsi="Times New Roman" w:cs="Times New Roman"/>
          <w:sz w:val="32"/>
          <w:szCs w:val="32"/>
        </w:rPr>
        <w:t>Contact Reachability – Evaluates the volume of available business contacts for outreach and engagement activities.</w:t>
      </w:r>
    </w:p>
    <w:p w14:paraId="70EBA471" w14:textId="77777777" w:rsidR="008343FD" w:rsidRPr="008343FD" w:rsidRDefault="008343FD" w:rsidP="008343FD">
      <w:pPr>
        <w:pStyle w:val="ListParagraph"/>
        <w:numPr>
          <w:ilvl w:val="0"/>
          <w:numId w:val="2"/>
        </w:numPr>
        <w:jc w:val="both"/>
        <w:rPr>
          <w:rFonts w:ascii="Times New Roman" w:hAnsi="Times New Roman" w:cs="Times New Roman"/>
          <w:sz w:val="32"/>
          <w:szCs w:val="32"/>
        </w:rPr>
      </w:pPr>
      <w:r w:rsidRPr="008343FD">
        <w:rPr>
          <w:rFonts w:ascii="Times New Roman" w:hAnsi="Times New Roman" w:cs="Times New Roman"/>
          <w:sz w:val="32"/>
          <w:szCs w:val="32"/>
        </w:rPr>
        <w:t>Revenue Potential Analysis – Assesses the annual revenue distribution of companies to identify high-value business opportunities.</w:t>
      </w:r>
    </w:p>
    <w:p w14:paraId="1B1082F5" w14:textId="77777777" w:rsidR="008343FD" w:rsidRPr="008343FD" w:rsidRDefault="008343FD" w:rsidP="008343FD">
      <w:pPr>
        <w:pStyle w:val="ListParagraph"/>
        <w:numPr>
          <w:ilvl w:val="0"/>
          <w:numId w:val="2"/>
        </w:numPr>
        <w:jc w:val="both"/>
        <w:rPr>
          <w:rFonts w:ascii="Times New Roman" w:hAnsi="Times New Roman" w:cs="Times New Roman"/>
          <w:sz w:val="32"/>
          <w:szCs w:val="32"/>
        </w:rPr>
      </w:pPr>
      <w:r w:rsidRPr="008343FD">
        <w:rPr>
          <w:rFonts w:ascii="Times New Roman" w:hAnsi="Times New Roman" w:cs="Times New Roman"/>
          <w:sz w:val="32"/>
          <w:szCs w:val="32"/>
        </w:rPr>
        <w:t xml:space="preserve">Industry Representation – </w:t>
      </w:r>
      <w:proofErr w:type="spellStart"/>
      <w:r w:rsidRPr="008343FD">
        <w:rPr>
          <w:rFonts w:ascii="Times New Roman" w:hAnsi="Times New Roman" w:cs="Times New Roman"/>
          <w:sz w:val="32"/>
          <w:szCs w:val="32"/>
        </w:rPr>
        <w:t>Analyzes</w:t>
      </w:r>
      <w:proofErr w:type="spellEnd"/>
      <w:r w:rsidRPr="008343FD">
        <w:rPr>
          <w:rFonts w:ascii="Times New Roman" w:hAnsi="Times New Roman" w:cs="Times New Roman"/>
          <w:sz w:val="32"/>
          <w:szCs w:val="32"/>
        </w:rPr>
        <w:t xml:space="preserve"> the distribution of companies across various industry sectors.</w:t>
      </w:r>
    </w:p>
    <w:p w14:paraId="637CA6E0" w14:textId="77777777" w:rsidR="008343FD" w:rsidRPr="008343FD" w:rsidRDefault="008343FD" w:rsidP="008343FD">
      <w:pPr>
        <w:pStyle w:val="ListParagraph"/>
        <w:numPr>
          <w:ilvl w:val="0"/>
          <w:numId w:val="2"/>
        </w:numPr>
        <w:jc w:val="both"/>
        <w:rPr>
          <w:rFonts w:ascii="Times New Roman" w:hAnsi="Times New Roman" w:cs="Times New Roman"/>
          <w:sz w:val="32"/>
          <w:szCs w:val="32"/>
        </w:rPr>
      </w:pPr>
      <w:r w:rsidRPr="008343FD">
        <w:rPr>
          <w:rFonts w:ascii="Times New Roman" w:hAnsi="Times New Roman" w:cs="Times New Roman"/>
          <w:sz w:val="32"/>
          <w:szCs w:val="32"/>
        </w:rPr>
        <w:t>Geographical Presence – Measures the business footprint across countries, states, and cities.</w:t>
      </w:r>
    </w:p>
    <w:p w14:paraId="401AD038" w14:textId="77777777" w:rsidR="008343FD" w:rsidRPr="008343FD" w:rsidRDefault="008343FD" w:rsidP="008343FD">
      <w:pPr>
        <w:pStyle w:val="ListParagraph"/>
        <w:numPr>
          <w:ilvl w:val="0"/>
          <w:numId w:val="2"/>
        </w:numPr>
        <w:jc w:val="both"/>
        <w:rPr>
          <w:rFonts w:ascii="Times New Roman" w:hAnsi="Times New Roman" w:cs="Times New Roman"/>
          <w:sz w:val="32"/>
          <w:szCs w:val="32"/>
        </w:rPr>
      </w:pPr>
      <w:r w:rsidRPr="008343FD">
        <w:rPr>
          <w:rFonts w:ascii="Times New Roman" w:hAnsi="Times New Roman" w:cs="Times New Roman"/>
          <w:sz w:val="32"/>
          <w:szCs w:val="32"/>
        </w:rPr>
        <w:t>Email Engagement Rate – Tracks email open and interaction levels to evaluate communication effectiveness.</w:t>
      </w:r>
    </w:p>
    <w:p w14:paraId="5FB2BCF3" w14:textId="77777777" w:rsidR="008343FD" w:rsidRPr="008343FD" w:rsidRDefault="008343FD" w:rsidP="008343FD">
      <w:pPr>
        <w:pStyle w:val="ListParagraph"/>
        <w:numPr>
          <w:ilvl w:val="0"/>
          <w:numId w:val="2"/>
        </w:numPr>
        <w:jc w:val="both"/>
        <w:rPr>
          <w:rFonts w:ascii="Times New Roman" w:hAnsi="Times New Roman" w:cs="Times New Roman"/>
          <w:sz w:val="32"/>
          <w:szCs w:val="32"/>
        </w:rPr>
      </w:pPr>
      <w:r w:rsidRPr="008343FD">
        <w:rPr>
          <w:rFonts w:ascii="Times New Roman" w:hAnsi="Times New Roman" w:cs="Times New Roman"/>
          <w:sz w:val="32"/>
          <w:szCs w:val="32"/>
        </w:rPr>
        <w:t>Email Deliverability Rate – Monitors successful email delivery and identifies bounce-related issues.</w:t>
      </w:r>
    </w:p>
    <w:p w14:paraId="6707907D" w14:textId="77777777" w:rsidR="008343FD" w:rsidRPr="008343FD" w:rsidRDefault="008343FD" w:rsidP="008343FD">
      <w:pPr>
        <w:pStyle w:val="ListParagraph"/>
        <w:numPr>
          <w:ilvl w:val="0"/>
          <w:numId w:val="2"/>
        </w:numPr>
        <w:jc w:val="both"/>
        <w:rPr>
          <w:rFonts w:ascii="Times New Roman" w:hAnsi="Times New Roman" w:cs="Times New Roman"/>
          <w:sz w:val="32"/>
          <w:szCs w:val="32"/>
        </w:rPr>
      </w:pPr>
      <w:r w:rsidRPr="008343FD">
        <w:rPr>
          <w:rFonts w:ascii="Times New Roman" w:hAnsi="Times New Roman" w:cs="Times New Roman"/>
          <w:sz w:val="32"/>
          <w:szCs w:val="32"/>
        </w:rPr>
        <w:t>Lead Response Rate – Measures the proportion of contacts that responded to outreach efforts.</w:t>
      </w:r>
    </w:p>
    <w:p w14:paraId="283EFFED" w14:textId="77777777" w:rsidR="008343FD" w:rsidRPr="008343FD" w:rsidRDefault="008343FD" w:rsidP="008343FD">
      <w:pPr>
        <w:pStyle w:val="ListParagraph"/>
        <w:numPr>
          <w:ilvl w:val="0"/>
          <w:numId w:val="2"/>
        </w:numPr>
        <w:jc w:val="both"/>
        <w:rPr>
          <w:rFonts w:ascii="Times New Roman" w:hAnsi="Times New Roman" w:cs="Times New Roman"/>
          <w:sz w:val="32"/>
          <w:szCs w:val="32"/>
        </w:rPr>
      </w:pPr>
      <w:r w:rsidRPr="008343FD">
        <w:rPr>
          <w:rFonts w:ascii="Times New Roman" w:hAnsi="Times New Roman" w:cs="Times New Roman"/>
          <w:sz w:val="32"/>
          <w:szCs w:val="32"/>
        </w:rPr>
        <w:t>Lead Quality Assessment – Evaluates the quality and qualification status of business leads.</w:t>
      </w:r>
    </w:p>
    <w:p w14:paraId="13ECEBE3" w14:textId="77777777" w:rsidR="008343FD" w:rsidRPr="008343FD" w:rsidRDefault="008343FD" w:rsidP="008343FD">
      <w:pPr>
        <w:pStyle w:val="ListParagraph"/>
        <w:numPr>
          <w:ilvl w:val="0"/>
          <w:numId w:val="2"/>
        </w:numPr>
        <w:jc w:val="both"/>
        <w:rPr>
          <w:rFonts w:ascii="Times New Roman" w:hAnsi="Times New Roman" w:cs="Times New Roman"/>
          <w:sz w:val="32"/>
          <w:szCs w:val="32"/>
        </w:rPr>
      </w:pPr>
      <w:r w:rsidRPr="008343FD">
        <w:rPr>
          <w:rFonts w:ascii="Times New Roman" w:hAnsi="Times New Roman" w:cs="Times New Roman"/>
          <w:sz w:val="32"/>
          <w:szCs w:val="32"/>
        </w:rPr>
        <w:t>Technology Adoption Insights – Identifies commonly used technologies across organizations for market analysis.</w:t>
      </w:r>
    </w:p>
    <w:p w14:paraId="03220D34" w14:textId="77777777" w:rsidR="008343FD" w:rsidRPr="008343FD" w:rsidRDefault="008343FD" w:rsidP="008343FD">
      <w:pPr>
        <w:pStyle w:val="ListParagraph"/>
        <w:numPr>
          <w:ilvl w:val="0"/>
          <w:numId w:val="2"/>
        </w:numPr>
        <w:jc w:val="both"/>
        <w:rPr>
          <w:rFonts w:ascii="Times New Roman" w:hAnsi="Times New Roman" w:cs="Times New Roman"/>
          <w:sz w:val="32"/>
          <w:szCs w:val="32"/>
        </w:rPr>
      </w:pPr>
      <w:r w:rsidRPr="008343FD">
        <w:rPr>
          <w:rFonts w:ascii="Times New Roman" w:hAnsi="Times New Roman" w:cs="Times New Roman"/>
          <w:sz w:val="32"/>
          <w:szCs w:val="32"/>
        </w:rPr>
        <w:t xml:space="preserve">Decision-Maker Distribution – </w:t>
      </w:r>
      <w:proofErr w:type="spellStart"/>
      <w:r w:rsidRPr="008343FD">
        <w:rPr>
          <w:rFonts w:ascii="Times New Roman" w:hAnsi="Times New Roman" w:cs="Times New Roman"/>
          <w:sz w:val="32"/>
          <w:szCs w:val="32"/>
        </w:rPr>
        <w:t>Analyzes</w:t>
      </w:r>
      <w:proofErr w:type="spellEnd"/>
      <w:r w:rsidRPr="008343FD">
        <w:rPr>
          <w:rFonts w:ascii="Times New Roman" w:hAnsi="Times New Roman" w:cs="Times New Roman"/>
          <w:sz w:val="32"/>
          <w:szCs w:val="32"/>
        </w:rPr>
        <w:t xml:space="preserve"> contacts based on roles, departments, and seniority levels.</w:t>
      </w:r>
    </w:p>
    <w:p w14:paraId="4680D6E9" w14:textId="77777777" w:rsidR="002A267B" w:rsidRDefault="008343FD" w:rsidP="00B7672D">
      <w:pPr>
        <w:pStyle w:val="ListParagraph"/>
        <w:numPr>
          <w:ilvl w:val="0"/>
          <w:numId w:val="2"/>
        </w:numPr>
        <w:jc w:val="both"/>
        <w:rPr>
          <w:rFonts w:ascii="Times New Roman" w:hAnsi="Times New Roman" w:cs="Times New Roman"/>
          <w:sz w:val="32"/>
          <w:szCs w:val="32"/>
        </w:rPr>
      </w:pPr>
      <w:r w:rsidRPr="008343FD">
        <w:rPr>
          <w:rFonts w:ascii="Times New Roman" w:hAnsi="Times New Roman" w:cs="Times New Roman"/>
          <w:sz w:val="32"/>
          <w:szCs w:val="32"/>
        </w:rPr>
        <w:t>Business Intelligence Metrics – Provides actionable insights to support strategic planning and data-driven decision-making.</w:t>
      </w:r>
    </w:p>
    <w:p w14:paraId="7D8CF52A" w14:textId="77777777" w:rsidR="004A7817" w:rsidRDefault="004A7817" w:rsidP="002A267B">
      <w:pPr>
        <w:ind w:left="360"/>
        <w:jc w:val="both"/>
        <w:rPr>
          <w:rFonts w:ascii="Times New Roman" w:hAnsi="Times New Roman" w:cs="Times New Roman"/>
          <w:b/>
          <w:bCs/>
          <w:color w:val="156082" w:themeColor="accent1"/>
          <w:sz w:val="32"/>
          <w:szCs w:val="32"/>
        </w:rPr>
      </w:pPr>
    </w:p>
    <w:p w14:paraId="6ED204D4" w14:textId="77777777" w:rsidR="004A7817" w:rsidRDefault="004A7817" w:rsidP="002A267B">
      <w:pPr>
        <w:ind w:left="360"/>
        <w:jc w:val="both"/>
        <w:rPr>
          <w:rFonts w:ascii="Times New Roman" w:hAnsi="Times New Roman" w:cs="Times New Roman"/>
          <w:b/>
          <w:bCs/>
          <w:color w:val="156082" w:themeColor="accent1"/>
          <w:sz w:val="32"/>
          <w:szCs w:val="32"/>
        </w:rPr>
      </w:pPr>
    </w:p>
    <w:p w14:paraId="1F8F0FF0" w14:textId="162399DA" w:rsidR="00B7672D" w:rsidRPr="002A267B" w:rsidRDefault="00E15E54" w:rsidP="002A267B">
      <w:pPr>
        <w:ind w:left="360"/>
        <w:jc w:val="both"/>
        <w:rPr>
          <w:rFonts w:ascii="Times New Roman" w:hAnsi="Times New Roman" w:cs="Times New Roman"/>
          <w:sz w:val="32"/>
          <w:szCs w:val="32"/>
        </w:rPr>
      </w:pPr>
      <w:r w:rsidRPr="002A267B">
        <w:rPr>
          <w:rFonts w:ascii="Times New Roman" w:hAnsi="Times New Roman" w:cs="Times New Roman"/>
          <w:b/>
          <w:bCs/>
          <w:color w:val="156082" w:themeColor="accent1"/>
          <w:sz w:val="32"/>
          <w:szCs w:val="32"/>
        </w:rPr>
        <w:lastRenderedPageBreak/>
        <w:t>Analytical Questions :</w:t>
      </w:r>
    </w:p>
    <w:p w14:paraId="5B479EB7" w14:textId="09DDF193" w:rsidR="00B7672D" w:rsidRPr="00B7672D" w:rsidRDefault="00B7672D" w:rsidP="00B7672D">
      <w:pPr>
        <w:pStyle w:val="ListParagraph"/>
        <w:numPr>
          <w:ilvl w:val="0"/>
          <w:numId w:val="7"/>
        </w:numPr>
        <w:jc w:val="both"/>
        <w:rPr>
          <w:rFonts w:ascii="Times New Roman" w:hAnsi="Times New Roman" w:cs="Times New Roman"/>
          <w:sz w:val="32"/>
          <w:szCs w:val="32"/>
        </w:rPr>
      </w:pPr>
      <w:r w:rsidRPr="00B7672D">
        <w:rPr>
          <w:rFonts w:ascii="Times New Roman" w:hAnsi="Times New Roman" w:cs="Times New Roman"/>
          <w:sz w:val="32"/>
          <w:szCs w:val="32"/>
        </w:rPr>
        <w:t>Which industry sectors demonstrate the highest concentration of organizations, and what does this indicate about market representation within the dataset?</w:t>
      </w:r>
    </w:p>
    <w:p w14:paraId="002B13D0" w14:textId="4CCF1605" w:rsidR="00B7672D" w:rsidRPr="008C109C" w:rsidRDefault="00B7672D" w:rsidP="008C109C">
      <w:pPr>
        <w:pStyle w:val="ListParagraph"/>
        <w:numPr>
          <w:ilvl w:val="0"/>
          <w:numId w:val="7"/>
        </w:numPr>
        <w:jc w:val="both"/>
        <w:rPr>
          <w:rFonts w:ascii="Times New Roman" w:hAnsi="Times New Roman" w:cs="Times New Roman"/>
          <w:sz w:val="32"/>
          <w:szCs w:val="32"/>
        </w:rPr>
      </w:pPr>
      <w:r w:rsidRPr="00B7672D">
        <w:rPr>
          <w:rFonts w:ascii="Times New Roman" w:hAnsi="Times New Roman" w:cs="Times New Roman"/>
          <w:sz w:val="32"/>
          <w:szCs w:val="32"/>
        </w:rPr>
        <w:t>How are companies geographically distributed across countries, states, and cities, and which regions present the greatest business opportunities?</w:t>
      </w:r>
    </w:p>
    <w:p w14:paraId="1B2785D5" w14:textId="348B39BE" w:rsidR="00B7672D" w:rsidRPr="00B7672D" w:rsidRDefault="00B7672D" w:rsidP="00B7672D">
      <w:pPr>
        <w:pStyle w:val="ListParagraph"/>
        <w:numPr>
          <w:ilvl w:val="0"/>
          <w:numId w:val="7"/>
        </w:numPr>
        <w:jc w:val="both"/>
        <w:rPr>
          <w:rFonts w:ascii="Times New Roman" w:hAnsi="Times New Roman" w:cs="Times New Roman"/>
          <w:sz w:val="32"/>
          <w:szCs w:val="32"/>
        </w:rPr>
      </w:pPr>
      <w:r w:rsidRPr="00B7672D">
        <w:rPr>
          <w:rFonts w:ascii="Times New Roman" w:hAnsi="Times New Roman" w:cs="Times New Roman"/>
          <w:sz w:val="32"/>
          <w:szCs w:val="32"/>
        </w:rPr>
        <w:t>What patterns can be observed between company annual revenue and industry classification, and how do these patterns influence business potential?</w:t>
      </w:r>
    </w:p>
    <w:p w14:paraId="5536D0F6" w14:textId="65206090" w:rsidR="00B7672D" w:rsidRPr="00B7672D" w:rsidRDefault="00B7672D" w:rsidP="00B7672D">
      <w:pPr>
        <w:pStyle w:val="ListParagraph"/>
        <w:numPr>
          <w:ilvl w:val="0"/>
          <w:numId w:val="7"/>
        </w:numPr>
        <w:jc w:val="both"/>
        <w:rPr>
          <w:rFonts w:ascii="Times New Roman" w:hAnsi="Times New Roman" w:cs="Times New Roman"/>
          <w:sz w:val="32"/>
          <w:szCs w:val="32"/>
        </w:rPr>
      </w:pPr>
      <w:r w:rsidRPr="00B7672D">
        <w:rPr>
          <w:rFonts w:ascii="Times New Roman" w:hAnsi="Times New Roman" w:cs="Times New Roman"/>
          <w:sz w:val="32"/>
          <w:szCs w:val="32"/>
        </w:rPr>
        <w:t>To what extent do email engagement metrics, including open rates and response rates, reflect the effectiveness of business outreach activities?</w:t>
      </w:r>
    </w:p>
    <w:p w14:paraId="32FB470F" w14:textId="365FA949" w:rsidR="00B7672D" w:rsidRDefault="00B7672D" w:rsidP="00B7672D">
      <w:pPr>
        <w:pStyle w:val="ListParagraph"/>
        <w:numPr>
          <w:ilvl w:val="0"/>
          <w:numId w:val="7"/>
        </w:numPr>
        <w:jc w:val="both"/>
        <w:rPr>
          <w:rFonts w:ascii="Times New Roman" w:hAnsi="Times New Roman" w:cs="Times New Roman"/>
          <w:sz w:val="32"/>
          <w:szCs w:val="32"/>
        </w:rPr>
      </w:pPr>
      <w:r w:rsidRPr="00B7672D">
        <w:rPr>
          <w:rFonts w:ascii="Times New Roman" w:hAnsi="Times New Roman" w:cs="Times New Roman"/>
          <w:sz w:val="32"/>
          <w:szCs w:val="32"/>
        </w:rPr>
        <w:t>How does the adoption of different technologies vary across industries, and what insights can be derived regarding digital transformation trends among organizations?</w:t>
      </w:r>
    </w:p>
    <w:p w14:paraId="27CEB1D9" w14:textId="77777777" w:rsidR="006C0545" w:rsidRPr="00B7672D" w:rsidRDefault="006C0545" w:rsidP="006C0545">
      <w:pPr>
        <w:pStyle w:val="ListParagraph"/>
        <w:jc w:val="both"/>
        <w:rPr>
          <w:rFonts w:ascii="Times New Roman" w:hAnsi="Times New Roman" w:cs="Times New Roman"/>
          <w:sz w:val="32"/>
          <w:szCs w:val="32"/>
        </w:rPr>
      </w:pPr>
    </w:p>
    <w:p w14:paraId="49119E1B" w14:textId="08E64576" w:rsidR="005023BE" w:rsidRPr="0089028F" w:rsidRDefault="005023BE" w:rsidP="008C109C">
      <w:pPr>
        <w:jc w:val="both"/>
        <w:rPr>
          <w:rFonts w:ascii="Times New Roman" w:hAnsi="Times New Roman" w:cs="Times New Roman"/>
          <w:b/>
          <w:bCs/>
          <w:color w:val="156082" w:themeColor="accent1"/>
          <w:sz w:val="32"/>
          <w:szCs w:val="32"/>
        </w:rPr>
      </w:pPr>
      <w:r w:rsidRPr="0089028F">
        <w:rPr>
          <w:rFonts w:ascii="Times New Roman" w:hAnsi="Times New Roman" w:cs="Times New Roman"/>
          <w:b/>
          <w:bCs/>
          <w:color w:val="156082" w:themeColor="accent1"/>
          <w:sz w:val="32"/>
          <w:szCs w:val="32"/>
        </w:rPr>
        <w:t>Exploratory Data Analysis (EDA) Summary:</w:t>
      </w:r>
    </w:p>
    <w:p w14:paraId="514122A0" w14:textId="77777777" w:rsidR="006C0545" w:rsidRDefault="005023BE" w:rsidP="006C0545">
      <w:pPr>
        <w:ind w:left="360"/>
        <w:jc w:val="both"/>
        <w:rPr>
          <w:rFonts w:ascii="Times New Roman" w:hAnsi="Times New Roman" w:cs="Times New Roman"/>
          <w:b/>
          <w:color w:val="156082" w:themeColor="accent1"/>
          <w:sz w:val="32"/>
          <w:szCs w:val="32"/>
        </w:rPr>
      </w:pPr>
      <w:r>
        <w:rPr>
          <w:rFonts w:ascii="Times New Roman" w:hAnsi="Times New Roman" w:cs="Times New Roman"/>
          <w:sz w:val="32"/>
          <w:szCs w:val="32"/>
        </w:rPr>
        <w:t>Exploratory Data Analysis (EDA) was performed to understand the structure, quality, and distribution of the dataset. The analysis focused on examining company information, industry classifications, geographical distribution, annual revenue, contact details, email engagement metrics, and technology adoption patterns. Various visualizations and summary statistics were used to identify trends, detect inconsistencies, and uncover meaningful business insights. The EDA process provided a foundation for developing interactive Power BI dashboards and supporting data-driven decision-making.</w:t>
      </w:r>
    </w:p>
    <w:p w14:paraId="125668B3" w14:textId="4ADE67CE" w:rsidR="005023BE" w:rsidRDefault="005023BE" w:rsidP="006C0545">
      <w:pPr>
        <w:ind w:left="360"/>
        <w:jc w:val="both"/>
        <w:rPr>
          <w:rFonts w:ascii="Times New Roman" w:hAnsi="Times New Roman" w:cs="Times New Roman"/>
          <w:b/>
          <w:bCs/>
          <w:color w:val="156082" w:themeColor="accent1"/>
          <w:sz w:val="32"/>
          <w:szCs w:val="32"/>
        </w:rPr>
      </w:pPr>
      <w:r w:rsidRPr="0089028F">
        <w:rPr>
          <w:rFonts w:ascii="Times New Roman" w:hAnsi="Times New Roman" w:cs="Times New Roman"/>
          <w:b/>
          <w:bCs/>
          <w:color w:val="156082" w:themeColor="accent1"/>
          <w:sz w:val="32"/>
          <w:szCs w:val="32"/>
        </w:rPr>
        <w:lastRenderedPageBreak/>
        <w:t>Key Insights</w:t>
      </w:r>
      <w:r w:rsidR="008C109C" w:rsidRPr="0089028F">
        <w:rPr>
          <w:rFonts w:ascii="Times New Roman" w:hAnsi="Times New Roman" w:cs="Times New Roman"/>
          <w:b/>
          <w:bCs/>
          <w:color w:val="156082" w:themeColor="accent1"/>
          <w:sz w:val="32"/>
          <w:szCs w:val="32"/>
        </w:rPr>
        <w:t>:</w:t>
      </w:r>
    </w:p>
    <w:p w14:paraId="20E8DCE5" w14:textId="77777777" w:rsidR="00CC314F" w:rsidRPr="006C0545" w:rsidRDefault="00CC314F" w:rsidP="006C0545">
      <w:pPr>
        <w:ind w:left="360"/>
        <w:jc w:val="both"/>
        <w:rPr>
          <w:rFonts w:ascii="Times New Roman" w:hAnsi="Times New Roman" w:cs="Times New Roman"/>
          <w:b/>
          <w:color w:val="156082" w:themeColor="accent1"/>
          <w:sz w:val="32"/>
          <w:szCs w:val="32"/>
        </w:rPr>
      </w:pPr>
    </w:p>
    <w:p w14:paraId="17FB54CD" w14:textId="0D52F6D2" w:rsidR="005023BE" w:rsidRPr="008C109C" w:rsidRDefault="005023BE" w:rsidP="008C109C">
      <w:pPr>
        <w:pStyle w:val="ListParagraph"/>
        <w:numPr>
          <w:ilvl w:val="0"/>
          <w:numId w:val="8"/>
        </w:numPr>
        <w:jc w:val="both"/>
        <w:rPr>
          <w:rFonts w:ascii="Times New Roman" w:hAnsi="Times New Roman" w:cs="Times New Roman"/>
          <w:sz w:val="32"/>
          <w:szCs w:val="32"/>
        </w:rPr>
      </w:pPr>
      <w:r w:rsidRPr="008C109C">
        <w:rPr>
          <w:rFonts w:ascii="Times New Roman" w:hAnsi="Times New Roman" w:cs="Times New Roman"/>
          <w:sz w:val="32"/>
          <w:szCs w:val="32"/>
        </w:rPr>
        <w:t>Certain industries contain a higher concentration of companies compared to others.</w:t>
      </w:r>
    </w:p>
    <w:p w14:paraId="1FF0F1AD" w14:textId="0166121F" w:rsidR="005023BE" w:rsidRPr="008C109C" w:rsidRDefault="005023BE" w:rsidP="008C109C">
      <w:pPr>
        <w:pStyle w:val="ListParagraph"/>
        <w:numPr>
          <w:ilvl w:val="0"/>
          <w:numId w:val="8"/>
        </w:numPr>
        <w:jc w:val="both"/>
        <w:rPr>
          <w:rFonts w:ascii="Times New Roman" w:hAnsi="Times New Roman" w:cs="Times New Roman"/>
          <w:sz w:val="32"/>
          <w:szCs w:val="32"/>
        </w:rPr>
      </w:pPr>
      <w:r w:rsidRPr="008C109C">
        <w:rPr>
          <w:rFonts w:ascii="Times New Roman" w:hAnsi="Times New Roman" w:cs="Times New Roman"/>
          <w:sz w:val="32"/>
          <w:szCs w:val="32"/>
        </w:rPr>
        <w:t>Business presence is distributed across multiple countries, states, and cities, indicating diverse market coverage.</w:t>
      </w:r>
    </w:p>
    <w:p w14:paraId="79742BF9" w14:textId="5D18E0F4" w:rsidR="005023BE" w:rsidRPr="008C109C" w:rsidRDefault="005023BE" w:rsidP="008C109C">
      <w:pPr>
        <w:pStyle w:val="ListParagraph"/>
        <w:numPr>
          <w:ilvl w:val="0"/>
          <w:numId w:val="8"/>
        </w:numPr>
        <w:jc w:val="both"/>
        <w:rPr>
          <w:rFonts w:ascii="Times New Roman" w:hAnsi="Times New Roman" w:cs="Times New Roman"/>
          <w:sz w:val="32"/>
          <w:szCs w:val="32"/>
        </w:rPr>
      </w:pPr>
      <w:r w:rsidRPr="008C109C">
        <w:rPr>
          <w:rFonts w:ascii="Times New Roman" w:hAnsi="Times New Roman" w:cs="Times New Roman"/>
          <w:sz w:val="32"/>
          <w:szCs w:val="32"/>
        </w:rPr>
        <w:t>Annual revenue varies significantly across industry segments and organizations.</w:t>
      </w:r>
    </w:p>
    <w:p w14:paraId="78C7DD26" w14:textId="6364DBD1" w:rsidR="005023BE" w:rsidRPr="008C109C" w:rsidRDefault="005023BE" w:rsidP="008C109C">
      <w:pPr>
        <w:pStyle w:val="ListParagraph"/>
        <w:numPr>
          <w:ilvl w:val="0"/>
          <w:numId w:val="8"/>
        </w:numPr>
        <w:jc w:val="both"/>
        <w:rPr>
          <w:rFonts w:ascii="Times New Roman" w:hAnsi="Times New Roman" w:cs="Times New Roman"/>
          <w:sz w:val="32"/>
          <w:szCs w:val="32"/>
        </w:rPr>
      </w:pPr>
      <w:r w:rsidRPr="008C109C">
        <w:rPr>
          <w:rFonts w:ascii="Times New Roman" w:hAnsi="Times New Roman" w:cs="Times New Roman"/>
          <w:sz w:val="32"/>
          <w:szCs w:val="32"/>
        </w:rPr>
        <w:t>Email engagement metrics reveal differences in communication effectiveness among contacts.</w:t>
      </w:r>
    </w:p>
    <w:p w14:paraId="267BF803" w14:textId="2A5C27E2" w:rsidR="005023BE" w:rsidRPr="008C109C" w:rsidRDefault="005023BE" w:rsidP="008C109C">
      <w:pPr>
        <w:pStyle w:val="ListParagraph"/>
        <w:numPr>
          <w:ilvl w:val="0"/>
          <w:numId w:val="8"/>
        </w:numPr>
        <w:jc w:val="both"/>
        <w:rPr>
          <w:rFonts w:ascii="Times New Roman" w:hAnsi="Times New Roman" w:cs="Times New Roman"/>
          <w:sz w:val="32"/>
          <w:szCs w:val="32"/>
        </w:rPr>
      </w:pPr>
      <w:r w:rsidRPr="008C109C">
        <w:rPr>
          <w:rFonts w:ascii="Times New Roman" w:hAnsi="Times New Roman" w:cs="Times New Roman"/>
          <w:sz w:val="32"/>
          <w:szCs w:val="32"/>
        </w:rPr>
        <w:t>Technology adoption patterns vary across companies, reflecting different levels of digital maturity.</w:t>
      </w:r>
    </w:p>
    <w:p w14:paraId="7CE652A5" w14:textId="4E67A98F" w:rsidR="005023BE" w:rsidRDefault="005023BE" w:rsidP="008C109C">
      <w:pPr>
        <w:pStyle w:val="ListParagraph"/>
        <w:numPr>
          <w:ilvl w:val="0"/>
          <w:numId w:val="8"/>
        </w:numPr>
        <w:jc w:val="both"/>
        <w:rPr>
          <w:rFonts w:ascii="Times New Roman" w:hAnsi="Times New Roman" w:cs="Times New Roman"/>
          <w:sz w:val="32"/>
          <w:szCs w:val="32"/>
        </w:rPr>
      </w:pPr>
      <w:r w:rsidRPr="008C109C">
        <w:rPr>
          <w:rFonts w:ascii="Times New Roman" w:hAnsi="Times New Roman" w:cs="Times New Roman"/>
          <w:sz w:val="32"/>
          <w:szCs w:val="32"/>
        </w:rPr>
        <w:t>Seniority and role distributions help identify key decision-makers within organizations.</w:t>
      </w:r>
    </w:p>
    <w:p w14:paraId="1B337130" w14:textId="77777777" w:rsidR="005724C2" w:rsidRDefault="005724C2" w:rsidP="00EA087D">
      <w:pPr>
        <w:jc w:val="both"/>
        <w:rPr>
          <w:rFonts w:ascii="Times New Roman" w:hAnsi="Times New Roman" w:cs="Times New Roman"/>
          <w:b/>
          <w:bCs/>
          <w:color w:val="156082" w:themeColor="accent1"/>
          <w:sz w:val="32"/>
          <w:szCs w:val="32"/>
        </w:rPr>
      </w:pPr>
    </w:p>
    <w:p w14:paraId="6066247E" w14:textId="4992D24F" w:rsidR="00CC314F" w:rsidRDefault="00260399" w:rsidP="00EA087D">
      <w:pPr>
        <w:jc w:val="both"/>
        <w:rPr>
          <w:rFonts w:ascii="Times New Roman" w:hAnsi="Times New Roman" w:cs="Times New Roman"/>
          <w:b/>
          <w:bCs/>
          <w:color w:val="156082" w:themeColor="accent1"/>
          <w:sz w:val="32"/>
          <w:szCs w:val="32"/>
        </w:rPr>
      </w:pPr>
      <w:r w:rsidRPr="0089028F">
        <w:rPr>
          <w:rFonts w:ascii="Times New Roman" w:hAnsi="Times New Roman" w:cs="Times New Roman"/>
          <w:b/>
          <w:bCs/>
          <w:color w:val="156082" w:themeColor="accent1"/>
          <w:sz w:val="32"/>
          <w:szCs w:val="32"/>
        </w:rPr>
        <w:t>Recommendations</w:t>
      </w:r>
      <w:r w:rsidR="00EA03BA" w:rsidRPr="0089028F">
        <w:rPr>
          <w:rFonts w:ascii="Times New Roman" w:hAnsi="Times New Roman" w:cs="Times New Roman"/>
          <w:b/>
          <w:bCs/>
          <w:color w:val="156082" w:themeColor="accent1"/>
          <w:sz w:val="32"/>
          <w:szCs w:val="32"/>
        </w:rPr>
        <w:t>:</w:t>
      </w:r>
    </w:p>
    <w:p w14:paraId="72D4DDFB" w14:textId="77777777" w:rsidR="00CC314F" w:rsidRPr="00CC314F" w:rsidRDefault="00CC314F" w:rsidP="00EA087D">
      <w:pPr>
        <w:jc w:val="both"/>
        <w:rPr>
          <w:rFonts w:ascii="Times New Roman" w:hAnsi="Times New Roman" w:cs="Times New Roman"/>
          <w:b/>
          <w:bCs/>
          <w:color w:val="156082" w:themeColor="accent1"/>
          <w:sz w:val="32"/>
          <w:szCs w:val="32"/>
        </w:rPr>
      </w:pPr>
    </w:p>
    <w:p w14:paraId="766A5C34" w14:textId="696038F7" w:rsidR="00CC314F" w:rsidRDefault="00B6020D" w:rsidP="00EA087D">
      <w:pPr>
        <w:jc w:val="both"/>
        <w:rPr>
          <w:rFonts w:ascii="Times New Roman" w:hAnsi="Times New Roman" w:cs="Times New Roman"/>
          <w:b/>
          <w:bCs/>
          <w:sz w:val="32"/>
          <w:szCs w:val="32"/>
        </w:rPr>
      </w:pPr>
      <w:r>
        <w:rPr>
          <w:rFonts w:ascii="Times New Roman" w:hAnsi="Times New Roman" w:cs="Times New Roman"/>
          <w:b/>
          <w:bCs/>
          <w:sz w:val="32"/>
          <w:szCs w:val="32"/>
        </w:rPr>
        <w:t>Short-Term Recommendations:</w:t>
      </w:r>
    </w:p>
    <w:p w14:paraId="15D1F90D" w14:textId="37462C09" w:rsidR="00B6020D" w:rsidRPr="004C0C7C" w:rsidRDefault="00B6020D" w:rsidP="004C0C7C">
      <w:pPr>
        <w:pStyle w:val="ListParagraph"/>
        <w:numPr>
          <w:ilvl w:val="0"/>
          <w:numId w:val="14"/>
        </w:numPr>
        <w:jc w:val="both"/>
        <w:rPr>
          <w:rFonts w:ascii="Times New Roman" w:hAnsi="Times New Roman" w:cs="Times New Roman"/>
          <w:b/>
          <w:bCs/>
          <w:sz w:val="32"/>
          <w:szCs w:val="32"/>
        </w:rPr>
      </w:pPr>
      <w:r w:rsidRPr="004C0C7C">
        <w:rPr>
          <w:rFonts w:ascii="Times New Roman" w:hAnsi="Times New Roman" w:cs="Times New Roman"/>
          <w:b/>
          <w:bCs/>
          <w:sz w:val="32"/>
          <w:szCs w:val="32"/>
        </w:rPr>
        <w:t>Focus outreach efforts on industries with the highest concentration of companies.</w:t>
      </w:r>
    </w:p>
    <w:p w14:paraId="334C1954" w14:textId="65808D9D" w:rsidR="00B6020D" w:rsidRPr="004C0C7C" w:rsidRDefault="00B6020D" w:rsidP="004C0C7C">
      <w:pPr>
        <w:pStyle w:val="ListParagraph"/>
        <w:numPr>
          <w:ilvl w:val="0"/>
          <w:numId w:val="14"/>
        </w:numPr>
        <w:jc w:val="both"/>
        <w:rPr>
          <w:rFonts w:ascii="Times New Roman" w:hAnsi="Times New Roman" w:cs="Times New Roman"/>
          <w:b/>
          <w:bCs/>
          <w:sz w:val="32"/>
          <w:szCs w:val="32"/>
        </w:rPr>
      </w:pPr>
      <w:r w:rsidRPr="004C0C7C">
        <w:rPr>
          <w:rFonts w:ascii="Times New Roman" w:hAnsi="Times New Roman" w:cs="Times New Roman"/>
          <w:b/>
          <w:bCs/>
          <w:sz w:val="32"/>
          <w:szCs w:val="32"/>
        </w:rPr>
        <w:t>Prioritize regions with strong business presence and immediate growth opportunities.</w:t>
      </w:r>
    </w:p>
    <w:p w14:paraId="09746870" w14:textId="52BCAE02" w:rsidR="00B6020D" w:rsidRPr="004C0C7C" w:rsidRDefault="00B6020D" w:rsidP="004C0C7C">
      <w:pPr>
        <w:pStyle w:val="ListParagraph"/>
        <w:numPr>
          <w:ilvl w:val="0"/>
          <w:numId w:val="14"/>
        </w:numPr>
        <w:jc w:val="both"/>
        <w:rPr>
          <w:rFonts w:ascii="Times New Roman" w:hAnsi="Times New Roman" w:cs="Times New Roman"/>
          <w:b/>
          <w:bCs/>
          <w:sz w:val="32"/>
          <w:szCs w:val="32"/>
        </w:rPr>
      </w:pPr>
      <w:r w:rsidRPr="004C0C7C">
        <w:rPr>
          <w:rFonts w:ascii="Times New Roman" w:hAnsi="Times New Roman" w:cs="Times New Roman"/>
          <w:b/>
          <w:bCs/>
          <w:sz w:val="32"/>
          <w:szCs w:val="32"/>
        </w:rPr>
        <w:t>Improve email engagement strategies to increase open and response rates.</w:t>
      </w:r>
    </w:p>
    <w:p w14:paraId="51D737A6" w14:textId="35288275" w:rsidR="00B6020D" w:rsidRPr="004C0C7C" w:rsidRDefault="00B6020D" w:rsidP="004C0C7C">
      <w:pPr>
        <w:pStyle w:val="ListParagraph"/>
        <w:numPr>
          <w:ilvl w:val="0"/>
          <w:numId w:val="14"/>
        </w:numPr>
        <w:jc w:val="both"/>
        <w:rPr>
          <w:rFonts w:ascii="Times New Roman" w:hAnsi="Times New Roman" w:cs="Times New Roman"/>
          <w:b/>
          <w:bCs/>
          <w:sz w:val="32"/>
          <w:szCs w:val="32"/>
        </w:rPr>
      </w:pPr>
      <w:r w:rsidRPr="004C0C7C">
        <w:rPr>
          <w:rFonts w:ascii="Times New Roman" w:hAnsi="Times New Roman" w:cs="Times New Roman"/>
          <w:b/>
          <w:bCs/>
          <w:sz w:val="32"/>
          <w:szCs w:val="32"/>
        </w:rPr>
        <w:lastRenderedPageBreak/>
        <w:t>Regularly validate and update contact information to improve communication effectiveness.</w:t>
      </w:r>
    </w:p>
    <w:p w14:paraId="487EC687" w14:textId="0E764738" w:rsidR="00B6020D" w:rsidRPr="004C0C7C" w:rsidRDefault="00B6020D" w:rsidP="004C0C7C">
      <w:pPr>
        <w:pStyle w:val="ListParagraph"/>
        <w:numPr>
          <w:ilvl w:val="0"/>
          <w:numId w:val="14"/>
        </w:numPr>
        <w:jc w:val="both"/>
        <w:rPr>
          <w:rFonts w:ascii="Times New Roman" w:hAnsi="Times New Roman" w:cs="Times New Roman"/>
          <w:b/>
          <w:bCs/>
          <w:sz w:val="32"/>
          <w:szCs w:val="32"/>
        </w:rPr>
      </w:pPr>
      <w:r w:rsidRPr="004C0C7C">
        <w:rPr>
          <w:rFonts w:ascii="Times New Roman" w:hAnsi="Times New Roman" w:cs="Times New Roman"/>
          <w:b/>
          <w:bCs/>
          <w:sz w:val="32"/>
          <w:szCs w:val="32"/>
        </w:rPr>
        <w:t>Track campaign performance and optimize marketing efforts based on results.</w:t>
      </w:r>
    </w:p>
    <w:p w14:paraId="56E16962" w14:textId="77777777" w:rsidR="004C0C7C" w:rsidRDefault="004C0C7C" w:rsidP="00EA087D">
      <w:pPr>
        <w:jc w:val="both"/>
        <w:rPr>
          <w:rFonts w:ascii="Times New Roman" w:hAnsi="Times New Roman" w:cs="Times New Roman"/>
          <w:b/>
          <w:bCs/>
          <w:sz w:val="32"/>
          <w:szCs w:val="32"/>
        </w:rPr>
      </w:pPr>
    </w:p>
    <w:p w14:paraId="44D35C5D" w14:textId="2094BD6E" w:rsidR="00B6020D" w:rsidRDefault="00B6020D" w:rsidP="00EA087D">
      <w:pPr>
        <w:jc w:val="both"/>
        <w:rPr>
          <w:rFonts w:ascii="Times New Roman" w:hAnsi="Times New Roman" w:cs="Times New Roman"/>
          <w:b/>
          <w:bCs/>
          <w:sz w:val="32"/>
          <w:szCs w:val="32"/>
        </w:rPr>
      </w:pPr>
      <w:r>
        <w:rPr>
          <w:rFonts w:ascii="Times New Roman" w:hAnsi="Times New Roman" w:cs="Times New Roman"/>
          <w:b/>
          <w:bCs/>
          <w:sz w:val="32"/>
          <w:szCs w:val="32"/>
        </w:rPr>
        <w:t>Long-Term Recommendations:</w:t>
      </w:r>
    </w:p>
    <w:p w14:paraId="7B8B4282" w14:textId="4898912F" w:rsidR="00B6020D" w:rsidRPr="004C0C7C" w:rsidRDefault="00B6020D" w:rsidP="004C0C7C">
      <w:pPr>
        <w:pStyle w:val="ListParagraph"/>
        <w:numPr>
          <w:ilvl w:val="0"/>
          <w:numId w:val="16"/>
        </w:numPr>
        <w:jc w:val="both"/>
        <w:rPr>
          <w:rFonts w:ascii="Times New Roman" w:hAnsi="Times New Roman" w:cs="Times New Roman"/>
          <w:b/>
          <w:bCs/>
          <w:sz w:val="32"/>
          <w:szCs w:val="32"/>
        </w:rPr>
      </w:pPr>
      <w:r w:rsidRPr="004C0C7C">
        <w:rPr>
          <w:rFonts w:ascii="Times New Roman" w:hAnsi="Times New Roman" w:cs="Times New Roman"/>
          <w:b/>
          <w:bCs/>
          <w:sz w:val="32"/>
          <w:szCs w:val="32"/>
        </w:rPr>
        <w:t>Develop targeted business strategies using industry-specific trends and revenue insights.</w:t>
      </w:r>
    </w:p>
    <w:p w14:paraId="2883768E" w14:textId="3C50D82F" w:rsidR="00B6020D" w:rsidRPr="004C0C7C" w:rsidRDefault="00B6020D" w:rsidP="004C0C7C">
      <w:pPr>
        <w:pStyle w:val="ListParagraph"/>
        <w:numPr>
          <w:ilvl w:val="0"/>
          <w:numId w:val="16"/>
        </w:numPr>
        <w:jc w:val="both"/>
        <w:rPr>
          <w:rFonts w:ascii="Times New Roman" w:hAnsi="Times New Roman" w:cs="Times New Roman"/>
          <w:b/>
          <w:bCs/>
          <w:sz w:val="32"/>
          <w:szCs w:val="32"/>
        </w:rPr>
      </w:pPr>
      <w:r w:rsidRPr="004C0C7C">
        <w:rPr>
          <w:rFonts w:ascii="Times New Roman" w:hAnsi="Times New Roman" w:cs="Times New Roman"/>
          <w:b/>
          <w:bCs/>
          <w:sz w:val="32"/>
          <w:szCs w:val="32"/>
        </w:rPr>
        <w:t>Monitor technology adoption across organizations to identify emerging opportunities.</w:t>
      </w:r>
    </w:p>
    <w:p w14:paraId="5667ECB1" w14:textId="29915022" w:rsidR="00B6020D" w:rsidRPr="004C0C7C" w:rsidRDefault="00B6020D" w:rsidP="004C0C7C">
      <w:pPr>
        <w:pStyle w:val="ListParagraph"/>
        <w:numPr>
          <w:ilvl w:val="0"/>
          <w:numId w:val="16"/>
        </w:numPr>
        <w:jc w:val="both"/>
        <w:rPr>
          <w:rFonts w:ascii="Times New Roman" w:hAnsi="Times New Roman" w:cs="Times New Roman"/>
          <w:b/>
          <w:bCs/>
          <w:sz w:val="32"/>
          <w:szCs w:val="32"/>
        </w:rPr>
      </w:pPr>
      <w:r w:rsidRPr="004C0C7C">
        <w:rPr>
          <w:rFonts w:ascii="Times New Roman" w:hAnsi="Times New Roman" w:cs="Times New Roman"/>
          <w:b/>
          <w:bCs/>
          <w:sz w:val="32"/>
          <w:szCs w:val="32"/>
        </w:rPr>
        <w:t>Establish a strong data governance framework to maintain data quality and consistency.</w:t>
      </w:r>
    </w:p>
    <w:p w14:paraId="6BF02A99" w14:textId="48931DCB" w:rsidR="00B6020D" w:rsidRPr="004C0C7C" w:rsidRDefault="00B6020D" w:rsidP="004C0C7C">
      <w:pPr>
        <w:pStyle w:val="ListParagraph"/>
        <w:numPr>
          <w:ilvl w:val="0"/>
          <w:numId w:val="16"/>
        </w:numPr>
        <w:jc w:val="both"/>
        <w:rPr>
          <w:rFonts w:ascii="Times New Roman" w:hAnsi="Times New Roman" w:cs="Times New Roman"/>
          <w:b/>
          <w:bCs/>
          <w:sz w:val="32"/>
          <w:szCs w:val="32"/>
        </w:rPr>
      </w:pPr>
      <w:r w:rsidRPr="004C0C7C">
        <w:rPr>
          <w:rFonts w:ascii="Times New Roman" w:hAnsi="Times New Roman" w:cs="Times New Roman"/>
          <w:b/>
          <w:bCs/>
          <w:sz w:val="32"/>
          <w:szCs w:val="32"/>
        </w:rPr>
        <w:t>Utilize advanced analytics and predictive models to support future business decisions.</w:t>
      </w:r>
    </w:p>
    <w:p w14:paraId="779F29C9" w14:textId="6B37CCCB" w:rsidR="00B6020D" w:rsidRPr="004C0C7C" w:rsidRDefault="00B6020D" w:rsidP="004C0C7C">
      <w:pPr>
        <w:pStyle w:val="ListParagraph"/>
        <w:numPr>
          <w:ilvl w:val="0"/>
          <w:numId w:val="16"/>
        </w:numPr>
        <w:jc w:val="both"/>
        <w:rPr>
          <w:rFonts w:ascii="Times New Roman" w:hAnsi="Times New Roman" w:cs="Times New Roman"/>
          <w:b/>
          <w:bCs/>
          <w:sz w:val="32"/>
          <w:szCs w:val="32"/>
        </w:rPr>
      </w:pPr>
      <w:r w:rsidRPr="004C0C7C">
        <w:rPr>
          <w:rFonts w:ascii="Times New Roman" w:hAnsi="Times New Roman" w:cs="Times New Roman"/>
          <w:b/>
          <w:bCs/>
          <w:sz w:val="32"/>
          <w:szCs w:val="32"/>
        </w:rPr>
        <w:t>Build long-term customer engagement strategies to improve retention and business growth.</w:t>
      </w:r>
    </w:p>
    <w:p w14:paraId="78811678" w14:textId="0A10218B" w:rsidR="00E75238" w:rsidRPr="004A7817" w:rsidRDefault="00E75238" w:rsidP="004A7817">
      <w:pPr>
        <w:jc w:val="both"/>
        <w:rPr>
          <w:rFonts w:ascii="Times New Roman" w:hAnsi="Times New Roman" w:cs="Times New Roman"/>
          <w:sz w:val="32"/>
          <w:szCs w:val="32"/>
        </w:rPr>
      </w:pPr>
    </w:p>
    <w:p w14:paraId="73D1632C" w14:textId="77777777" w:rsidR="00E75238" w:rsidRDefault="00E75238" w:rsidP="00E75238">
      <w:pPr>
        <w:pStyle w:val="ListParagraph"/>
        <w:jc w:val="both"/>
        <w:rPr>
          <w:rFonts w:ascii="Times New Roman" w:hAnsi="Times New Roman" w:cs="Times New Roman"/>
          <w:sz w:val="32"/>
          <w:szCs w:val="32"/>
        </w:rPr>
      </w:pPr>
    </w:p>
    <w:p w14:paraId="4A953F67" w14:textId="77777777" w:rsidR="00105178" w:rsidRDefault="00105178" w:rsidP="00E75238">
      <w:pPr>
        <w:pStyle w:val="ListParagraph"/>
        <w:jc w:val="both"/>
        <w:rPr>
          <w:rFonts w:ascii="Times New Roman" w:hAnsi="Times New Roman" w:cs="Times New Roman"/>
          <w:sz w:val="32"/>
          <w:szCs w:val="32"/>
        </w:rPr>
      </w:pPr>
    </w:p>
    <w:p w14:paraId="55AE39CE" w14:textId="77777777" w:rsidR="00977ACB" w:rsidRDefault="00977ACB" w:rsidP="00E75238">
      <w:pPr>
        <w:jc w:val="both"/>
        <w:rPr>
          <w:rFonts w:ascii="Times New Roman" w:hAnsi="Times New Roman" w:cs="Times New Roman"/>
          <w:b/>
          <w:bCs/>
          <w:color w:val="156082" w:themeColor="accent1"/>
          <w:sz w:val="32"/>
          <w:szCs w:val="32"/>
        </w:rPr>
      </w:pPr>
    </w:p>
    <w:p w14:paraId="64917382" w14:textId="77777777" w:rsidR="00977ACB" w:rsidRDefault="00977ACB" w:rsidP="00E75238">
      <w:pPr>
        <w:jc w:val="both"/>
        <w:rPr>
          <w:rFonts w:ascii="Times New Roman" w:hAnsi="Times New Roman" w:cs="Times New Roman"/>
          <w:b/>
          <w:bCs/>
          <w:color w:val="156082" w:themeColor="accent1"/>
          <w:sz w:val="32"/>
          <w:szCs w:val="32"/>
        </w:rPr>
      </w:pPr>
    </w:p>
    <w:p w14:paraId="6B4F3E43" w14:textId="77777777" w:rsidR="00977ACB" w:rsidRDefault="00977ACB" w:rsidP="00E75238">
      <w:pPr>
        <w:jc w:val="both"/>
        <w:rPr>
          <w:rFonts w:ascii="Times New Roman" w:hAnsi="Times New Roman" w:cs="Times New Roman"/>
          <w:b/>
          <w:bCs/>
          <w:color w:val="156082" w:themeColor="accent1"/>
          <w:sz w:val="32"/>
          <w:szCs w:val="32"/>
        </w:rPr>
      </w:pPr>
    </w:p>
    <w:p w14:paraId="60C0A443" w14:textId="77777777" w:rsidR="00977ACB" w:rsidRDefault="00977ACB" w:rsidP="00E75238">
      <w:pPr>
        <w:jc w:val="both"/>
        <w:rPr>
          <w:rFonts w:ascii="Times New Roman" w:hAnsi="Times New Roman" w:cs="Times New Roman"/>
          <w:b/>
          <w:bCs/>
          <w:color w:val="156082" w:themeColor="accent1"/>
          <w:sz w:val="32"/>
          <w:szCs w:val="32"/>
        </w:rPr>
      </w:pPr>
    </w:p>
    <w:p w14:paraId="32C0F998" w14:textId="77777777" w:rsidR="00CC314F" w:rsidRDefault="00CC314F" w:rsidP="00E75238">
      <w:pPr>
        <w:jc w:val="both"/>
        <w:rPr>
          <w:rFonts w:ascii="Times New Roman" w:hAnsi="Times New Roman" w:cs="Times New Roman"/>
          <w:b/>
          <w:bCs/>
          <w:color w:val="156082" w:themeColor="accent1"/>
          <w:sz w:val="32"/>
          <w:szCs w:val="32"/>
        </w:rPr>
      </w:pPr>
    </w:p>
    <w:p w14:paraId="648CECAA" w14:textId="6B54E423" w:rsidR="006C0545" w:rsidRPr="0089028F" w:rsidRDefault="009729B8" w:rsidP="00E75238">
      <w:pPr>
        <w:jc w:val="both"/>
        <w:rPr>
          <w:rFonts w:ascii="Times New Roman" w:hAnsi="Times New Roman" w:cs="Times New Roman"/>
          <w:b/>
          <w:bCs/>
          <w:color w:val="156082" w:themeColor="accent1"/>
          <w:sz w:val="32"/>
          <w:szCs w:val="32"/>
        </w:rPr>
      </w:pPr>
      <w:r w:rsidRPr="0089028F">
        <w:rPr>
          <w:rFonts w:ascii="Times New Roman" w:hAnsi="Times New Roman" w:cs="Times New Roman"/>
          <w:b/>
          <w:bCs/>
          <w:color w:val="156082" w:themeColor="accent1"/>
          <w:sz w:val="32"/>
          <w:szCs w:val="32"/>
        </w:rPr>
        <w:lastRenderedPageBreak/>
        <w:t>Visualizations</w:t>
      </w:r>
      <w:r w:rsidR="00E75238" w:rsidRPr="0089028F">
        <w:rPr>
          <w:rFonts w:ascii="Times New Roman" w:hAnsi="Times New Roman" w:cs="Times New Roman"/>
          <w:b/>
          <w:bCs/>
          <w:color w:val="156082" w:themeColor="accent1"/>
          <w:sz w:val="32"/>
          <w:szCs w:val="32"/>
        </w:rPr>
        <w:t>:</w:t>
      </w:r>
    </w:p>
    <w:p w14:paraId="799C4991" w14:textId="18150165" w:rsidR="00E75238" w:rsidRDefault="00DB7A21" w:rsidP="00DB7A21">
      <w:pPr>
        <w:pStyle w:val="ListParagraph"/>
        <w:numPr>
          <w:ilvl w:val="0"/>
          <w:numId w:val="11"/>
        </w:numPr>
        <w:jc w:val="both"/>
        <w:rPr>
          <w:rFonts w:ascii="Times New Roman" w:hAnsi="Times New Roman" w:cs="Times New Roman"/>
          <w:b/>
          <w:bCs/>
          <w:sz w:val="32"/>
          <w:szCs w:val="32"/>
        </w:rPr>
      </w:pPr>
      <w:r w:rsidRPr="00DB7A21">
        <w:rPr>
          <w:rFonts w:ascii="Times New Roman" w:hAnsi="Times New Roman" w:cs="Times New Roman"/>
          <w:b/>
          <w:bCs/>
          <w:sz w:val="32"/>
          <w:szCs w:val="32"/>
        </w:rPr>
        <w:t>Bar Chart – Industry Distribution Analysis</w:t>
      </w:r>
    </w:p>
    <w:p w14:paraId="573BA8A9" w14:textId="77777777" w:rsidR="00E93A73" w:rsidRDefault="006C0545" w:rsidP="00E93A73">
      <w:pPr>
        <w:pStyle w:val="ListParagraph"/>
        <w:jc w:val="both"/>
        <w:rPr>
          <w:rFonts w:ascii="Times New Roman" w:hAnsi="Times New Roman" w:cs="Times New Roman"/>
          <w:sz w:val="32"/>
          <w:szCs w:val="32"/>
        </w:rPr>
      </w:pPr>
      <w:r>
        <w:rPr>
          <w:rFonts w:ascii="Times New Roman" w:hAnsi="Times New Roman" w:cs="Times New Roman"/>
          <w:b/>
          <w:bCs/>
          <w:sz w:val="32"/>
          <w:szCs w:val="32"/>
        </w:rPr>
        <w:t xml:space="preserve">         </w:t>
      </w:r>
      <w:r w:rsidR="001E1BFC" w:rsidRPr="001E1BFC">
        <w:rPr>
          <w:rFonts w:ascii="Times New Roman" w:hAnsi="Times New Roman" w:cs="Times New Roman"/>
          <w:sz w:val="32"/>
          <w:szCs w:val="32"/>
        </w:rPr>
        <w:t>This bar chart shows the distribution of companies across different industries. Information Technology &amp; Services has the highest company count, followed by Construction, Real Estate, and Financial Services, indicating stronger business concentration in these sectors.</w:t>
      </w:r>
    </w:p>
    <w:p w14:paraId="624ED890" w14:textId="26F31A10" w:rsidR="006C0545" w:rsidRPr="00E93A73" w:rsidRDefault="004F3CCF" w:rsidP="00E93A73">
      <w:pPr>
        <w:pStyle w:val="ListParagraph"/>
        <w:jc w:val="both"/>
        <w:rPr>
          <w:rFonts w:ascii="Times New Roman" w:hAnsi="Times New Roman" w:cs="Times New Roman"/>
          <w:sz w:val="32"/>
          <w:szCs w:val="32"/>
        </w:rPr>
      </w:pPr>
      <w:r>
        <w:rPr>
          <w:noProof/>
        </w:rPr>
        <w:drawing>
          <wp:anchor distT="0" distB="0" distL="114300" distR="114300" simplePos="0" relativeHeight="251658240" behindDoc="0" locked="0" layoutInCell="1" allowOverlap="1" wp14:anchorId="3CD81ACD" wp14:editId="356C93A6">
            <wp:simplePos x="0" y="0"/>
            <wp:positionH relativeFrom="column">
              <wp:posOffset>247650</wp:posOffset>
            </wp:positionH>
            <wp:positionV relativeFrom="paragraph">
              <wp:posOffset>294005</wp:posOffset>
            </wp:positionV>
            <wp:extent cx="6116955" cy="2886710"/>
            <wp:effectExtent l="0" t="0" r="0" b="8890"/>
            <wp:wrapTopAndBottom/>
            <wp:docPr id="132656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61531" name="Picture 1326561531"/>
                    <pic:cNvPicPr/>
                  </pic:nvPicPr>
                  <pic:blipFill>
                    <a:blip r:embed="rId7">
                      <a:extLst>
                        <a:ext uri="{28A0092B-C50C-407E-A947-70E740481C1C}">
                          <a14:useLocalDpi xmlns:a14="http://schemas.microsoft.com/office/drawing/2010/main" val="0"/>
                        </a:ext>
                      </a:extLst>
                    </a:blip>
                    <a:stretch>
                      <a:fillRect/>
                    </a:stretch>
                  </pic:blipFill>
                  <pic:spPr>
                    <a:xfrm>
                      <a:off x="0" y="0"/>
                      <a:ext cx="6116955" cy="2886710"/>
                    </a:xfrm>
                    <a:prstGeom prst="rect">
                      <a:avLst/>
                    </a:prstGeom>
                  </pic:spPr>
                </pic:pic>
              </a:graphicData>
            </a:graphic>
            <wp14:sizeRelH relativeFrom="margin">
              <wp14:pctWidth>0</wp14:pctWidth>
            </wp14:sizeRelH>
            <wp14:sizeRelV relativeFrom="margin">
              <wp14:pctHeight>0</wp14:pctHeight>
            </wp14:sizeRelV>
          </wp:anchor>
        </w:drawing>
      </w:r>
    </w:p>
    <w:p w14:paraId="26F45ED6" w14:textId="3E551D39" w:rsidR="004C731D" w:rsidRPr="001E1BFC" w:rsidRDefault="004C731D" w:rsidP="004F3CCF">
      <w:pPr>
        <w:pStyle w:val="ListParagraph"/>
        <w:jc w:val="both"/>
        <w:rPr>
          <w:rFonts w:ascii="Times New Roman" w:hAnsi="Times New Roman" w:cs="Times New Roman"/>
          <w:b/>
          <w:bCs/>
          <w:sz w:val="32"/>
          <w:szCs w:val="32"/>
        </w:rPr>
      </w:pPr>
      <w:r w:rsidRPr="001E1BFC">
        <w:rPr>
          <w:rFonts w:ascii="Times New Roman" w:hAnsi="Times New Roman" w:cs="Times New Roman"/>
          <w:b/>
          <w:bCs/>
          <w:sz w:val="32"/>
          <w:szCs w:val="32"/>
        </w:rPr>
        <w:t>Relationship / Insight:</w:t>
      </w:r>
    </w:p>
    <w:p w14:paraId="07E70EE3" w14:textId="77777777" w:rsidR="004C731D" w:rsidRDefault="004C731D" w:rsidP="004F3CCF">
      <w:pPr>
        <w:pStyle w:val="ListParagraph"/>
        <w:jc w:val="both"/>
        <w:rPr>
          <w:rFonts w:ascii="Times New Roman" w:hAnsi="Times New Roman" w:cs="Times New Roman"/>
          <w:sz w:val="32"/>
          <w:szCs w:val="32"/>
        </w:rPr>
      </w:pPr>
      <w:r>
        <w:rPr>
          <w:rFonts w:ascii="Times New Roman" w:hAnsi="Times New Roman" w:cs="Times New Roman"/>
          <w:sz w:val="32"/>
          <w:szCs w:val="32"/>
        </w:rPr>
        <w:t>The chart shows that Information Technology &amp; Services has the highest concentration of companies compared to other industries, followed by sectors such as Construction, Real Estate, and Financial Services. This indicates stronger business activity and organizational presence in technology-related industries, while several other sectors contribute smaller portions to the overall distribution.</w:t>
      </w:r>
    </w:p>
    <w:p w14:paraId="0372B11F" w14:textId="77777777" w:rsidR="00E93A73" w:rsidRDefault="00E93A73" w:rsidP="00105178">
      <w:pPr>
        <w:ind w:left="360"/>
        <w:jc w:val="both"/>
        <w:rPr>
          <w:rFonts w:ascii="Times New Roman" w:hAnsi="Times New Roman" w:cs="Times New Roman"/>
          <w:b/>
          <w:bCs/>
          <w:sz w:val="32"/>
          <w:szCs w:val="32"/>
        </w:rPr>
      </w:pPr>
    </w:p>
    <w:p w14:paraId="48079B68" w14:textId="26C234DC" w:rsidR="009F0407" w:rsidRPr="00105178" w:rsidRDefault="00105178" w:rsidP="00105178">
      <w:pPr>
        <w:ind w:left="360"/>
        <w:jc w:val="both"/>
        <w:rPr>
          <w:rFonts w:ascii="Times New Roman" w:hAnsi="Times New Roman" w:cs="Times New Roman"/>
          <w:b/>
          <w:bCs/>
          <w:sz w:val="32"/>
          <w:szCs w:val="32"/>
        </w:rPr>
      </w:pPr>
      <w:r>
        <w:rPr>
          <w:rFonts w:ascii="Times New Roman" w:hAnsi="Times New Roman" w:cs="Times New Roman"/>
          <w:b/>
          <w:bCs/>
          <w:sz w:val="32"/>
          <w:szCs w:val="32"/>
        </w:rPr>
        <w:lastRenderedPageBreak/>
        <w:t>2.</w:t>
      </w:r>
      <w:r w:rsidR="009F0407" w:rsidRPr="00105178">
        <w:rPr>
          <w:rFonts w:ascii="Times New Roman" w:hAnsi="Times New Roman" w:cs="Times New Roman"/>
          <w:b/>
          <w:bCs/>
          <w:sz w:val="32"/>
          <w:szCs w:val="32"/>
        </w:rPr>
        <w:t>Pie Chart – Company Distribution by State</w:t>
      </w:r>
    </w:p>
    <w:p w14:paraId="4F0A97DA" w14:textId="4CBE148C" w:rsidR="282882DC" w:rsidRDefault="282882DC" w:rsidP="282882DC">
      <w:pPr>
        <w:pStyle w:val="ListParagraph"/>
        <w:jc w:val="both"/>
        <w:rPr>
          <w:rFonts w:ascii="Times New Roman" w:hAnsi="Times New Roman" w:cs="Times New Roman"/>
          <w:sz w:val="32"/>
          <w:szCs w:val="32"/>
        </w:rPr>
      </w:pPr>
      <w:r w:rsidRPr="282882DC">
        <w:rPr>
          <w:rFonts w:ascii="Times New Roman" w:hAnsi="Times New Roman" w:cs="Times New Roman"/>
          <w:sz w:val="32"/>
          <w:szCs w:val="32"/>
        </w:rPr>
        <w:t>This pie chart illustrates the percentage distribution of companies across different states. Each segment represents the proportion of companies located in a specific geographical region.</w:t>
      </w:r>
    </w:p>
    <w:p w14:paraId="5B7287D1" w14:textId="16DD178D" w:rsidR="282882DC" w:rsidRDefault="282882DC" w:rsidP="282882DC">
      <w:pPr>
        <w:pStyle w:val="ListParagraph"/>
        <w:jc w:val="both"/>
        <w:rPr>
          <w:rFonts w:ascii="Times New Roman" w:hAnsi="Times New Roman" w:cs="Times New Roman"/>
          <w:sz w:val="32"/>
          <w:szCs w:val="32"/>
        </w:rPr>
      </w:pPr>
    </w:p>
    <w:p w14:paraId="1F4C7BBD" w14:textId="2A7B2B30" w:rsidR="282882DC" w:rsidRDefault="282882DC" w:rsidP="282882DC">
      <w:pPr>
        <w:pStyle w:val="ListParagraph"/>
        <w:jc w:val="both"/>
        <w:rPr>
          <w:rFonts w:ascii="Times New Roman" w:hAnsi="Times New Roman" w:cs="Times New Roman"/>
          <w:sz w:val="32"/>
          <w:szCs w:val="32"/>
        </w:rPr>
      </w:pPr>
    </w:p>
    <w:p w14:paraId="25AD2EFF" w14:textId="1995FF12" w:rsidR="282882DC" w:rsidRDefault="282882DC" w:rsidP="282882DC">
      <w:pPr>
        <w:pStyle w:val="ListParagraph"/>
        <w:jc w:val="both"/>
        <w:rPr>
          <w:rFonts w:ascii="Times New Roman" w:hAnsi="Times New Roman" w:cs="Times New Roman"/>
          <w:sz w:val="32"/>
          <w:szCs w:val="32"/>
        </w:rPr>
      </w:pPr>
      <w:r>
        <w:rPr>
          <w:noProof/>
        </w:rPr>
        <w:drawing>
          <wp:inline distT="0" distB="0" distL="0" distR="0" wp14:anchorId="091683C1" wp14:editId="4054EEA6">
            <wp:extent cx="5031810" cy="2830606"/>
            <wp:effectExtent l="0" t="0" r="0" b="0"/>
            <wp:docPr id="193099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50528" name="Picture 1417550528"/>
                    <pic:cNvPicPr/>
                  </pic:nvPicPr>
                  <pic:blipFill>
                    <a:blip r:embed="rId8">
                      <a:extLst>
                        <a:ext uri="{28A0092B-C50C-407E-A947-70E740481C1C}">
                          <a14:useLocalDpi xmlns:a14="http://schemas.microsoft.com/office/drawing/2010/main"/>
                        </a:ext>
                      </a:extLst>
                    </a:blip>
                    <a:stretch>
                      <a:fillRect/>
                    </a:stretch>
                  </pic:blipFill>
                  <pic:spPr>
                    <a:xfrm>
                      <a:off x="0" y="0"/>
                      <a:ext cx="5031810" cy="2830606"/>
                    </a:xfrm>
                    <a:prstGeom prst="rect">
                      <a:avLst/>
                    </a:prstGeom>
                  </pic:spPr>
                </pic:pic>
              </a:graphicData>
            </a:graphic>
          </wp:inline>
        </w:drawing>
      </w:r>
    </w:p>
    <w:p w14:paraId="390222F8" w14:textId="114F3B77" w:rsidR="004C731D" w:rsidRPr="001E1BFC" w:rsidRDefault="282882DC" w:rsidP="282882DC">
      <w:pPr>
        <w:jc w:val="both"/>
        <w:rPr>
          <w:rFonts w:ascii="Times New Roman" w:hAnsi="Times New Roman" w:cs="Times New Roman"/>
          <w:sz w:val="32"/>
          <w:szCs w:val="32"/>
        </w:rPr>
      </w:pPr>
      <w:r w:rsidRPr="282882DC">
        <w:rPr>
          <w:rFonts w:ascii="Times New Roman" w:hAnsi="Times New Roman" w:cs="Times New Roman"/>
          <w:sz w:val="32"/>
          <w:szCs w:val="32"/>
        </w:rPr>
        <w:t xml:space="preserve">        </w:t>
      </w:r>
    </w:p>
    <w:p w14:paraId="259D9A69" w14:textId="77777777" w:rsidR="006C0545" w:rsidRDefault="282882DC" w:rsidP="282882DC">
      <w:pPr>
        <w:jc w:val="both"/>
        <w:rPr>
          <w:rFonts w:ascii="Times New Roman" w:hAnsi="Times New Roman" w:cs="Times New Roman"/>
          <w:sz w:val="32"/>
          <w:szCs w:val="32"/>
        </w:rPr>
      </w:pPr>
      <w:r w:rsidRPr="282882DC">
        <w:rPr>
          <w:rFonts w:ascii="Times New Roman" w:hAnsi="Times New Roman" w:cs="Times New Roman"/>
          <w:sz w:val="32"/>
          <w:szCs w:val="32"/>
        </w:rPr>
        <w:t xml:space="preserve">       </w:t>
      </w:r>
      <w:r w:rsidR="00C27834">
        <w:rPr>
          <w:rFonts w:ascii="Times New Roman" w:hAnsi="Times New Roman" w:cs="Times New Roman"/>
          <w:sz w:val="32"/>
          <w:szCs w:val="32"/>
        </w:rPr>
        <w:t xml:space="preserve"> </w:t>
      </w:r>
    </w:p>
    <w:p w14:paraId="04CD460F" w14:textId="05D709BF" w:rsidR="004C731D" w:rsidRPr="001E1BFC" w:rsidRDefault="00C27834" w:rsidP="282882DC">
      <w:pPr>
        <w:jc w:val="both"/>
        <w:rPr>
          <w:rFonts w:ascii="Times New Roman" w:hAnsi="Times New Roman" w:cs="Times New Roman"/>
          <w:sz w:val="32"/>
          <w:szCs w:val="32"/>
        </w:rPr>
      </w:pPr>
      <w:r>
        <w:rPr>
          <w:rFonts w:ascii="Times New Roman" w:hAnsi="Times New Roman" w:cs="Times New Roman"/>
          <w:sz w:val="32"/>
          <w:szCs w:val="32"/>
        </w:rPr>
        <w:t xml:space="preserve">   </w:t>
      </w:r>
      <w:r w:rsidR="004C731D" w:rsidRPr="001E1BFC">
        <w:rPr>
          <w:rFonts w:ascii="Times New Roman" w:hAnsi="Times New Roman" w:cs="Times New Roman"/>
          <w:b/>
          <w:bCs/>
          <w:sz w:val="32"/>
          <w:szCs w:val="32"/>
        </w:rPr>
        <w:t>Relationship / Insight:</w:t>
      </w:r>
    </w:p>
    <w:p w14:paraId="2528A500" w14:textId="77B72F38" w:rsidR="00C518B7" w:rsidRDefault="004C731D" w:rsidP="00C518B7">
      <w:pPr>
        <w:pStyle w:val="ListParagraph"/>
        <w:ind w:left="1440"/>
        <w:jc w:val="both"/>
        <w:rPr>
          <w:rFonts w:ascii="Times New Roman" w:hAnsi="Times New Roman" w:cs="Times New Roman"/>
          <w:sz w:val="32"/>
          <w:szCs w:val="32"/>
        </w:rPr>
      </w:pPr>
      <w:r>
        <w:rPr>
          <w:rFonts w:ascii="Times New Roman" w:hAnsi="Times New Roman" w:cs="Times New Roman"/>
          <w:sz w:val="32"/>
          <w:szCs w:val="32"/>
        </w:rPr>
        <w:t>The visualization indicates that company presence is concentrated in a few major states while the remaining states contribute smaller shares. States with larger portions represent stronger business concentration and regional market influence,</w:t>
      </w:r>
    </w:p>
    <w:p w14:paraId="6A2C7FB7" w14:textId="77777777" w:rsidR="00C518B7" w:rsidRPr="00C518B7" w:rsidRDefault="00C518B7" w:rsidP="00C518B7">
      <w:pPr>
        <w:pStyle w:val="ListParagraph"/>
        <w:ind w:left="1440"/>
        <w:jc w:val="both"/>
        <w:rPr>
          <w:rFonts w:ascii="Times New Roman" w:hAnsi="Times New Roman" w:cs="Times New Roman"/>
          <w:sz w:val="32"/>
          <w:szCs w:val="32"/>
        </w:rPr>
      </w:pPr>
    </w:p>
    <w:p w14:paraId="143C9AD9" w14:textId="145DD42E" w:rsidR="001048EE" w:rsidRPr="00C518B7" w:rsidRDefault="00C518B7" w:rsidP="282882DC">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p>
    <w:p w14:paraId="61BAA88C" w14:textId="191FD5F4" w:rsidR="001048EE" w:rsidRPr="00C518B7" w:rsidRDefault="00C518B7" w:rsidP="00C518B7">
      <w:pPr>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 3.</w:t>
      </w:r>
      <w:r w:rsidR="001048EE" w:rsidRPr="00C518B7">
        <w:rPr>
          <w:rFonts w:ascii="Times New Roman" w:hAnsi="Times New Roman" w:cs="Times New Roman"/>
          <w:b/>
          <w:bCs/>
          <w:sz w:val="32"/>
          <w:szCs w:val="32"/>
        </w:rPr>
        <w:t>Donut Chart – Employee Distribution by Departments</w:t>
      </w:r>
      <w:r w:rsidR="003550E4" w:rsidRPr="00C518B7">
        <w:rPr>
          <w:rFonts w:ascii="Times New Roman" w:hAnsi="Times New Roman" w:cs="Times New Roman"/>
          <w:b/>
          <w:bCs/>
          <w:sz w:val="32"/>
          <w:szCs w:val="32"/>
        </w:rPr>
        <w:t>:</w:t>
      </w:r>
    </w:p>
    <w:p w14:paraId="50E0F0EE" w14:textId="4CBC932E" w:rsidR="001048EE" w:rsidRPr="00347BAA" w:rsidRDefault="001048EE" w:rsidP="00347BAA">
      <w:pPr>
        <w:pStyle w:val="ListParagraph"/>
        <w:jc w:val="both"/>
        <w:rPr>
          <w:rFonts w:ascii="Times New Roman" w:hAnsi="Times New Roman" w:cs="Times New Roman"/>
          <w:sz w:val="32"/>
          <w:szCs w:val="32"/>
        </w:rPr>
      </w:pPr>
      <w:r>
        <w:rPr>
          <w:rFonts w:ascii="Times New Roman" w:hAnsi="Times New Roman" w:cs="Times New Roman"/>
          <w:sz w:val="32"/>
          <w:szCs w:val="32"/>
        </w:rPr>
        <w:t xml:space="preserve">This donut chart displays the total number of employees across different departments. The circular structure provides a </w:t>
      </w:r>
      <w:r w:rsidRPr="00347BAA">
        <w:rPr>
          <w:rFonts w:ascii="Times New Roman" w:hAnsi="Times New Roman" w:cs="Times New Roman"/>
          <w:sz w:val="32"/>
          <w:szCs w:val="32"/>
        </w:rPr>
        <w:t>representation of department-wise contribution to the overall workforce.</w:t>
      </w:r>
    </w:p>
    <w:p w14:paraId="62F534CE" w14:textId="509ABFE6" w:rsidR="282882DC" w:rsidRDefault="282882DC" w:rsidP="282882DC">
      <w:pPr>
        <w:pStyle w:val="ListParagraph"/>
        <w:jc w:val="both"/>
        <w:rPr>
          <w:rFonts w:ascii="Times New Roman" w:hAnsi="Times New Roman" w:cs="Times New Roman"/>
          <w:sz w:val="32"/>
          <w:szCs w:val="32"/>
        </w:rPr>
      </w:pPr>
    </w:p>
    <w:p w14:paraId="038EAC9E" w14:textId="46D2B174" w:rsidR="00347BAA" w:rsidRPr="007C5586" w:rsidRDefault="00020C13" w:rsidP="007C5586">
      <w:pPr>
        <w:jc w:val="both"/>
        <w:rPr>
          <w:rFonts w:ascii="Times New Roman" w:hAnsi="Times New Roman" w:cs="Times New Roman"/>
          <w:sz w:val="32"/>
          <w:szCs w:val="32"/>
        </w:rPr>
      </w:pPr>
      <w:r>
        <w:rPr>
          <w:noProof/>
        </w:rPr>
        <w:drawing>
          <wp:anchor distT="0" distB="0" distL="114300" distR="114300" simplePos="0" relativeHeight="251658241" behindDoc="0" locked="0" layoutInCell="1" allowOverlap="1" wp14:anchorId="16A79FA5" wp14:editId="0069A06B">
            <wp:simplePos x="0" y="0"/>
            <wp:positionH relativeFrom="column">
              <wp:posOffset>300446</wp:posOffset>
            </wp:positionH>
            <wp:positionV relativeFrom="paragraph">
              <wp:posOffset>135982</wp:posOffset>
            </wp:positionV>
            <wp:extent cx="5734050" cy="3030310"/>
            <wp:effectExtent l="0" t="0" r="0" b="0"/>
            <wp:wrapTopAndBottom/>
            <wp:docPr id="6678166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16679" name="Picture 667816679"/>
                    <pic:cNvPicPr/>
                  </pic:nvPicPr>
                  <pic:blipFill>
                    <a:blip r:embed="rId9">
                      <a:extLst>
                        <a:ext uri="{28A0092B-C50C-407E-A947-70E740481C1C}">
                          <a14:useLocalDpi xmlns:a14="http://schemas.microsoft.com/office/drawing/2010/main" val="0"/>
                        </a:ext>
                      </a:extLst>
                    </a:blip>
                    <a:stretch>
                      <a:fillRect/>
                    </a:stretch>
                  </pic:blipFill>
                  <pic:spPr>
                    <a:xfrm>
                      <a:off x="0" y="0"/>
                      <a:ext cx="5734050" cy="3030310"/>
                    </a:xfrm>
                    <a:prstGeom prst="rect">
                      <a:avLst/>
                    </a:prstGeom>
                  </pic:spPr>
                </pic:pic>
              </a:graphicData>
            </a:graphic>
            <wp14:sizeRelH relativeFrom="margin">
              <wp14:pctWidth>0</wp14:pctWidth>
            </wp14:sizeRelH>
            <wp14:sizeRelV relativeFrom="margin">
              <wp14:pctHeight>0</wp14:pctHeight>
            </wp14:sizeRelV>
          </wp:anchor>
        </w:drawing>
      </w:r>
    </w:p>
    <w:p w14:paraId="42F817CF" w14:textId="68FFE37E" w:rsidR="282882DC" w:rsidRDefault="282882DC" w:rsidP="282882DC">
      <w:pPr>
        <w:pStyle w:val="ListParagraph"/>
        <w:jc w:val="both"/>
        <w:rPr>
          <w:rFonts w:ascii="Times New Roman" w:hAnsi="Times New Roman" w:cs="Times New Roman"/>
          <w:b/>
          <w:bCs/>
          <w:sz w:val="32"/>
          <w:szCs w:val="32"/>
        </w:rPr>
      </w:pPr>
    </w:p>
    <w:p w14:paraId="7134D686" w14:textId="5672577D" w:rsidR="00020C13" w:rsidRPr="00E93A73" w:rsidRDefault="282882DC" w:rsidP="00E93A73">
      <w:pPr>
        <w:jc w:val="both"/>
        <w:rPr>
          <w:rFonts w:ascii="Times New Roman" w:hAnsi="Times New Roman" w:cs="Times New Roman"/>
          <w:b/>
          <w:bCs/>
          <w:sz w:val="32"/>
          <w:szCs w:val="32"/>
        </w:rPr>
      </w:pPr>
      <w:r w:rsidRPr="282882DC">
        <w:rPr>
          <w:rFonts w:ascii="Times New Roman" w:hAnsi="Times New Roman" w:cs="Times New Roman"/>
          <w:b/>
          <w:bCs/>
          <w:sz w:val="32"/>
          <w:szCs w:val="32"/>
        </w:rPr>
        <w:t xml:space="preserve">    </w:t>
      </w:r>
      <w:r w:rsidR="00020C13" w:rsidRPr="007C5586">
        <w:rPr>
          <w:rFonts w:ascii="Times New Roman" w:hAnsi="Times New Roman" w:cs="Times New Roman"/>
          <w:b/>
          <w:bCs/>
          <w:sz w:val="32"/>
          <w:szCs w:val="32"/>
        </w:rPr>
        <w:t>Relationship / Insight:</w:t>
      </w:r>
    </w:p>
    <w:p w14:paraId="665D8966" w14:textId="0515E986" w:rsidR="00347BAA" w:rsidRPr="00020C13" w:rsidRDefault="00020C13" w:rsidP="00020C13">
      <w:pPr>
        <w:pStyle w:val="ListParagraph"/>
        <w:jc w:val="both"/>
        <w:rPr>
          <w:rFonts w:ascii="Times New Roman" w:hAnsi="Times New Roman" w:cs="Times New Roman"/>
          <w:sz w:val="32"/>
          <w:szCs w:val="32"/>
        </w:rPr>
      </w:pPr>
      <w:r>
        <w:rPr>
          <w:rFonts w:ascii="Times New Roman" w:hAnsi="Times New Roman" w:cs="Times New Roman"/>
          <w:sz w:val="32"/>
          <w:szCs w:val="32"/>
        </w:rPr>
        <w:t xml:space="preserve">The chart shows that employee concentration is significantly higher in selected departments, particularly categories with larger segments, while the remaining departments account for smaller portions of total employees. This helps understand workforce </w:t>
      </w:r>
    </w:p>
    <w:p w14:paraId="3401A8F8" w14:textId="77777777" w:rsidR="005724C2" w:rsidRDefault="001048EE" w:rsidP="005724C2">
      <w:pPr>
        <w:pStyle w:val="ListParagraph"/>
        <w:jc w:val="both"/>
        <w:rPr>
          <w:rFonts w:ascii="Times New Roman" w:hAnsi="Times New Roman" w:cs="Times New Roman"/>
          <w:sz w:val="32"/>
          <w:szCs w:val="32"/>
        </w:rPr>
      </w:pPr>
      <w:r>
        <w:rPr>
          <w:rFonts w:ascii="Times New Roman" w:hAnsi="Times New Roman" w:cs="Times New Roman"/>
          <w:sz w:val="32"/>
          <w:szCs w:val="32"/>
        </w:rPr>
        <w:t>allocation and identify departments with higher organizational dependency.</w:t>
      </w:r>
    </w:p>
    <w:p w14:paraId="275C145F" w14:textId="3E9D4F8D" w:rsidR="007C5586" w:rsidRPr="005724C2" w:rsidRDefault="007C5586" w:rsidP="005724C2">
      <w:pPr>
        <w:jc w:val="both"/>
        <w:rPr>
          <w:rFonts w:ascii="Times New Roman" w:hAnsi="Times New Roman" w:cs="Times New Roman"/>
          <w:sz w:val="32"/>
          <w:szCs w:val="32"/>
        </w:rPr>
      </w:pPr>
      <w:r w:rsidRPr="005724C2">
        <w:rPr>
          <w:rFonts w:ascii="Times New Roman" w:hAnsi="Times New Roman" w:cs="Times New Roman"/>
          <w:b/>
          <w:bCs/>
          <w:sz w:val="32"/>
          <w:szCs w:val="32"/>
        </w:rPr>
        <w:lastRenderedPageBreak/>
        <w:t>4. Column Chart – City Count by Seniority Level</w:t>
      </w:r>
    </w:p>
    <w:p w14:paraId="041704ED" w14:textId="141186C4" w:rsidR="007C5586" w:rsidRDefault="007C5586" w:rsidP="00D93B2B">
      <w:pPr>
        <w:pStyle w:val="ListParagraph"/>
        <w:jc w:val="both"/>
        <w:rPr>
          <w:rFonts w:ascii="Times New Roman" w:hAnsi="Times New Roman" w:cs="Times New Roman"/>
          <w:sz w:val="32"/>
          <w:szCs w:val="32"/>
        </w:rPr>
      </w:pPr>
      <w:r>
        <w:rPr>
          <w:rFonts w:ascii="Times New Roman" w:hAnsi="Times New Roman" w:cs="Times New Roman"/>
          <w:sz w:val="32"/>
          <w:szCs w:val="32"/>
        </w:rPr>
        <w:t>This visualization presents the relationship between employee seniority levels and company locations by comparing city counts across multiple seniority categories</w:t>
      </w:r>
    </w:p>
    <w:p w14:paraId="3E93B58A" w14:textId="7A7E120C" w:rsidR="007C5586" w:rsidRPr="005E5574" w:rsidRDefault="005E5574" w:rsidP="005E5574">
      <w:pPr>
        <w:jc w:val="both"/>
        <w:rPr>
          <w:rFonts w:ascii="Times New Roman" w:hAnsi="Times New Roman" w:cs="Times New Roman"/>
          <w:sz w:val="32"/>
          <w:szCs w:val="32"/>
        </w:rPr>
      </w:pPr>
      <w:r>
        <w:rPr>
          <w:noProof/>
        </w:rPr>
        <w:drawing>
          <wp:anchor distT="0" distB="0" distL="114300" distR="114300" simplePos="0" relativeHeight="251658242" behindDoc="0" locked="0" layoutInCell="1" allowOverlap="1" wp14:anchorId="2BEFCF7A" wp14:editId="3BFE886C">
            <wp:simplePos x="0" y="0"/>
            <wp:positionH relativeFrom="column">
              <wp:posOffset>381000</wp:posOffset>
            </wp:positionH>
            <wp:positionV relativeFrom="paragraph">
              <wp:posOffset>0</wp:posOffset>
            </wp:positionV>
            <wp:extent cx="5943600" cy="3336290"/>
            <wp:effectExtent l="0" t="0" r="0" b="0"/>
            <wp:wrapTopAndBottom/>
            <wp:docPr id="19513033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03340" name="Picture 1951303340"/>
                    <pic:cNvPicPr/>
                  </pic:nvPicPr>
                  <pic:blipFill>
                    <a:blip r:embed="rId10">
                      <a:extLst>
                        <a:ext uri="{28A0092B-C50C-407E-A947-70E740481C1C}">
                          <a14:useLocalDpi xmlns:a14="http://schemas.microsoft.com/office/drawing/2010/main" val="0"/>
                        </a:ext>
                      </a:extLst>
                    </a:blip>
                    <a:stretch>
                      <a:fillRect/>
                    </a:stretch>
                  </pic:blipFill>
                  <pic:spPr>
                    <a:xfrm>
                      <a:off x="0" y="0"/>
                      <a:ext cx="5943600" cy="3336290"/>
                    </a:xfrm>
                    <a:prstGeom prst="rect">
                      <a:avLst/>
                    </a:prstGeom>
                  </pic:spPr>
                </pic:pic>
              </a:graphicData>
            </a:graphic>
          </wp:anchor>
        </w:drawing>
      </w:r>
    </w:p>
    <w:p w14:paraId="45FD4F1C" w14:textId="0B9A6EA7" w:rsidR="007C5586" w:rsidRPr="005E5574" w:rsidRDefault="007C5586" w:rsidP="004F3CCF">
      <w:pPr>
        <w:pStyle w:val="ListParagraph"/>
        <w:jc w:val="both"/>
        <w:rPr>
          <w:rFonts w:ascii="Times New Roman" w:hAnsi="Times New Roman" w:cs="Times New Roman"/>
          <w:b/>
          <w:bCs/>
          <w:sz w:val="32"/>
          <w:szCs w:val="32"/>
        </w:rPr>
      </w:pPr>
      <w:r w:rsidRPr="005E5574">
        <w:rPr>
          <w:rFonts w:ascii="Times New Roman" w:hAnsi="Times New Roman" w:cs="Times New Roman"/>
          <w:b/>
          <w:bCs/>
          <w:sz w:val="32"/>
          <w:szCs w:val="32"/>
        </w:rPr>
        <w:t>Relationship / Insight:</w:t>
      </w:r>
    </w:p>
    <w:p w14:paraId="1BD9CE2A" w14:textId="658AEACB" w:rsidR="00C518B7" w:rsidRPr="00674F10" w:rsidRDefault="007C5586" w:rsidP="00674F10">
      <w:pPr>
        <w:pStyle w:val="ListParagraph"/>
        <w:jc w:val="both"/>
        <w:rPr>
          <w:rFonts w:ascii="Times New Roman" w:hAnsi="Times New Roman" w:cs="Times New Roman"/>
          <w:sz w:val="32"/>
          <w:szCs w:val="32"/>
        </w:rPr>
      </w:pPr>
      <w:r>
        <w:rPr>
          <w:rFonts w:ascii="Times New Roman" w:hAnsi="Times New Roman" w:cs="Times New Roman"/>
          <w:sz w:val="32"/>
          <w:szCs w:val="32"/>
        </w:rPr>
        <w:t>The chart reveals that senior positions and employee distribution vary across different cities. Certain seniority levels show higher concentration in specific locations, indicating differences in workforce structure and organizational hierarchy across regions. This analysis supports better understanding of employee distribution and location-based management decisions.</w:t>
      </w:r>
    </w:p>
    <w:p w14:paraId="208171D3" w14:textId="405FEDF0" w:rsidR="282882DC" w:rsidRDefault="282882DC" w:rsidP="282882DC">
      <w:pPr>
        <w:pStyle w:val="NormalWeb"/>
        <w:rPr>
          <w:rStyle w:val="Strong"/>
          <w:color w:val="156082" w:themeColor="accent1"/>
          <w:sz w:val="32"/>
          <w:szCs w:val="32"/>
        </w:rPr>
      </w:pPr>
    </w:p>
    <w:p w14:paraId="55C3F736" w14:textId="77777777" w:rsidR="00CC314F" w:rsidRDefault="00CC314F">
      <w:pPr>
        <w:pStyle w:val="NormalWeb"/>
        <w:rPr>
          <w:rStyle w:val="Strong"/>
          <w:color w:val="156082" w:themeColor="accent1"/>
          <w:sz w:val="32"/>
          <w:szCs w:val="32"/>
        </w:rPr>
      </w:pPr>
    </w:p>
    <w:p w14:paraId="19C1C98C" w14:textId="3033FED5" w:rsidR="000E7182" w:rsidRPr="0089028F" w:rsidRDefault="000E7182">
      <w:pPr>
        <w:pStyle w:val="NormalWeb"/>
        <w:rPr>
          <w:color w:val="156082" w:themeColor="accent1"/>
          <w:sz w:val="32"/>
          <w:szCs w:val="32"/>
        </w:rPr>
      </w:pPr>
      <w:r w:rsidRPr="0089028F">
        <w:rPr>
          <w:rStyle w:val="Strong"/>
          <w:color w:val="156082" w:themeColor="accent1"/>
          <w:sz w:val="32"/>
          <w:szCs w:val="32"/>
        </w:rPr>
        <w:lastRenderedPageBreak/>
        <w:t>Conclusion</w:t>
      </w:r>
      <w:r w:rsidR="00BE2661" w:rsidRPr="0089028F">
        <w:rPr>
          <w:rStyle w:val="Strong"/>
          <w:color w:val="156082" w:themeColor="accent1"/>
          <w:sz w:val="32"/>
          <w:szCs w:val="32"/>
        </w:rPr>
        <w:t>:</w:t>
      </w:r>
    </w:p>
    <w:p w14:paraId="3A5DB9B4" w14:textId="77777777" w:rsidR="000E7182" w:rsidRPr="00BE2661" w:rsidRDefault="000E7182">
      <w:pPr>
        <w:pStyle w:val="NormalWeb"/>
        <w:rPr>
          <w:sz w:val="32"/>
          <w:szCs w:val="32"/>
        </w:rPr>
      </w:pPr>
      <w:r w:rsidRPr="282882DC">
        <w:rPr>
          <w:sz w:val="32"/>
          <w:szCs w:val="32"/>
        </w:rPr>
        <w:t xml:space="preserve">The Power BI dashboard effectively visualizes and </w:t>
      </w:r>
      <w:proofErr w:type="spellStart"/>
      <w:r w:rsidRPr="282882DC">
        <w:rPr>
          <w:sz w:val="32"/>
          <w:szCs w:val="32"/>
        </w:rPr>
        <w:t>analyzes</w:t>
      </w:r>
      <w:proofErr w:type="spellEnd"/>
      <w:r w:rsidRPr="282882DC">
        <w:rPr>
          <w:sz w:val="32"/>
          <w:szCs w:val="32"/>
        </w:rPr>
        <w:t xml:space="preserve"> business-related data through multiple interactive charts and visual elements. The analysis provides valuable insights into industry distribution, company presence across states, employee allocation by departments, and workforce distribution based on seniority levels. The visualizations help identify patterns, compare performance across categories, and understand business concentration in different areas. By integrating interactive filtering and graphical representation, the dashboard supports efficient data exploration and enables better decision-making through clear and meaningful insights.</w:t>
      </w:r>
    </w:p>
    <w:p w14:paraId="4F86AA44" w14:textId="77777777" w:rsidR="005E5574" w:rsidRPr="00DB6E6B" w:rsidRDefault="005E5574" w:rsidP="004F3CCF">
      <w:pPr>
        <w:pStyle w:val="ListParagraph"/>
        <w:jc w:val="both"/>
        <w:rPr>
          <w:rFonts w:ascii="Times New Roman" w:hAnsi="Times New Roman" w:cs="Times New Roman"/>
          <w:sz w:val="32"/>
          <w:szCs w:val="32"/>
        </w:rPr>
      </w:pPr>
    </w:p>
    <w:sectPr w:rsidR="005E5574" w:rsidRPr="00DB6E6B">
      <w:headerReference w:type="default" r:id="rId11"/>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B3359" w14:textId="77777777" w:rsidR="0008350A" w:rsidRDefault="0008350A" w:rsidP="0008350A">
      <w:pPr>
        <w:spacing w:after="0" w:line="240" w:lineRule="auto"/>
      </w:pPr>
      <w:r>
        <w:separator/>
      </w:r>
    </w:p>
  </w:endnote>
  <w:endnote w:type="continuationSeparator" w:id="0">
    <w:p w14:paraId="4BF64700" w14:textId="77777777" w:rsidR="0008350A" w:rsidRDefault="0008350A" w:rsidP="000835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82882DC" w14:paraId="0A7D2A98" w14:textId="77777777" w:rsidTr="282882DC">
      <w:trPr>
        <w:trHeight w:val="300"/>
      </w:trPr>
      <w:tc>
        <w:tcPr>
          <w:tcW w:w="3120" w:type="dxa"/>
        </w:tcPr>
        <w:p w14:paraId="7809E6F9" w14:textId="11747B58" w:rsidR="282882DC" w:rsidRDefault="282882DC" w:rsidP="282882DC">
          <w:pPr>
            <w:ind w:left="-115"/>
          </w:pPr>
        </w:p>
      </w:tc>
      <w:tc>
        <w:tcPr>
          <w:tcW w:w="3120" w:type="dxa"/>
        </w:tcPr>
        <w:p w14:paraId="0BCE762B" w14:textId="0D8F1A24" w:rsidR="282882DC" w:rsidRDefault="282882DC" w:rsidP="282882DC">
          <w:pPr>
            <w:jc w:val="center"/>
          </w:pPr>
        </w:p>
      </w:tc>
      <w:tc>
        <w:tcPr>
          <w:tcW w:w="3120" w:type="dxa"/>
        </w:tcPr>
        <w:p w14:paraId="1D49DCA1" w14:textId="65455F7A" w:rsidR="282882DC" w:rsidRDefault="282882DC" w:rsidP="282882DC">
          <w:pPr>
            <w:ind w:right="-115"/>
            <w:jc w:val="right"/>
          </w:pPr>
        </w:p>
      </w:tc>
    </w:tr>
  </w:tbl>
  <w:p w14:paraId="3F13E43B" w14:textId="3EB120A8" w:rsidR="0008350A" w:rsidRDefault="0008350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629C2" w14:textId="77777777" w:rsidR="0008350A" w:rsidRDefault="0008350A" w:rsidP="0008350A">
      <w:pPr>
        <w:spacing w:after="0" w:line="240" w:lineRule="auto"/>
      </w:pPr>
      <w:r>
        <w:separator/>
      </w:r>
    </w:p>
  </w:footnote>
  <w:footnote w:type="continuationSeparator" w:id="0">
    <w:p w14:paraId="7CEE67D7" w14:textId="77777777" w:rsidR="0008350A" w:rsidRDefault="0008350A" w:rsidP="000835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4105"/>
      <w:gridCol w:w="4905"/>
      <w:gridCol w:w="350"/>
    </w:tblGrid>
    <w:tr w:rsidR="282882DC" w14:paraId="3AE3DB79" w14:textId="77777777" w:rsidTr="282882DC">
      <w:trPr>
        <w:trHeight w:val="300"/>
      </w:trPr>
      <w:tc>
        <w:tcPr>
          <w:tcW w:w="4155" w:type="dxa"/>
        </w:tcPr>
        <w:p w14:paraId="3FA874F7" w14:textId="5D7FC091" w:rsidR="282882DC" w:rsidRDefault="282882DC" w:rsidP="282882DC">
          <w:pPr>
            <w:ind w:left="-115"/>
            <w:rPr>
              <w:rFonts w:ascii="Times New Roman" w:eastAsia="Times New Roman" w:hAnsi="Times New Roman" w:cs="Times New Roman"/>
              <w:sz w:val="28"/>
              <w:szCs w:val="28"/>
            </w:rPr>
          </w:pPr>
        </w:p>
      </w:tc>
      <w:tc>
        <w:tcPr>
          <w:tcW w:w="4965" w:type="dxa"/>
        </w:tcPr>
        <w:p w14:paraId="0A67FCA6" w14:textId="0E0744C1" w:rsidR="282882DC" w:rsidRDefault="282882DC" w:rsidP="282882DC">
          <w:pPr>
            <w:jc w:val="center"/>
            <w:rPr>
              <w:rFonts w:ascii="Times New Roman" w:hAnsi="Times New Roman" w:cs="Times New Roman"/>
              <w:b/>
              <w:bCs/>
              <w:color w:val="156082" w:themeColor="accent1"/>
              <w:sz w:val="36"/>
              <w:szCs w:val="36"/>
            </w:rPr>
          </w:pPr>
        </w:p>
      </w:tc>
      <w:tc>
        <w:tcPr>
          <w:tcW w:w="352" w:type="dxa"/>
        </w:tcPr>
        <w:p w14:paraId="44B3D196" w14:textId="02126037" w:rsidR="282882DC" w:rsidRDefault="282882DC" w:rsidP="282882DC">
          <w:pPr>
            <w:ind w:right="-115"/>
            <w:jc w:val="right"/>
          </w:pPr>
        </w:p>
      </w:tc>
    </w:tr>
  </w:tbl>
  <w:p w14:paraId="003322D3" w14:textId="071596C9" w:rsidR="0008350A" w:rsidRDefault="0008350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763B"/>
    <w:multiLevelType w:val="hybridMultilevel"/>
    <w:tmpl w:val="27A657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FF3E58"/>
    <w:multiLevelType w:val="hybridMultilevel"/>
    <w:tmpl w:val="2F6E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280E7C"/>
    <w:multiLevelType w:val="hybridMultilevel"/>
    <w:tmpl w:val="9AF4328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5752A0"/>
    <w:multiLevelType w:val="hybridMultilevel"/>
    <w:tmpl w:val="FCA0549E"/>
    <w:lvl w:ilvl="0" w:tplc="FFFFFFFF">
      <w:start w:val="2"/>
      <w:numFmt w:val="upperLetter"/>
      <w:lvlText w:val="%1."/>
      <w:lvlJc w:val="left"/>
      <w:pPr>
        <w:ind w:left="761" w:hanging="360"/>
      </w:pPr>
      <w:rPr>
        <w:rFonts w:hint="default"/>
      </w:rPr>
    </w:lvl>
    <w:lvl w:ilvl="1" w:tplc="04090019" w:tentative="1">
      <w:start w:val="1"/>
      <w:numFmt w:val="lowerLetter"/>
      <w:lvlText w:val="%2."/>
      <w:lvlJc w:val="left"/>
      <w:pPr>
        <w:ind w:left="1481" w:hanging="360"/>
      </w:pPr>
    </w:lvl>
    <w:lvl w:ilvl="2" w:tplc="0409001B" w:tentative="1">
      <w:start w:val="1"/>
      <w:numFmt w:val="lowerRoman"/>
      <w:lvlText w:val="%3."/>
      <w:lvlJc w:val="right"/>
      <w:pPr>
        <w:ind w:left="2201" w:hanging="180"/>
      </w:pPr>
    </w:lvl>
    <w:lvl w:ilvl="3" w:tplc="0409000F" w:tentative="1">
      <w:start w:val="1"/>
      <w:numFmt w:val="decimal"/>
      <w:lvlText w:val="%4."/>
      <w:lvlJc w:val="left"/>
      <w:pPr>
        <w:ind w:left="2921" w:hanging="360"/>
      </w:pPr>
    </w:lvl>
    <w:lvl w:ilvl="4" w:tplc="04090019" w:tentative="1">
      <w:start w:val="1"/>
      <w:numFmt w:val="lowerLetter"/>
      <w:lvlText w:val="%5."/>
      <w:lvlJc w:val="left"/>
      <w:pPr>
        <w:ind w:left="3641" w:hanging="360"/>
      </w:pPr>
    </w:lvl>
    <w:lvl w:ilvl="5" w:tplc="0409001B" w:tentative="1">
      <w:start w:val="1"/>
      <w:numFmt w:val="lowerRoman"/>
      <w:lvlText w:val="%6."/>
      <w:lvlJc w:val="right"/>
      <w:pPr>
        <w:ind w:left="4361" w:hanging="180"/>
      </w:pPr>
    </w:lvl>
    <w:lvl w:ilvl="6" w:tplc="0409000F" w:tentative="1">
      <w:start w:val="1"/>
      <w:numFmt w:val="decimal"/>
      <w:lvlText w:val="%7."/>
      <w:lvlJc w:val="left"/>
      <w:pPr>
        <w:ind w:left="5081" w:hanging="360"/>
      </w:pPr>
    </w:lvl>
    <w:lvl w:ilvl="7" w:tplc="04090019" w:tentative="1">
      <w:start w:val="1"/>
      <w:numFmt w:val="lowerLetter"/>
      <w:lvlText w:val="%8."/>
      <w:lvlJc w:val="left"/>
      <w:pPr>
        <w:ind w:left="5801" w:hanging="360"/>
      </w:pPr>
    </w:lvl>
    <w:lvl w:ilvl="8" w:tplc="0409001B" w:tentative="1">
      <w:start w:val="1"/>
      <w:numFmt w:val="lowerRoman"/>
      <w:lvlText w:val="%9."/>
      <w:lvlJc w:val="right"/>
      <w:pPr>
        <w:ind w:left="6521" w:hanging="180"/>
      </w:pPr>
    </w:lvl>
  </w:abstractNum>
  <w:abstractNum w:abstractNumId="4" w15:restartNumberingAfterBreak="0">
    <w:nsid w:val="2EF23C85"/>
    <w:multiLevelType w:val="hybridMultilevel"/>
    <w:tmpl w:val="DFAA3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3529AA"/>
    <w:multiLevelType w:val="hybridMultilevel"/>
    <w:tmpl w:val="670E094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275954"/>
    <w:multiLevelType w:val="hybridMultilevel"/>
    <w:tmpl w:val="E0F01B64"/>
    <w:lvl w:ilvl="0" w:tplc="FFFFFFFF">
      <w:start w:val="1"/>
      <w:numFmt w:val="decimal"/>
      <w:lvlText w:val="%1."/>
      <w:lvlJc w:val="left"/>
      <w:pPr>
        <w:ind w:left="923" w:hanging="56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2C578E"/>
    <w:multiLevelType w:val="hybridMultilevel"/>
    <w:tmpl w:val="8278BA46"/>
    <w:lvl w:ilvl="0" w:tplc="FFFFFFFF">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FDA2863"/>
    <w:multiLevelType w:val="hybridMultilevel"/>
    <w:tmpl w:val="43BE2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33664A"/>
    <w:multiLevelType w:val="hybridMultilevel"/>
    <w:tmpl w:val="CCBCFED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D280E9B"/>
    <w:multiLevelType w:val="hybridMultilevel"/>
    <w:tmpl w:val="126C19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D90897"/>
    <w:multiLevelType w:val="hybridMultilevel"/>
    <w:tmpl w:val="948E8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D574E2"/>
    <w:multiLevelType w:val="hybridMultilevel"/>
    <w:tmpl w:val="11C292A6"/>
    <w:lvl w:ilvl="0" w:tplc="FFFFFFFF">
      <w:numFmt w:val="bullet"/>
      <w:lvlText w:val="-"/>
      <w:lvlJc w:val="left"/>
      <w:pPr>
        <w:ind w:left="1440" w:hanging="360"/>
      </w:pPr>
      <w:rPr>
        <w:rFonts w:ascii="Times New Roman" w:eastAsiaTheme="minorEastAsia" w:hAnsi="Times New Roman" w:cs="Times New Roman"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64013E87"/>
    <w:multiLevelType w:val="hybridMultilevel"/>
    <w:tmpl w:val="F32C79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BD2386F"/>
    <w:multiLevelType w:val="hybridMultilevel"/>
    <w:tmpl w:val="7CD22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DA1F8C"/>
    <w:multiLevelType w:val="hybridMultilevel"/>
    <w:tmpl w:val="10BA152E"/>
    <w:lvl w:ilvl="0" w:tplc="FFFFFFFF">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6D1754E"/>
    <w:multiLevelType w:val="hybridMultilevel"/>
    <w:tmpl w:val="F93E7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3203867">
    <w:abstractNumId w:val="1"/>
  </w:num>
  <w:num w:numId="2" w16cid:durableId="77023154">
    <w:abstractNumId w:val="4"/>
  </w:num>
  <w:num w:numId="3" w16cid:durableId="851604889">
    <w:abstractNumId w:val="7"/>
  </w:num>
  <w:num w:numId="4" w16cid:durableId="309332354">
    <w:abstractNumId w:val="15"/>
  </w:num>
  <w:num w:numId="5" w16cid:durableId="75789815">
    <w:abstractNumId w:val="9"/>
  </w:num>
  <w:num w:numId="6" w16cid:durableId="1226573897">
    <w:abstractNumId w:val="12"/>
  </w:num>
  <w:num w:numId="7" w16cid:durableId="1270626005">
    <w:abstractNumId w:val="2"/>
  </w:num>
  <w:num w:numId="8" w16cid:durableId="538277044">
    <w:abstractNumId w:val="0"/>
  </w:num>
  <w:num w:numId="9" w16cid:durableId="1225483593">
    <w:abstractNumId w:val="14"/>
  </w:num>
  <w:num w:numId="10" w16cid:durableId="2096121503">
    <w:abstractNumId w:val="16"/>
  </w:num>
  <w:num w:numId="11" w16cid:durableId="325977940">
    <w:abstractNumId w:val="10"/>
  </w:num>
  <w:num w:numId="12" w16cid:durableId="472066473">
    <w:abstractNumId w:val="13"/>
  </w:num>
  <w:num w:numId="13" w16cid:durableId="2064861892">
    <w:abstractNumId w:val="3"/>
  </w:num>
  <w:num w:numId="14" w16cid:durableId="1140414501">
    <w:abstractNumId w:val="8"/>
  </w:num>
  <w:num w:numId="15" w16cid:durableId="1181511379">
    <w:abstractNumId w:val="6"/>
  </w:num>
  <w:num w:numId="16" w16cid:durableId="498813602">
    <w:abstractNumId w:val="11"/>
  </w:num>
  <w:num w:numId="17" w16cid:durableId="4473571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E8C"/>
    <w:rsid w:val="00020C13"/>
    <w:rsid w:val="00024992"/>
    <w:rsid w:val="000535FE"/>
    <w:rsid w:val="0008350A"/>
    <w:rsid w:val="0009540E"/>
    <w:rsid w:val="000D086B"/>
    <w:rsid w:val="000D1554"/>
    <w:rsid w:val="000E7182"/>
    <w:rsid w:val="00100031"/>
    <w:rsid w:val="001048EE"/>
    <w:rsid w:val="00105178"/>
    <w:rsid w:val="00115FB2"/>
    <w:rsid w:val="0011725F"/>
    <w:rsid w:val="00170AB4"/>
    <w:rsid w:val="001B3A24"/>
    <w:rsid w:val="001E1BFC"/>
    <w:rsid w:val="001F5004"/>
    <w:rsid w:val="002156CC"/>
    <w:rsid w:val="002374DA"/>
    <w:rsid w:val="00241094"/>
    <w:rsid w:val="002506CE"/>
    <w:rsid w:val="00260399"/>
    <w:rsid w:val="002A267B"/>
    <w:rsid w:val="00335293"/>
    <w:rsid w:val="00347BAA"/>
    <w:rsid w:val="003550E4"/>
    <w:rsid w:val="00374D81"/>
    <w:rsid w:val="00395894"/>
    <w:rsid w:val="003D5E25"/>
    <w:rsid w:val="003E777F"/>
    <w:rsid w:val="003F171D"/>
    <w:rsid w:val="00415247"/>
    <w:rsid w:val="00437944"/>
    <w:rsid w:val="004A7817"/>
    <w:rsid w:val="004C0C7C"/>
    <w:rsid w:val="004C34F6"/>
    <w:rsid w:val="004C731D"/>
    <w:rsid w:val="004F3CCF"/>
    <w:rsid w:val="00500B23"/>
    <w:rsid w:val="005023BE"/>
    <w:rsid w:val="00526C07"/>
    <w:rsid w:val="005318C4"/>
    <w:rsid w:val="005724C2"/>
    <w:rsid w:val="005E5574"/>
    <w:rsid w:val="00647DAE"/>
    <w:rsid w:val="00674F10"/>
    <w:rsid w:val="006C0545"/>
    <w:rsid w:val="006E2CAF"/>
    <w:rsid w:val="006E6415"/>
    <w:rsid w:val="007339E6"/>
    <w:rsid w:val="00742930"/>
    <w:rsid w:val="007874BC"/>
    <w:rsid w:val="007961E9"/>
    <w:rsid w:val="007B7CDD"/>
    <w:rsid w:val="007B7CEE"/>
    <w:rsid w:val="007C5586"/>
    <w:rsid w:val="00827D22"/>
    <w:rsid w:val="008343FD"/>
    <w:rsid w:val="00875B61"/>
    <w:rsid w:val="0089028F"/>
    <w:rsid w:val="00891F58"/>
    <w:rsid w:val="008A12E1"/>
    <w:rsid w:val="008A3838"/>
    <w:rsid w:val="008C109C"/>
    <w:rsid w:val="009602CB"/>
    <w:rsid w:val="009729B8"/>
    <w:rsid w:val="00977ACB"/>
    <w:rsid w:val="00986378"/>
    <w:rsid w:val="009A441B"/>
    <w:rsid w:val="009F0407"/>
    <w:rsid w:val="00A02FFD"/>
    <w:rsid w:val="00A24339"/>
    <w:rsid w:val="00AC28CF"/>
    <w:rsid w:val="00B6020D"/>
    <w:rsid w:val="00B7672D"/>
    <w:rsid w:val="00BE2661"/>
    <w:rsid w:val="00C02096"/>
    <w:rsid w:val="00C27834"/>
    <w:rsid w:val="00C518B7"/>
    <w:rsid w:val="00CC314F"/>
    <w:rsid w:val="00CD0109"/>
    <w:rsid w:val="00D03864"/>
    <w:rsid w:val="00D14677"/>
    <w:rsid w:val="00D22E8C"/>
    <w:rsid w:val="00D90A59"/>
    <w:rsid w:val="00D93B2B"/>
    <w:rsid w:val="00DB6E6B"/>
    <w:rsid w:val="00DB7A21"/>
    <w:rsid w:val="00DC5D8B"/>
    <w:rsid w:val="00E15E54"/>
    <w:rsid w:val="00E24604"/>
    <w:rsid w:val="00E6506E"/>
    <w:rsid w:val="00E75238"/>
    <w:rsid w:val="00E77683"/>
    <w:rsid w:val="00E93A73"/>
    <w:rsid w:val="00EA03BA"/>
    <w:rsid w:val="00EA087D"/>
    <w:rsid w:val="00EE40E2"/>
    <w:rsid w:val="00F24E60"/>
    <w:rsid w:val="00F30B17"/>
    <w:rsid w:val="00F70629"/>
    <w:rsid w:val="00F83FF7"/>
    <w:rsid w:val="00FC438C"/>
    <w:rsid w:val="282882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7DBD258"/>
  <w15:chartTrackingRefBased/>
  <w15:docId w15:val="{171B0AE8-A528-D146-BC37-DA6EF0FEF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E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E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E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E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E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E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E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E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E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E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E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E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E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E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E8C"/>
    <w:rPr>
      <w:rFonts w:eastAsiaTheme="majorEastAsia" w:cstheme="majorBidi"/>
      <w:color w:val="272727" w:themeColor="text1" w:themeTint="D8"/>
    </w:rPr>
  </w:style>
  <w:style w:type="paragraph" w:styleId="Title">
    <w:name w:val="Title"/>
    <w:basedOn w:val="Normal"/>
    <w:next w:val="Normal"/>
    <w:link w:val="TitleChar"/>
    <w:uiPriority w:val="10"/>
    <w:qFormat/>
    <w:rsid w:val="00D22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E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E8C"/>
    <w:pPr>
      <w:spacing w:before="160"/>
      <w:jc w:val="center"/>
    </w:pPr>
    <w:rPr>
      <w:i/>
      <w:iCs/>
      <w:color w:val="404040" w:themeColor="text1" w:themeTint="BF"/>
    </w:rPr>
  </w:style>
  <w:style w:type="character" w:customStyle="1" w:styleId="QuoteChar">
    <w:name w:val="Quote Char"/>
    <w:basedOn w:val="DefaultParagraphFont"/>
    <w:link w:val="Quote"/>
    <w:uiPriority w:val="29"/>
    <w:rsid w:val="00D22E8C"/>
    <w:rPr>
      <w:i/>
      <w:iCs/>
      <w:color w:val="404040" w:themeColor="text1" w:themeTint="BF"/>
    </w:rPr>
  </w:style>
  <w:style w:type="paragraph" w:styleId="ListParagraph">
    <w:name w:val="List Paragraph"/>
    <w:basedOn w:val="Normal"/>
    <w:uiPriority w:val="34"/>
    <w:qFormat/>
    <w:rsid w:val="00D22E8C"/>
    <w:pPr>
      <w:ind w:left="720"/>
      <w:contextualSpacing/>
    </w:pPr>
  </w:style>
  <w:style w:type="character" w:styleId="IntenseEmphasis">
    <w:name w:val="Intense Emphasis"/>
    <w:basedOn w:val="DefaultParagraphFont"/>
    <w:uiPriority w:val="21"/>
    <w:qFormat/>
    <w:rsid w:val="00D22E8C"/>
    <w:rPr>
      <w:i/>
      <w:iCs/>
      <w:color w:val="0F4761" w:themeColor="accent1" w:themeShade="BF"/>
    </w:rPr>
  </w:style>
  <w:style w:type="paragraph" w:styleId="IntenseQuote">
    <w:name w:val="Intense Quote"/>
    <w:basedOn w:val="Normal"/>
    <w:next w:val="Normal"/>
    <w:link w:val="IntenseQuoteChar"/>
    <w:uiPriority w:val="30"/>
    <w:qFormat/>
    <w:rsid w:val="00D22E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E8C"/>
    <w:rPr>
      <w:i/>
      <w:iCs/>
      <w:color w:val="0F4761" w:themeColor="accent1" w:themeShade="BF"/>
    </w:rPr>
  </w:style>
  <w:style w:type="character" w:styleId="IntenseReference">
    <w:name w:val="Intense Reference"/>
    <w:basedOn w:val="DefaultParagraphFont"/>
    <w:uiPriority w:val="32"/>
    <w:qFormat/>
    <w:rsid w:val="00D22E8C"/>
    <w:rPr>
      <w:b/>
      <w:bCs/>
      <w:smallCaps/>
      <w:color w:val="0F4761" w:themeColor="accent1" w:themeShade="BF"/>
      <w:spacing w:val="5"/>
    </w:rPr>
  </w:style>
  <w:style w:type="paragraph" w:styleId="NormalWeb">
    <w:name w:val="Normal (Web)"/>
    <w:basedOn w:val="Normal"/>
    <w:uiPriority w:val="99"/>
    <w:semiHidden/>
    <w:unhideWhenUsed/>
    <w:rsid w:val="000E7182"/>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0E7182"/>
    <w:rPr>
      <w:b/>
      <w:bCs/>
    </w:rPr>
  </w:style>
  <w:style w:type="table" w:styleId="TableGrid">
    <w:name w:val="Table Grid"/>
    <w:basedOn w:val="TableNormal"/>
    <w:uiPriority w:val="59"/>
    <w:rsid w:val="0008350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1.xml" /><Relationship Id="rId5" Type="http://schemas.openxmlformats.org/officeDocument/2006/relationships/footnotes" Target="footnotes.xml" /><Relationship Id="rId10" Type="http://schemas.openxmlformats.org/officeDocument/2006/relationships/image" Target="media/image4.jpeg"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1459</Words>
  <Characters>8318</Characters>
  <Application>Microsoft Office Word</Application>
  <DocSecurity>0</DocSecurity>
  <Lines>69</Lines>
  <Paragraphs>19</Paragraphs>
  <ScaleCrop>false</ScaleCrop>
  <Company/>
  <LinksUpToDate>false</LinksUpToDate>
  <CharactersWithSpaces>9758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abiramiabiramism@gmail.com</dc:creator>
  <cp:keywords/>
  <dc:description/>
  <cp:lastModifiedBy>abiramiabiramism@gmail.com</cp:lastModifiedBy>
  <cp:revision>2</cp:revision>
  <dcterms:created xsi:type="dcterms:W3CDTF">2026-06-16T07:45:00Z</dcterms:created>
  <dcterms:modified xsi:type="dcterms:W3CDTF">2026-06-16T07:45:00Z</dcterms:modified>
</cp:coreProperties>
</file>