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172A"/>
          <w:sz w:val="32"/>
          <w:szCs w:val="32"/>
        </w:rPr>
        <w:t xml:space="preserve">PANDUAN KREDENSIAL &amp; SKENARIO PENGUJIAN PRODUKSI</w:t>
      </w:r>
    </w:p>
    <w:p>
      <w:pPr>
        <w:jc w:val="center"/>
      </w:pPr>
      <w:r>
        <w:rPr>
          <w:b/>
          <w:bCs/>
          <w:color w:val="0284C7"/>
          <w:sz w:val="24"/>
          <w:szCs w:val="24"/>
        </w:rPr>
        <w:t xml:space="preserve">SUPER APPS BUMI WARGA (JABAR PINTAR DIGITAL)</w:t>
      </w:r>
    </w:p>
    <w:p>
      <w:pPr>
        <w:jc w:val="center"/>
      </w:pPr>
      <w:r>
        <w:rPr>
          <w:i/>
          <w:iCs/>
          <w:color w:val="64748B"/>
          <w:sz w:val="18"/>
          <w:szCs w:val="18"/>
        </w:rPr>
        <w:t xml:space="preserve">Cakupan: 2 Kelurahan (Kebonjati &amp; Cikole), 10 RT, 50 Kartu Keluarga, dan 200 Warga Terintegrasi MySQL</w:t>
      </w:r>
    </w:p>
    <w:p/>
    <w:p>
      <w:r>
        <w:rPr>
          <w:b/>
          <w:bCs/>
          <w:color w:val="0284C7"/>
          <w:sz w:val="22"/>
          <w:szCs w:val="22"/>
        </w:rPr>
        <w:t xml:space="preserve">1. Ringkasan Eksekutif &amp; Struktur Basis Data</w:t>
      </w:r>
    </w:p>
    <w:p>
      <w:r>
        <w:t xml:space="preserve">Basis data MySQL telah diinisialisasi dan diisi dengan dataset riil 200 warga yang tersusun ke dalam 50 Kartu Keluarga (KK) pada 10 Rukun Tetangga (RT) di 2 Kelurahan percontohan (Kelurahan Kebonjati dan Kelurahan Cikole, Kota Sukabumi). Seluruh data ini dirancang tanpa seed hardcode statis dan langsung terhubung dengan logika bisnis sistem, jaminan sosial nasional (BPJS Kesehatan, BPJS TK, KIP), rekam medis Posyandu balita &amp; lansia, perpajakan PBB, dan asisten cerdas Kanaya AI.</w:t>
      </w:r>
    </w:p>
    <w:p/>
    <w:p>
      <w:r>
        <w:rPr>
          <w:b/>
          <w:bCs/>
          <w:color w:val="0284C7"/>
          <w:sz w:val="22"/>
          <w:szCs w:val="22"/>
        </w:rPr>
        <w:t xml:space="preserve">2. Daftar Kredensial Aparatur Pemerintah, Kelurahan &amp; RT/RW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6%"/>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No</w:t>
            </w:r>
          </w:p>
        </w:tc>
        <w:tc>
          <w:tcPr>
            <w:tcW w:type="pct" w:w="24%"/>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Jabatan &amp; Peran</w:t>
            </w:r>
          </w:p>
        </w:tc>
        <w:tc>
          <w:tcPr>
            <w:tcW w:type="pct" w:w="24%"/>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Nama Pejabat</w:t>
            </w:r>
          </w:p>
        </w:tc>
        <w:tc>
          <w:tcPr>
            <w:tcW w:type="pct" w:w="20%"/>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Wilayah Tugas</w:t>
            </w:r>
          </w:p>
        </w:tc>
        <w:tc>
          <w:tcPr>
            <w:tcW w:type="pct" w:w="14%"/>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Username</w:t>
            </w:r>
          </w:p>
        </w:tc>
        <w:tc>
          <w:tcPr>
            <w:tcW w:type="pct" w:w="12%"/>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Password Standar</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1</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SUPERADMIN</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Super Admin Diskominfo</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Kebonjati</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superadmin</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2</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WALIKOTA</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Walikota Sukabumi</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Kebonjati</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walikota.sukabumi</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3</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CAMAT</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Camat Cikole</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Kebonjati</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camat.cikole</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4</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LURAH</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Ahmad Sofyan, S.IP (Lurah Kebonjati)</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Kebonjati</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lurah.kebonjati</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5</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ADMIN_KELURAHAN</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Admin Pelayanan Kelurahan Kebonjati</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Kebonjati</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admin.kebonjati</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6</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KETUA_RW</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 RW 001 Kebonjati</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Kebonjati</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rw01_kebonjati</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7</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KADER_POSYANDU</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Bdn. Imas Rohayati (Posyandu Melati)</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Kebonjati</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posyandu.melati_kbj</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8</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LURAH</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Mochammad Iqbal, S.STP (Lurah Cikole)</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Cikole</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lurah.cikole</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9</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ADMIN_KELURAHAN</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Admin Pelayanan Kelurahan Cikole</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Cikole</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admin.cikole</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10</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KETUA_RW</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 RW 001 Cikole</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Cikole</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rw01_cikole</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11</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KADER_POSYANDU</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Bdn. Rina Marlina (Posyandu Mawar)</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Cikole</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posyandu.mawar_ckl</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12</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 RT 001 RW 001 Kelurahan Kebonjati</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Kebonjati (RT 001/001)</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rt01_rw01_kbj</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13</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 RT 002 RW 001 Kelurahan Kebonjati</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Kebonjati (RT 002/001)</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rt02_rw01_kbj</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14</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 RT 003 RW 001 Kelurahan Kebonjati</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Kebonjati (RT 003/001)</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rt03_rw01_kbj</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15</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 RT 004 RW 001 Kelurahan Kebonjati</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Kebonjati (RT 004/001)</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rt04_rw01_kbj</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16</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 RT 005 RW 001 Kelurahan Kebonjati</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Kebonjati (RT 005/001)</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rt05_rw01_kbj</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17</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 RT 001 RW 001 Kelurahan Cikole</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Cikole (RT 001/001)</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rt01_rw01_ckl</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18</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 RT 002 RW 001 Kelurahan Cikole</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Cikole (RT 002/001)</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rt02_rw01_ckl</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19</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 RT 003 RW 001 Kelurahan Cikole</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Cikole (RT 003/001)</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rt03_rw01_ckl</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20</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Ketua RT 004 RW 001 Kelurahan Cikole</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Kel. Cikole (RT 004/001)</w:t>
            </w:r>
          </w:p>
        </w:tc>
        <w:tc>
          <w:tcPr>
            <w:tcW w:type="pct" w:w="1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rt04_rw01_ckl</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r>
        <w:tc>
          <w:tcPr>
            <w:tcW w:type="pct" w:w="6%"/>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21</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KETUA_RT</w:t>
            </w:r>
          </w:p>
        </w:tc>
        <w:tc>
          <w:tcPr>
            <w:tcW w:type="pct" w:w="2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Ketua RT 005 RW 001 Kelurahan Cikole</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Kel. Cikole (RT 005/001)</w:t>
            </w:r>
          </w:p>
        </w:tc>
        <w:tc>
          <w:tcPr>
            <w:tcW w:type="pct" w:w="1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rt05_rw01_ckl</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BumiWarga@2026</w:t>
            </w:r>
          </w:p>
        </w:tc>
      </w:tr>
    </w:tbl>
    <w:p/>
    <w:p>
      <w:r>
        <w:rPr>
          <w:b/>
          <w:bCs/>
          <w:color w:val="0284C7"/>
          <w:sz w:val="22"/>
          <w:szCs w:val="22"/>
        </w:rPr>
        <w:t xml:space="preserve">3. Matriks Skenario Bisnis Proses &amp; Warga Percontohan (10 RT)</w:t>
      </w:r>
    </w:p>
    <w:p>
      <w:r>
        <w:t xml:space="preserve">Setiap RT memiliki 20 warga dalam 5 KK dengan 5 skenario profil sosial-ekonomi lengkap. Anda dapat login menggunakan NIK sebagai username dan sandi default BumiWarga@2026 atau PIN Tanggal Lahir (DDMMYYYY) / PIN 6-digit (123456).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4%"/>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No</w:t>
            </w:r>
          </w:p>
        </w:tc>
        <w:tc>
          <w:tcPr>
            <w:tcW w:type="pct" w:w="14%"/>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Wilayah</w:t>
            </w:r>
          </w:p>
        </w:tc>
        <w:tc>
          <w:tcPr>
            <w:tcW w:type="pct" w:w="24%"/>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Kepala Keluarga &amp; NIK</w:t>
            </w:r>
          </w:p>
        </w:tc>
        <w:tc>
          <w:tcPr>
            <w:tcW w:type="pct" w:w="26%"/>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Skenario Bisnis Proses</w:t>
            </w:r>
          </w:p>
        </w:tc>
        <w:tc>
          <w:tcPr>
            <w:tcW w:type="pct" w:w="20%"/>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Fitur Terintegrasi</w:t>
            </w:r>
          </w:p>
        </w:tc>
        <w:tc>
          <w:tcPr>
            <w:tcW w:type="pct" w:w="12%"/>
            <w:shd w:fill="0284C7"/>
            <w:tcMar>
              <w:top w:type="dxa" w:w="120"/>
              <w:left w:type="dxa" w:w="140"/>
              <w:bottom w:type="dxa" w:w="120"/>
              <w:right w:type="dxa" w:w="140"/>
            </w:tcMar>
          </w:tcPr>
          <w:p>
            <w:pPr>
              <w:jc w:val="center"/>
            </w:pPr>
            <w:r>
              <w:rPr>
                <w:rFonts w:ascii="Arial" w:cs="Arial" w:eastAsia="Arial" w:hAnsi="Arial"/>
                <w:b/>
                <w:bCs/>
                <w:color w:val="FFFFFF"/>
                <w:sz w:val="18"/>
                <w:szCs w:val="18"/>
              </w:rPr>
              <w:t xml:space="preserve">PIN Lahir / 6-Digit</w:t>
            </w:r>
          </w:p>
        </w:tc>
      </w:tr>
      <w:tr>
        <w:tc>
          <w:tcPr>
            <w:tcW w:type="pct" w:w="4%"/>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1</w:t>
            </w:r>
          </w:p>
        </w:tc>
        <w:tc>
          <w:tcPr>
            <w:tcW w:type="pct" w:w="1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Kebonjati RT 001/001</w:t>
            </w:r>
          </w:p>
        </w:tc>
        <w:tc>
          <w:tcPr>
            <w:tcW w:type="pct" w:w="2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Budi Santoso
NIK: 3272030103810001</w:t>
            </w:r>
          </w:p>
        </w:tc>
        <w:tc>
          <w:tcPr>
            <w:tcW w:type="pct" w:w="26%"/>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Desil 1: Kemiskinan Ekstrem &amp; Bansos PKH/BPNT/KIS PBI</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DTKS Kemensos, KIS PBI, SKTM</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02031985
/ 123456</w:t>
            </w:r>
          </w:p>
        </w:tc>
      </w:tr>
      <w:tr>
        <w:tc>
          <w:tcPr>
            <w:tcW w:type="pct" w:w="4%"/>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2</w:t>
            </w:r>
          </w:p>
        </w:tc>
        <w:tc>
          <w:tcPr>
            <w:tcW w:type="pct" w:w="1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Kebonjati RT 002/001</w:t>
            </w:r>
          </w:p>
        </w:tc>
        <w:tc>
          <w:tcPr>
            <w:tcW w:type="pct" w:w="2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Cecep Supriatna
NIK: 3272030103870025</w:t>
            </w:r>
          </w:p>
        </w:tc>
        <w:tc>
          <w:tcPr>
            <w:tcW w:type="pct" w:w="26%"/>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Desil 2: Balita Stunting &amp; Intervensi PMT Posyandu</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KMS Balita, Imunisasi, PMT Gizi</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26031985
/ 123456</w:t>
            </w:r>
          </w:p>
        </w:tc>
      </w:tr>
      <w:tr>
        <w:tc>
          <w:tcPr>
            <w:tcW w:type="pct" w:w="4%"/>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3</w:t>
            </w:r>
          </w:p>
        </w:tc>
        <w:tc>
          <w:tcPr>
            <w:tcW w:type="pct" w:w="1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Kebonjati RT 003/001</w:t>
            </w:r>
          </w:p>
        </w:tc>
        <w:tc>
          <w:tcPr>
            <w:tcW w:type="pct" w:w="2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Iwan Ridwan
NIK: 3272030103930049</w:t>
            </w:r>
          </w:p>
        </w:tc>
        <w:tc>
          <w:tcPr>
            <w:tcW w:type="pct" w:w="26%"/>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Desil 3: Pendidikan &amp; Pelajar Penerima Beasiswa KIP</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Kartu Indonesia Pintar, Beasiswa PIP</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22031985
/ 123456</w:t>
            </w:r>
          </w:p>
        </w:tc>
      </w:tr>
      <w:tr>
        <w:tc>
          <w:tcPr>
            <w:tcW w:type="pct" w:w="4%"/>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4</w:t>
            </w:r>
          </w:p>
        </w:tc>
        <w:tc>
          <w:tcPr>
            <w:tcW w:type="pct" w:w="1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Kebonjati RT 004/001</w:t>
            </w:r>
          </w:p>
        </w:tc>
        <w:tc>
          <w:tcPr>
            <w:tcW w:type="pct" w:w="2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Ade Rukman
NIK: 3272030103840073</w:t>
            </w:r>
          </w:p>
        </w:tc>
        <w:tc>
          <w:tcPr>
            <w:tcW w:type="pct" w:w="26%"/>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Desil 4: Layanan Primer Posyandu Lansia &amp; Tensi Lab</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Posyandu Lansia, Tensi 140/90, ADL</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18031985
/ 123456</w:t>
            </w:r>
          </w:p>
        </w:tc>
      </w:tr>
      <w:tr>
        <w:tc>
          <w:tcPr>
            <w:tcW w:type="pct" w:w="4%"/>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5</w:t>
            </w:r>
          </w:p>
        </w:tc>
        <w:tc>
          <w:tcPr>
            <w:tcW w:type="pct" w:w="1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Kebonjati RT 005/001</w:t>
            </w:r>
          </w:p>
        </w:tc>
        <w:tc>
          <w:tcPr>
            <w:tcW w:type="pct" w:w="2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Jajang Nurjaman
NIK: 3272030103900097</w:t>
            </w:r>
          </w:p>
        </w:tc>
        <w:tc>
          <w:tcPr>
            <w:tcW w:type="pct" w:w="26%"/>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Desil 7: Wirausaha UMKM, Legalitas SKU &amp; PBB Lunas</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Entitas UMKM, SKU Terbit, PBB 2026</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14031985
/ 123456</w:t>
            </w:r>
          </w:p>
        </w:tc>
      </w:tr>
      <w:tr>
        <w:tc>
          <w:tcPr>
            <w:tcW w:type="pct" w:w="4%"/>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6</w:t>
            </w:r>
          </w:p>
        </w:tc>
        <w:tc>
          <w:tcPr>
            <w:tcW w:type="pct" w:w="1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Cikole RT 001/001</w:t>
            </w:r>
          </w:p>
        </w:tc>
        <w:tc>
          <w:tcPr>
            <w:tcW w:type="pct" w:w="2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Nanang Kosasih
NIK: 3272030103910101</w:t>
            </w:r>
          </w:p>
        </w:tc>
        <w:tc>
          <w:tcPr>
            <w:tcW w:type="pct" w:w="26%"/>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Desil 1: Kemiskinan Ekstrem &amp; Bansos PKH/BPNT/KIS PBI</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DTKS Kemensos, KIS PBI, SKTM</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18031985
/ 123456</w:t>
            </w:r>
          </w:p>
        </w:tc>
      </w:tr>
      <w:tr>
        <w:tc>
          <w:tcPr>
            <w:tcW w:type="pct" w:w="4%"/>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7</w:t>
            </w:r>
          </w:p>
        </w:tc>
        <w:tc>
          <w:tcPr>
            <w:tcW w:type="pct" w:w="1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Cikole RT 002/001</w:t>
            </w:r>
          </w:p>
        </w:tc>
        <w:tc>
          <w:tcPr>
            <w:tcW w:type="pct" w:w="2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Ayi Mulyana
NIK: 3272030103820125</w:t>
            </w:r>
          </w:p>
        </w:tc>
        <w:tc>
          <w:tcPr>
            <w:tcW w:type="pct" w:w="26%"/>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Desil 2: Balita Stunting &amp; Intervensi PMT Posyandu</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KMS Balita, Imunisasi, PMT Gizi</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14031985
/ 123456</w:t>
            </w:r>
          </w:p>
        </w:tc>
      </w:tr>
      <w:tr>
        <w:tc>
          <w:tcPr>
            <w:tcW w:type="pct" w:w="4%"/>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8</w:t>
            </w:r>
          </w:p>
        </w:tc>
        <w:tc>
          <w:tcPr>
            <w:tcW w:type="pct" w:w="1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Cikole RT 003/001</w:t>
            </w:r>
          </w:p>
        </w:tc>
        <w:tc>
          <w:tcPr>
            <w:tcW w:type="pct" w:w="2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Fajar Sidik
NIK: 3272030103880149</w:t>
            </w:r>
          </w:p>
        </w:tc>
        <w:tc>
          <w:tcPr>
            <w:tcW w:type="pct" w:w="26%"/>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Desil 3: Pendidikan &amp; Pelajar Penerima Beasiswa KIP</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Kartu Indonesia Pintar, Beasiswa PIP</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10031985
/ 123456</w:t>
            </w:r>
          </w:p>
        </w:tc>
      </w:tr>
      <w:tr>
        <w:tc>
          <w:tcPr>
            <w:tcW w:type="pct" w:w="4%"/>
            <w:shd w:fill="FFFFFF"/>
            <w:tcMar>
              <w:top w:type="dxa" w:w="100"/>
              <w:left w:type="dxa" w:w="120"/>
              <w:bottom w:type="dxa" w:w="100"/>
              <w:right w:type="dxa" w:w="120"/>
            </w:tcMar>
          </w:tcPr>
          <w:p>
            <w:pPr>
              <w:jc w:val="center"/>
            </w:pPr>
            <w:r>
              <w:rPr>
                <w:rFonts w:ascii="Arial" w:cs="Arial" w:eastAsia="Arial" w:hAnsi="Arial"/>
                <w:color w:val="1E293B"/>
                <w:sz w:val="16"/>
                <w:szCs w:val="16"/>
              </w:rPr>
              <w:t xml:space="preserve">9</w:t>
            </w:r>
          </w:p>
        </w:tc>
        <w:tc>
          <w:tcPr>
            <w:tcW w:type="pct" w:w="14%"/>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Cikole RT 004/001</w:t>
            </w:r>
          </w:p>
        </w:tc>
        <w:tc>
          <w:tcPr>
            <w:tcW w:type="pct" w:w="24%"/>
            <w:shd w:fill="FFFFFF"/>
            <w:tcMar>
              <w:top w:type="dxa" w:w="100"/>
              <w:left w:type="dxa" w:w="120"/>
              <w:bottom w:type="dxa" w:w="100"/>
              <w:right w:type="dxa" w:w="120"/>
            </w:tcMar>
          </w:tcPr>
          <w:p>
            <w:pPr>
              <w:jc w:val="left"/>
            </w:pPr>
            <w:r>
              <w:rPr>
                <w:rFonts w:ascii="Consolas" w:cs="Consolas" w:eastAsia="Consolas" w:hAnsi="Consolas"/>
                <w:color w:val="1E293B"/>
                <w:sz w:val="16"/>
                <w:szCs w:val="16"/>
              </w:rPr>
              <w:t xml:space="preserve">Ridwan Kamil
NIK: 3272030103940173</w:t>
            </w:r>
          </w:p>
        </w:tc>
        <w:tc>
          <w:tcPr>
            <w:tcW w:type="pct" w:w="26%"/>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Desil 4: Layanan Primer Posyandu Lansia &amp; Tensi Lab</w:t>
            </w:r>
          </w:p>
        </w:tc>
        <w:tc>
          <w:tcPr>
            <w:tcW w:type="pct" w:w="20%"/>
            <w:shd w:fill="FFFFFF"/>
            <w:tcMar>
              <w:top w:type="dxa" w:w="100"/>
              <w:left w:type="dxa" w:w="120"/>
              <w:bottom w:type="dxa" w:w="100"/>
              <w:right w:type="dxa" w:w="120"/>
            </w:tcMar>
          </w:tcPr>
          <w:p>
            <w:pPr>
              <w:jc w:val="left"/>
            </w:pPr>
            <w:r>
              <w:rPr>
                <w:rFonts w:ascii="Arial" w:cs="Arial" w:eastAsia="Arial" w:hAnsi="Arial"/>
                <w:color w:val="1E293B"/>
                <w:sz w:val="16"/>
                <w:szCs w:val="16"/>
              </w:rPr>
              <w:t xml:space="preserve">Posyandu Lansia, Tensi 140/90, ADL</w:t>
            </w:r>
          </w:p>
        </w:tc>
        <w:tc>
          <w:tcPr>
            <w:tcW w:type="pct" w:w="12%"/>
            <w:shd w:fill="FFFFFF"/>
            <w:tcMar>
              <w:top w:type="dxa" w:w="100"/>
              <w:left w:type="dxa" w:w="120"/>
              <w:bottom w:type="dxa" w:w="100"/>
              <w:right w:type="dxa" w:w="120"/>
            </w:tcMar>
          </w:tcPr>
          <w:p>
            <w:pPr>
              <w:jc w:val="center"/>
            </w:pPr>
            <w:r>
              <w:rPr>
                <w:rFonts w:ascii="Consolas" w:cs="Consolas" w:eastAsia="Consolas" w:hAnsi="Consolas"/>
                <w:color w:val="1E293B"/>
                <w:sz w:val="16"/>
                <w:szCs w:val="16"/>
              </w:rPr>
              <w:t xml:space="preserve">06031985
/ 123456</w:t>
            </w:r>
          </w:p>
        </w:tc>
      </w:tr>
      <w:tr>
        <w:tc>
          <w:tcPr>
            <w:tcW w:type="pct" w:w="4%"/>
            <w:shd w:fill="F8FAFC"/>
            <w:tcMar>
              <w:top w:type="dxa" w:w="100"/>
              <w:left w:type="dxa" w:w="120"/>
              <w:bottom w:type="dxa" w:w="100"/>
              <w:right w:type="dxa" w:w="120"/>
            </w:tcMar>
          </w:tcPr>
          <w:p>
            <w:pPr>
              <w:jc w:val="center"/>
            </w:pPr>
            <w:r>
              <w:rPr>
                <w:rFonts w:ascii="Arial" w:cs="Arial" w:eastAsia="Arial" w:hAnsi="Arial"/>
                <w:color w:val="1E293B"/>
                <w:sz w:val="16"/>
                <w:szCs w:val="16"/>
              </w:rPr>
              <w:t xml:space="preserve">10</w:t>
            </w:r>
          </w:p>
        </w:tc>
        <w:tc>
          <w:tcPr>
            <w:tcW w:type="pct" w:w="14%"/>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Cikole RT 005/001</w:t>
            </w:r>
          </w:p>
        </w:tc>
        <w:tc>
          <w:tcPr>
            <w:tcW w:type="pct" w:w="24%"/>
            <w:shd w:fill="F8FAFC"/>
            <w:tcMar>
              <w:top w:type="dxa" w:w="100"/>
              <w:left w:type="dxa" w:w="120"/>
              <w:bottom w:type="dxa" w:w="100"/>
              <w:right w:type="dxa" w:w="120"/>
            </w:tcMar>
          </w:tcPr>
          <w:p>
            <w:pPr>
              <w:jc w:val="left"/>
            </w:pPr>
            <w:r>
              <w:rPr>
                <w:rFonts w:ascii="Consolas" w:cs="Consolas" w:eastAsia="Consolas" w:hAnsi="Consolas"/>
                <w:color w:val="1E293B"/>
                <w:sz w:val="16"/>
                <w:szCs w:val="16"/>
              </w:rPr>
              <w:t xml:space="preserve">Rudi Hartono
NIK: 3272030103850197</w:t>
            </w:r>
          </w:p>
        </w:tc>
        <w:tc>
          <w:tcPr>
            <w:tcW w:type="pct" w:w="26%"/>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Desil 7: Wirausaha UMKM, Legalitas SKU &amp; PBB Lunas</w:t>
            </w:r>
          </w:p>
        </w:tc>
        <w:tc>
          <w:tcPr>
            <w:tcW w:type="pct" w:w="20%"/>
            <w:shd w:fill="F8FAFC"/>
            <w:tcMar>
              <w:top w:type="dxa" w:w="100"/>
              <w:left w:type="dxa" w:w="120"/>
              <w:bottom w:type="dxa" w:w="100"/>
              <w:right w:type="dxa" w:w="120"/>
            </w:tcMar>
          </w:tcPr>
          <w:p>
            <w:pPr>
              <w:jc w:val="left"/>
            </w:pPr>
            <w:r>
              <w:rPr>
                <w:rFonts w:ascii="Arial" w:cs="Arial" w:eastAsia="Arial" w:hAnsi="Arial"/>
                <w:color w:val="1E293B"/>
                <w:sz w:val="16"/>
                <w:szCs w:val="16"/>
              </w:rPr>
              <w:t xml:space="preserve">Entitas UMKM, SKU Terbit, PBB 2026</w:t>
            </w:r>
          </w:p>
        </w:tc>
        <w:tc>
          <w:tcPr>
            <w:tcW w:type="pct" w:w="12%"/>
            <w:shd w:fill="F8FAFC"/>
            <w:tcMar>
              <w:top w:type="dxa" w:w="100"/>
              <w:left w:type="dxa" w:w="120"/>
              <w:bottom w:type="dxa" w:w="100"/>
              <w:right w:type="dxa" w:w="120"/>
            </w:tcMar>
          </w:tcPr>
          <w:p>
            <w:pPr>
              <w:jc w:val="center"/>
            </w:pPr>
            <w:r>
              <w:rPr>
                <w:rFonts w:ascii="Consolas" w:cs="Consolas" w:eastAsia="Consolas" w:hAnsi="Consolas"/>
                <w:color w:val="1E293B"/>
                <w:sz w:val="16"/>
                <w:szCs w:val="16"/>
              </w:rPr>
              <w:t xml:space="preserve">02031985
/ 123456</w:t>
            </w:r>
          </w:p>
        </w:tc>
      </w:tr>
    </w:tbl>
    <w:p/>
    <w:p>
      <w:r>
        <w:rPr>
          <w:b/>
          <w:bCs/>
          <w:color w:val="0284C7"/>
          <w:sz w:val="22"/>
          <w:szCs w:val="22"/>
        </w:rPr>
        <w:t xml:space="preserve">4. Panduan Pengujian Logika Bisnis &amp; Responsivitas AI Kanaya</w:t>
      </w:r>
    </w:p>
    <w:p>
      <w:r>
        <w:rPr>
          <w:i/>
          <w:iCs/>
        </w:rPr>
        <w:t xml:space="preserve">Ketika login menggunakan akun warga tertentu, Anda dapat membuka widget Kanaya AI Assistant (di pojok kanan bawah dashboard) dan menguji pertanyaan kontekstual berikut:</w:t>
      </w:r>
    </w:p>
    <w:p>
      <w:pPr>
        <w:pStyle w:val="ListParagraph"/>
        <w:numPr>
          <w:ilvl w:val="0"/>
          <w:numId w:val="1"/>
        </w:numPr>
      </w:pPr>
      <w:r>
        <w:rPr>
          <w:b/>
          <w:bCs/>
        </w:rPr>
        <w:t xml:space="preserve">Uji Skenario Desil 1: </w:t>
      </w:r>
      <w:r>
        <w:t xml:space="preserve">Login dengan NIK Kepala Keluarga Desil 1 (misal: 3272030103810001). Tanyakan: "Berapa status desil keluarga saya dan apakah saya berhak menerima bansos?" -&gt; AI Kanaya akan merespons bahwa keluarga Anda berada di Desil 1 (Kemiskinan Ekstrem) dengan hak bansos PKH dan sembako BPNT terdaftar di DTKS.</w:t>
      </w:r>
    </w:p>
    <w:p>
      <w:pPr>
        <w:pStyle w:val="ListParagraph"/>
        <w:numPr>
          <w:ilvl w:val="0"/>
          <w:numId w:val="1"/>
        </w:numPr>
      </w:pPr>
      <w:r>
        <w:rPr>
          <w:b/>
          <w:bCs/>
        </w:rPr>
        <w:t xml:space="preserve">Uji Skenario Posyandu Balita: </w:t>
      </w:r>
      <w:r>
        <w:t xml:space="preserve">Login dengan NIK Ibu Skenario 2 (misal: 3272034506860006). Tanyakan: "Bagaimana catatan posyandu anak saya dan kapan jadwal imunisasi berikutnya?" -&gt; AI Kanaya merangkum riwayat penimbangan berat badan balita dan hak intervensi PMT.</w:t>
      </w:r>
    </w:p>
    <w:p>
      <w:pPr>
        <w:pStyle w:val="ListParagraph"/>
        <w:numPr>
          <w:ilvl w:val="0"/>
          <w:numId w:val="1"/>
        </w:numPr>
      </w:pPr>
      <w:r>
        <w:rPr>
          <w:b/>
          <w:bCs/>
        </w:rPr>
        <w:t xml:space="preserve">Uji Skenario Beasiswa KIP: </w:t>
      </w:r>
      <w:r>
        <w:t xml:space="preserve">Login dengan NIK Warga Skenario 3 (misal: 3272030103830009). Tanyakan: "Apakah anak saya terdaftar beasiswa KIP/PIP?" -&gt; AI Kanaya memverifikasi nomor KIP aktif dan tata cara pencairan di bank penyalur.</w:t>
      </w:r>
    </w:p>
    <w:p>
      <w:pPr>
        <w:pStyle w:val="ListParagraph"/>
        <w:numPr>
          <w:ilvl w:val="0"/>
          <w:numId w:val="1"/>
        </w:numPr>
      </w:pPr>
      <w:r>
        <w:rPr>
          <w:b/>
          <w:bCs/>
        </w:rPr>
        <w:t xml:space="preserve">Uji Skenario Posyandu Lansia: </w:t>
      </w:r>
      <w:r>
        <w:t xml:space="preserve">Login dengan NIK Warga Skenario 4 (misal: 3272030103840013). Tanyakan: "Bagaimana kondisi tensi dan kesehatan kakek saya di posyandu lansia?" -&gt; AI Kanaya menampilkan rekam tensi 140/90 mmHg, kolesterol, dan saran pola makan.</w:t>
      </w:r>
    </w:p>
    <w:p>
      <w:pPr>
        <w:pStyle w:val="ListParagraph"/>
        <w:numPr>
          <w:ilvl w:val="0"/>
          <w:numId w:val="1"/>
        </w:numPr>
      </w:pPr>
      <w:r>
        <w:rPr>
          <w:b/>
          <w:bCs/>
        </w:rPr>
        <w:t xml:space="preserve">Uji Skenario UMKM &amp; Legalitas SKU: </w:t>
      </w:r>
      <w:r>
        <w:t xml:space="preserve">Login dengan NIK Pengusaha Skenario 5 (misal: 3272030103850017). Tanyakan: "Bagaimana status izin usaha SKU saya dan cara bayar PBB?" -&gt; AI Kanaya menyajikan nomor registrasi SKU terverifikasi dan tagihan PBB online.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Halaman </w:t>
    </w:r>
    <w:r>
      <w:rPr>
        <w:color w:val="64748B"/>
        <w:sz w:val="16"/>
        <w:szCs w:val="16"/>
      </w:rPr>
      <w:fldChar w:fldCharType="begin"/>
      <w:instrText xml:space="preserve">PAGE</w:instrText>
      <w:fldChar w:fldCharType="separate"/>
      <w:fldChar w:fldCharType="end"/>
    </w:r>
    <w:r>
      <w:rPr>
        <w:color w:val="64748B"/>
        <w:sz w:val="16"/>
        <w:szCs w:val="16"/>
      </w:rPr>
      <w:t xml:space="preserve"> dari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Bumi Warga (Jabar Pintar Digital) · Master Test Scenarios &amp; Credentials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pPr>
        <w:spacing w:after="60" w:before="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2026-09-28T05:14:49.523Z</dcterms:created>
  <dcterms:modified xsi:type="dcterms:W3CDTF">2026-09-28T05:14:49.562Z</dcterms:modified>
</cp:coreProperties>
</file>

<file path=docProps/custom.xml><?xml version="1.0" encoding="utf-8"?>
<Properties xmlns="http://schemas.openxmlformats.org/officeDocument/2006/custom-properties" xmlns:vt="http://schemas.openxmlformats.org/officeDocument/2006/docPropsVTypes"/>
</file>