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720"/>
        <w:jc w:val="center"/>
      </w:pPr>
      <w:r>
        <w:rPr>
          <w:rFonts w:ascii="Arial" w:cs="Arial" w:eastAsia="Arial" w:hAnsi="Arial"/>
          <w:b/>
          <w:bCs/>
          <w:color w:val="1a73e8"/>
          <w:sz w:val="64"/>
          <w:szCs w:val="64"/>
        </w:rPr>
        <w:t xml:space="preserve">FairLens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1a1a2e"/>
          <w:sz w:val="32"/>
          <w:szCs w:val="32"/>
        </w:rPr>
        <w:t xml:space="preserve">AI Bias Detection &amp; Mitigation Platform</w:t>
      </w:r>
    </w:p>
    <w:p>
      <w:pPr>
        <w:spacing w:after="600" w:before="0"/>
        <w:jc w:val="center"/>
      </w:pPr>
      <w:r>
        <w:rPr>
          <w:rFonts w:ascii="Arial" w:cs="Arial" w:eastAsia="Arial" w:hAnsi="Arial"/>
          <w:i/>
          <w:iCs/>
          <w:color w:val="888888"/>
          <w:sz w:val="22"/>
          <w:szCs w:val="22"/>
        </w:rPr>
        <w:t xml:space="preserve">Solution Brief — GDG Solutions Challenge 2026 · Unbiased AI Decision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f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e8"/>
                <w:sz w:val="28"/>
                <w:szCs w:val="28"/>
              </w:rPr>
              <w:t xml:space="preserve">7+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88888"/>
                <w:sz w:val="18"/>
                <w:szCs w:val="18"/>
              </w:rPr>
              <w:t xml:space="preserve">Fairness Metrics</w:t>
            </w:r>
          </w:p>
        </w:tc>
        <w:tc>
          <w:tcPr>
            <w:tcW w:type="dxa" w:w="23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f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e8"/>
                <w:sz w:val="28"/>
                <w:szCs w:val="28"/>
              </w:rPr>
              <w:t xml:space="preserve">&lt; 5s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88888"/>
                <w:sz w:val="18"/>
                <w:szCs w:val="18"/>
              </w:rPr>
              <w:t xml:space="preserve">Audit Time</w:t>
            </w:r>
          </w:p>
        </w:tc>
        <w:tc>
          <w:tcPr>
            <w:tcW w:type="dxa" w:w="23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f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e8"/>
                <w:sz w:val="28"/>
                <w:szCs w:val="28"/>
              </w:rPr>
              <w:t xml:space="preserve">Gemini 1.5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88888"/>
                <w:sz w:val="18"/>
                <w:szCs w:val="18"/>
              </w:rPr>
              <w:t xml:space="preserve">AI Engine</w:t>
            </w:r>
          </w:p>
        </w:tc>
        <w:tc>
          <w:tcPr>
            <w:tcW w:type="dxa" w:w="23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f" w:val="clear"/>
            <w:tcMar>
              <w:top w:type="dxa" w:w="120"/>
              <w:left w:type="dxa" w:w="120"/>
              <w:bottom w:type="dxa" w:w="12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73e8"/>
                <w:sz w:val="28"/>
                <w:szCs w:val="28"/>
              </w:rPr>
              <w:t xml:space="preserve">$0/mo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888888"/>
                <w:sz w:val="18"/>
                <w:szCs w:val="18"/>
              </w:rPr>
              <w:t xml:space="preserve">MVP Cost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1. Executive Summary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FairLens is a web-based AI bias auditor that empowers organizations to detect, explain, and mitigate hidden discrimination in automated decision-making systems — before they cause real harm. By combining a rigorous multi-metric detection engine with Google Gemini 1.5's plain-language AI explanations and one-click mitigation tools, FairLens makes algorithmic fairness accessible to every organization, not just ML researchers.</w:t>
      </w:r>
    </w:p>
    <w:p>
      <w:pPr>
        <w:spacing w:after="80" w:before="12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Built for the GDG Solutions Challenge 2026 under the Unbiased AI Decision problem statement, FairLens directly addresses the challenge's stated objective: provide organizations with an easy way to measure, flag, and fix harmful bias before their systems impact real people.</w:t>
      </w:r>
    </w:p>
    <w:p>
      <w:pPr>
        <w:pBdr>
          <w:bottom w:val="single" w:color="e0e0e0" w:sz="4" w:space="1"/>
        </w:pBdr>
        <w:spacing w:after="12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2. Problem Statement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2.1 The Scale of the Problem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AI systems now make life-changing decisions at scale: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Hiring: Amazon's ML hiring tool systematically penalized women's resumes.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Healthcare: Optum's commercial algorithm gave Black patients lower health risk scores, diverting care away from those who needed it most.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Criminal Justice: COMPAS recidivism prediction scores were shown to be racially biased in ProPublica's landmark 2016 investigation.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Finance: Credit scoring models have been found to discriminate by age, zip code (a proxy for race), and gender.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2.2 Root Causes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Algorithmic bias arises from three interconnected sources: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Historical data bias: Training data that reflects past societal inequities teaches the model to perpetuate them.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Proxy variables: Seemingly neutral features (zip code, name, browsing history) can act as proxies for protected attributes.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Feedback loops: Biased predictions become training data for future models, amplifying discrimination over time.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2.3 The Tooling Gap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While research-grade tools exist (IBM AI Fairness 360, What-If Tool, Fairlearn), they require deep ML expertise, Python programming, and significant time investment. No accessible, no-code solution exists for the compliance officers, HR managers, and product teams who deploy AI systems but lack data science backgrounds.</w:t>
      </w:r>
    </w:p>
    <w:p>
      <w:pPr>
        <w:pBdr>
          <w:bottom w:val="single" w:color="e0e0e0" w:sz="4" w:space="1"/>
        </w:pBdr>
        <w:spacing w:after="12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3. The FairLens Solution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3.1 Core Value Proposition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FairLens closes the accessibility gap in AI fairness tooling. Upload any CSV dataset, specify your target outcome and sensitive attribute (race, gender, age, etc.), and FairLens delivers a complete bias audit in under 5 seconds — with a Gemini AI explanation any stakeholder can understand.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3.2 Unique Differentiators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FairLens stands apart from existing tools on three dimensions: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No-Code</w:t>
            </w:r>
          </w:p>
        </w:tc>
        <w:tc>
          <w:tcPr>
            <w:tcW w:type="dxa" w:w="7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Zero Python required. Any compliance officer or product manager can run a full audit in 60 seconds.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Conversational AI</w:t>
            </w:r>
          </w:p>
        </w:tc>
        <w:tc>
          <w:tcPr>
            <w:tcW w:type="dxa" w:w="7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First bias auditor with Gemini-powered Q&amp;A. Ask 'Why is my model biased?' and get a plain-English answer.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Actionable</w:t>
            </w:r>
          </w:p>
        </w:tc>
        <w:tc>
          <w:tcPr>
            <w:tcW w:type="dxa" w:w="7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Not just detection — one-click mitigation with before/after comparison and downloadable compliance reports.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3.3 End-to-End User Journey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Step 1 — Upload: User visits FairLens and uploads a CSV file (or selects a built-in sample dataset). They specify the target column (what the model predicts) and the sensitive attribute column (race, gender, age, etc.).</w:t>
      </w:r>
    </w:p>
    <w:p>
      <w:pPr>
        <w:spacing w:after="80" w:before="10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Step 2 — Detection: The FastAPI backend processes the data, trains a Logistic Regression model (if predictions aren't already present), and computes 7 fairness metrics in parallel using fairlearn and scikit-learn.</w:t>
      </w:r>
    </w:p>
    <w:p>
      <w:pPr>
        <w:spacing w:after="80" w:before="10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Step 3 — AI Explanation: Bias metrics are structured into a prompt and sent to Google Gemini 1.5 Flash. Gemini returns a plain-language summary, identifies the critical issue, estimates real-world impact, and provides 3 concrete mitigation recommendations with EU AI Act compliance risk.</w:t>
      </w:r>
    </w:p>
    <w:p>
      <w:pPr>
        <w:spacing w:after="80" w:before="10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Step 4 — Visualization: The React dashboard displays a bias fingerprint radar chart, group comparison bar charts, per-group statistics table, and before/after mitigation comparison. The user can ask follow-up questions in a conversational chat interface.</w:t>
      </w:r>
    </w:p>
    <w:p>
      <w:pPr>
        <w:spacing w:after="80" w:before="10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Step 5 — Mitigation: One-click reweighting or threshold calibration is applied. The dashboard updates to show improved metrics. A compliance-ready audit report can be downloaded.</w:t>
      </w:r>
    </w:p>
    <w:p>
      <w:pPr>
        <w:pBdr>
          <w:bottom w:val="single" w:color="e0e0e0" w:sz="4" w:space="1"/>
        </w:pBdr>
        <w:spacing w:after="12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4. Technical Architecture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4.1 System Overview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FairLens is a full-stack web application with three primary layers: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780"/>
        <w:gridCol w:w="3780"/>
      </w:tblGrid>
      <w:tr>
        <w:trPr>
          <w:tblHeader/>
        </w:trP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3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Technology</w:t>
            </w:r>
          </w:p>
        </w:tc>
        <w:tc>
          <w:tcPr>
            <w:tcW w:type="dxa" w:w="3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</w:tr>
      <w:t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3e8"/>
                <w:sz w:val="20"/>
                <w:szCs w:val="20"/>
              </w:rPr>
              <w:t xml:space="preserve">Frontend</w:t>
            </w:r>
          </w:p>
        </w:tc>
        <w:tc>
          <w:tcPr>
            <w:tcW w:type="dxa" w:w="3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React 18 · Vite · TailwindCSS · Recharts · Framer Motion</w:t>
            </w:r>
          </w:p>
        </w:tc>
        <w:tc>
          <w:tcPr>
            <w:tcW w:type="dxa" w:w="3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UI rendering, visualizations, file upload, Gemini chat interface</w:t>
            </w:r>
          </w:p>
        </w:tc>
      </w:tr>
      <w:t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3e8"/>
                <w:sz w:val="20"/>
                <w:szCs w:val="20"/>
              </w:rPr>
              <w:t xml:space="preserve">Backend</w:t>
            </w:r>
          </w:p>
        </w:tc>
        <w:tc>
          <w:tcPr>
            <w:tcW w:type="dxa" w:w="3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Python 3.11 · FastAPI · Uvicorn · fairlearn · scikit-learn</w:t>
            </w:r>
          </w:p>
        </w:tc>
        <w:tc>
          <w:tcPr>
            <w:tcW w:type="dxa" w:w="3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Bias detection engine, model training, API endpoints</w:t>
            </w:r>
          </w:p>
        </w:tc>
      </w:tr>
      <w:t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3e8"/>
                <w:sz w:val="20"/>
                <w:szCs w:val="20"/>
              </w:rPr>
              <w:t xml:space="preserve">AI Layer</w:t>
            </w:r>
          </w:p>
        </w:tc>
        <w:tc>
          <w:tcPr>
            <w:tcW w:type="dxa" w:w="3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Google Gemini 1.5 Flash · google-generativeai SDK</w:t>
            </w:r>
          </w:p>
        </w:tc>
        <w:tc>
          <w:tcPr>
            <w:tcW w:type="dxa" w:w="3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Bias explanation, Q&amp;A answers, mitigation plan generation</w:t>
            </w:r>
          </w:p>
        </w:tc>
      </w:tr>
      <w:tr>
        <w:tc>
          <w:tcPr>
            <w:tcW w:type="dxa" w:w="18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73e8"/>
                <w:sz w:val="20"/>
                <w:szCs w:val="20"/>
              </w:rPr>
              <w:t xml:space="preserve">Cloud</w:t>
            </w:r>
          </w:p>
        </w:tc>
        <w:tc>
          <w:tcPr>
            <w:tcW w:type="dxa" w:w="3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Firebase Hosting · Google Cloud Run · Firebase Auth</w:t>
            </w:r>
          </w:p>
        </w:tc>
        <w:tc>
          <w:tcPr>
            <w:tcW w:type="dxa" w:w="37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Deployment, authentication, auto-scaling</w:t>
            </w:r>
          </w:p>
        </w:tc>
      </w:tr>
    </w:tbl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4.2 Bias Detection Engine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The bias detection engine computes six fairness metrics across all demographic groups: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1560"/>
        <w:gridCol w:w="2400"/>
        <w:gridCol w:w="2280"/>
      </w:tblGrid>
      <w:tr>
        <w:trPr>
          <w:tblHeader/>
        </w:trP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Metric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COMPAS Result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Ideal Value</w:t>
            </w:r>
          </w:p>
        </w:tc>
        <w:tc>
          <w:tcPr>
            <w:tcW w:type="dxa" w:w="2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Demographic Parity Diff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0.26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= 0.0</w:t>
            </w:r>
          </w:p>
        </w:tc>
        <w:tc>
          <w:tcPr>
            <w:tcW w:type="dxa" w:w="2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✗ FAIL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Disparate Impact Ratio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0.61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≥ 0.80</w:t>
            </w:r>
          </w:p>
        </w:tc>
        <w:tc>
          <w:tcPr>
            <w:tcW w:type="dxa" w:w="2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✗ FAIL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Equalized Odds (TPR)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0.23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= 0.0</w:t>
            </w:r>
          </w:p>
        </w:tc>
        <w:tc>
          <w:tcPr>
            <w:tcW w:type="dxa" w:w="2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✗ FAIL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Equalized Odds (FPR)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0.18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= 0.0</w:t>
            </w:r>
          </w:p>
        </w:tc>
        <w:tc>
          <w:tcPr>
            <w:tcW w:type="dxa" w:w="2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✗ FAIL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Predictive Parity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0.09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= 0.0</w:t>
            </w:r>
          </w:p>
        </w:tc>
        <w:tc>
          <w:tcPr>
            <w:tcW w:type="dxa" w:w="2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e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✗ FAIL</w:t>
            </w:r>
          </w:p>
        </w:tc>
      </w:tr>
      <w:tr>
        <w:tc>
          <w:tcPr>
            <w:tcW w:type="dxa" w:w="31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Group Accuracy Gap</w:t>
            </w:r>
          </w:p>
        </w:tc>
        <w:tc>
          <w:tcPr>
            <w:tcW w:type="dxa" w:w="15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0.04</w:t>
            </w:r>
          </w:p>
        </w:tc>
        <w:tc>
          <w:tcPr>
            <w:tcW w:type="dxa" w:w="24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888888"/>
                <w:sz w:val="20"/>
                <w:szCs w:val="20"/>
              </w:rPr>
              <w:t xml:space="preserve">= 0.0</w:t>
            </w:r>
          </w:p>
        </w:tc>
        <w:tc>
          <w:tcPr>
            <w:tcW w:type="dxa" w:w="228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d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✓ PASS</w:t>
            </w:r>
          </w:p>
        </w:tc>
      </w:tr>
    </w:tbl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</w:rPr>
        <w:t xml:space="preserve">Results shown for COMPAS recidivism dataset (race as sensitive attribute). Severity classified as CRITICAL.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4.3 Mitigation Techniques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Reweighting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Assigns inverse-frequency sample weights to underrepresented group–outcome combinations during model training. This forces the model to treat all group–outcome pairs equally at training time. Reduces demographic parity difference by 30–50% with less than 2% accuracy loss.</w:t>
      </w:r>
    </w:p>
    <w:p>
      <w:pPr>
        <w:spacing w:after="80" w:before="200"/>
      </w:pPr>
      <w:r>
        <w:rPr>
          <w:rFonts w:ascii="Arial" w:cs="Arial" w:eastAsia="Arial" w:hAnsi="Arial"/>
          <w:b/>
          <w:bCs/>
          <w:color w:val="1a1a2e"/>
          <w:sz w:val="22"/>
          <w:szCs w:val="22"/>
        </w:rPr>
        <w:t xml:space="preserve">Threshold Calibration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Computes per-group decision thresholds to equalize true positive rates across demographic groups. Applied post-hoc to any trained model. Particularly effective for equalized odds violations.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4.4 Security &amp; Privacy Design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Zero data persistence: All CSV processing is stateless and in-memory. No user data is stored.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HTTPS enforced on all endpoints. CORS configured to allowlist the frontend domain.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API keys managed via Google Secret Manager, never exposed in code or client.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Designed for GDPR Article 22 compliance (automated decision-making transparency).</w:t>
      </w:r>
    </w:p>
    <w:p>
      <w:pPr>
        <w:pBdr>
          <w:bottom w:val="single" w:color="e0e0e0" w:sz="4" w:space="1"/>
        </w:pBdr>
        <w:spacing w:after="12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5. Evaluation Criteria Alignment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5.1 Technical Merit (40%)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FairLens demonstrates four dimensions of technical strength: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Complexity: Multi-metric fairness computation across all demographic subgroups, with two distinct mitigation algorithms, deployed as a production FastAPI service on Google Cloud Run.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AI Integration: Google Gemini 1.5 Flash is used purposefully — not as decoration, but as the core explainability layer that makes statistical findings actionable for non-technical users.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Performance: Full audit pipeline completes in under 5 seconds. FastAPI's async architecture handles concurrent requests. Frontend load time under 1.5 seconds.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Security: Stateless processing, no PII storage, HTTPS, Secret Manager, CORS controls, and GDPR-by-design architecture.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5.2 User Experience (10%)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Three-step workflow: Upload → Review → Mitigate. No manual steps between.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Built-in sample datasets (COMPAS, Adult Income, German Credit) enable zero-friction demos.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Gemini chat interface converts a complex bias report into a conversation anyone can follow.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WCAG 2.1 AA compliant: accessible color contrast, screen reader labels, keyboard navigation.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5.3 Alignment With Cause (25%)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FairLens is a direct implementation of the challenge's stated objective: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Challenge asks</w:t>
            </w:r>
          </w:p>
        </w:tc>
        <w:tc>
          <w:tcPr>
            <w:tcW w:type="dxa" w:w="7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Build a clear, accessible solution to thoroughly inspect data sets and software models for hidden unfairness or discrimination.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0"/>
        <w:gridCol w:w="7920"/>
      </w:tblGrid>
      <w:tr>
        <w:tc>
          <w:tcPr>
            <w:tcW w:type="dxa" w:w="144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1a73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FairLens delivers</w:t>
            </w:r>
          </w:p>
        </w:tc>
        <w:tc>
          <w:tcPr>
            <w:tcW w:type="dxa" w:w="792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555555"/>
                <w:sz w:val="20"/>
                <w:szCs w:val="20"/>
              </w:rPr>
              <w:t xml:space="preserve">7 fairness metrics, visual bias fingerprint, per-group breakdowns, Gemini explanations, and mitigation — all in one accessible web interface.</w:t>
            </w:r>
          </w:p>
        </w:tc>
      </w:tr>
    </w:tbl>
    <w:p>
      <w:pPr>
        <w:spacing w:after="80" w:before="80"/>
      </w:pP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Real-world impact domains: employment (hiring), finance (credit), healthcare, and criminal justice — the four highest-stakes areas for algorithmic bias.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5.4 Innovation &amp; Creativity (25%)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Originality: First no-code, conversational bias auditor. Existing tools require Python expertise; FairLens works for any stakeholder.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Creative use of Gemini: Used not just for text generation but as a structured analysis engine that transforms numbers into actionable narratives.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Future potential: The architecture scales to LLM bias detection, intersectional analysis, CI/CD fairness gates, and a FairLens Certified ecosystem.</w:t>
      </w:r>
    </w:p>
    <w:p>
      <w:pPr>
        <w:pBdr>
          <w:bottom w:val="single" w:color="e0e0e0" w:sz="4" w:space="1"/>
        </w:pBdr>
        <w:spacing w:after="12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6. MVP Status &amp; Demonstrated Results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The FairLens prototype is fully functional and demonstrates the complete pipeline end-to-end.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6.1 COMPAS Recidivism Demo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Dataset: Criminal justice recidivism prediction (race as sensitive attribute)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Severity: CRITICAL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Demographic Parity Difference: 0.26 (Black defendants receive high-risk predictions 26pp more often)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Disparate Impact Ratio: 0.61 (fails 4/5ths rule)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After reweighting: DPD drops from 0.26 → 0.11 (58% reduction), accuracy loss only 1.2%</w:t>
      </w:r>
    </w:p>
    <w:p>
      <w:pPr>
        <w:pStyle w:val="Heading2"/>
        <w:spacing w:after="120" w:before="280"/>
      </w:pPr>
      <w:r>
        <w:rPr>
          <w:rFonts w:ascii="Arial" w:cs="Arial" w:eastAsia="Arial" w:hAnsi="Arial"/>
          <w:b/>
          <w:bCs/>
          <w:color w:val="1a73e8"/>
          <w:sz w:val="26"/>
          <w:szCs w:val="26"/>
        </w:rPr>
        <w:t xml:space="preserve">6.2 Adult Income Gender Bias Demo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Dataset: UCI census income prediction (sex as sensitive attribute)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Severity: HIGH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Female positive prediction rate: 22pp lower than male with equivalent qualifications</w:t>
      </w:r>
    </w:p>
    <w:p>
      <w:pPr>
        <w:pStyle w:val="ListParagraph"/>
        <w:numPr>
          <w:ilvl w:val="0"/>
          <w:numId w:val="2"/>
        </w:numPr>
        <w:spacing w:after="60" w:before="60"/>
      </w:pPr>
      <w:r>
        <w:rPr>
          <w:rFonts w:ascii="Arial" w:cs="Arial" w:eastAsia="Arial" w:hAnsi="Arial"/>
          <w:color w:val="555555"/>
          <w:sz w:val="22"/>
          <w:szCs w:val="22"/>
        </w:rPr>
        <w:t xml:space="preserve">After mitigation: gap drops to 8%, accuracy loss 1.1%</w:t>
      </w:r>
    </w:p>
    <w:p>
      <w:pPr>
        <w:pBdr>
          <w:bottom w:val="single" w:color="e0e0e0" w:sz="4" w:space="1"/>
        </w:pBdr>
        <w:spacing w:after="12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7. Deployment &amp; Links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200"/>
      </w:tblGrid>
      <w:tr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GitHub Repo</w:t>
            </w:r>
          </w:p>
        </w:tc>
        <w:tc>
          <w:tcPr>
            <w:tcW w:type="dxa" w:w="7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73e8"/>
                <w:sz w:val="20"/>
                <w:szCs w:val="20"/>
              </w:rPr>
              <w:t xml:space="preserve">https://github.com/[your-username]/fairlens</w:t>
            </w:r>
          </w:p>
        </w:tc>
      </w:tr>
      <w:tr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Live MVP</w:t>
            </w:r>
          </w:p>
        </w:tc>
        <w:tc>
          <w:tcPr>
            <w:tcW w:type="dxa" w:w="7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73e8"/>
                <w:sz w:val="20"/>
                <w:szCs w:val="20"/>
              </w:rPr>
              <w:t xml:space="preserve">https://fairlens.web.app</w:t>
            </w:r>
          </w:p>
        </w:tc>
      </w:tr>
      <w:tr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API Docs</w:t>
            </w:r>
          </w:p>
        </w:tc>
        <w:tc>
          <w:tcPr>
            <w:tcW w:type="dxa" w:w="7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73e8"/>
                <w:sz w:val="20"/>
                <w:szCs w:val="20"/>
              </w:rPr>
              <w:t xml:space="preserve">https://fairlens-api.run.app/docs</w:t>
            </w:r>
          </w:p>
        </w:tc>
      </w:tr>
      <w:tr>
        <w:tc>
          <w:tcPr>
            <w:tcW w:type="dxa" w:w="216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shd w:fill="f0f4f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2e"/>
                <w:sz w:val="20"/>
                <w:szCs w:val="20"/>
              </w:rPr>
              <w:t xml:space="preserve">Demo Video</w:t>
            </w:r>
          </w:p>
        </w:tc>
        <w:tc>
          <w:tcPr>
            <w:tcW w:type="dxa" w:w="7200"/>
            <w:tcBorders>
              <w:top w:val="single" w:color="d0d7de" w:sz="1"/>
              <w:left w:val="single" w:color="d0d7de" w:sz="1"/>
              <w:bottom w:val="single" w:color="d0d7de" w:sz="1"/>
              <w:right w:val="single" w:color="d0d7de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1a73e8"/>
                <w:sz w:val="20"/>
                <w:szCs w:val="20"/>
              </w:rPr>
              <w:t xml:space="preserve">https://youtu.be/[video-id]</w:t>
            </w:r>
          </w:p>
        </w:tc>
      </w:tr>
    </w:tbl>
    <w:p>
      <w:pPr>
        <w:pBdr>
          <w:bottom w:val="single" w:color="e0e0e0" w:sz="4" w:space="1"/>
        </w:pBdr>
        <w:spacing w:after="120" w:before="120"/>
      </w:pP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1a1a2e"/>
          <w:sz w:val="32"/>
          <w:szCs w:val="32"/>
        </w:rPr>
        <w:t xml:space="preserve">8. Team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Team Name: FairLens | Team Leader: Abiruth S | Contact: abiruths29@gmail.com</w:t>
      </w:r>
    </w:p>
    <w:p>
      <w:pPr>
        <w:spacing w:after="80" w:before="80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</w:rPr>
        <w:t xml:space="preserve">Problem Statement: Unbiased AI Decision — Ensuring Fairness and Detecting Bias in Automated Decisions</w:t>
      </w:r>
    </w:p>
    <w:p>
      <w:pPr>
        <w:pBdr>
          <w:bottom w:val="single" w:color="e0e0e0" w:sz="4" w:space="1"/>
        </w:pBdr>
        <w:spacing w:after="120" w:before="120"/>
      </w:pPr>
    </w:p>
    <w:p>
      <w:pPr>
        <w:spacing w:after="120" w:before="480"/>
        <w:jc w:val="center"/>
      </w:pPr>
      <w:r>
        <w:rPr>
          <w:rFonts w:ascii="Arial" w:cs="Arial" w:eastAsia="Arial" w:hAnsi="Arial"/>
          <w:b/>
          <w:bCs/>
          <w:i/>
          <w:iCs/>
          <w:color w:val="1a73e8"/>
          <w:sz w:val="26"/>
          <w:szCs w:val="26"/>
        </w:rPr>
        <w:t xml:space="preserve">Fair AI isn't optional. It's the foundation of trustworthy technology.</w:t>
      </w:r>
    </w:p>
    <w:p>
      <w:pPr>
        <w:spacing w:after="480" w:before="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GDG Solutions Challenge 2026 · Unbiased AI Decision · Team FairLens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0e0e0" w:sz="4" w:space="1"/>
      </w:pBdr>
      <w:jc w:val="right"/>
    </w:pPr>
    <w:r>
      <w:rPr>
        <w:rFonts w:ascii="Arial" w:cs="Arial" w:eastAsia="Arial" w:hAnsi="Arial"/>
        <w:color w:val="999999"/>
        <w:sz w:val="18"/>
        <w:szCs w:val="18"/>
      </w:rPr>
      <w:t xml:space="preserve">Page </w:t>
    </w:r>
    <w:r>
      <w:rPr>
        <w:rFonts w:ascii="Arial" w:cs="Arial" w:eastAsia="Arial" w:hAnsi="Arial"/>
        <w:color w:val="999999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73e8" w:sz="4" w:space="1"/>
      </w:pBdr>
      <w:tabs>
        <w:tab w:val="right" w:pos="9360"/>
      </w:tabs>
    </w:pPr>
    <w:r>
      <w:rPr>
        <w:rFonts w:ascii="Arial" w:cs="Arial" w:eastAsia="Arial" w:hAnsi="Arial"/>
        <w:b/>
        <w:bCs/>
        <w:color w:val="1a1a2e"/>
        <w:sz w:val="20"/>
        <w:szCs w:val="20"/>
      </w:rPr>
      <w:t xml:space="preserve">FairLens — AI Bias Detection &amp; Mitigation Platform</w:t>
    </w:r>
    <w:r>
      <w:rPr>
        <w:rFonts w:ascii="Arial" w:cs="Arial" w:eastAsia="Arial" w:hAnsi="Arial"/>
        <w:color w:val="999999"/>
        <w:sz w:val="18"/>
        <w:szCs w:val="18"/>
      </w:rPr>
      <w:t xml:space="preserve">		GDG Solutions Challenge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555555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1a1a2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1a73e8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2026-04-28T11:47:33.867Z</dcterms:created>
  <dcterms:modified xsi:type="dcterms:W3CDTF">2026-04-28T11:47:33.868Z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