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Circular Manufacturing Intelligence Platform</w:t>
        <w:br/>
        <w:t>Repository Constitution &amp; Engineering Specification v2.0</w:t>
      </w:r>
    </w:p>
    <w:p>
      <w:pPr>
        <w:pStyle w:val="Heading1"/>
      </w:pPr>
      <w:r>
        <w:t>PART I — Repository Identity</w:t>
      </w:r>
    </w:p>
    <w:p>
      <w:pPr>
        <w:pStyle w:val="Heading2"/>
      </w:pPr>
      <w:r>
        <w:t>Repository Name</w:t>
      </w:r>
    </w:p>
    <w:p>
      <w:r>
        <w:t>Circular Manufacturing Intelligence Platform</w:t>
      </w:r>
    </w:p>
    <w:p>
      <w:pPr>
        <w:pStyle w:val="Heading2"/>
      </w:pPr>
      <w:r>
        <w:t>Mission</w:t>
      </w:r>
    </w:p>
    <w:p>
      <w:r>
        <w:t>Develop an enterprise-grade decision intelligence platform that optimizes material circularity, waste reduction, remanufacturing, recycling, reverse logistics and sustainability decisions using AI, Industrial Engineering and Operations Research.</w:t>
      </w:r>
    </w:p>
    <w:p>
      <w:pPr>
        <w:pStyle w:val="Heading2"/>
      </w:pPr>
      <w:r>
        <w:t>Vision</w:t>
      </w:r>
    </w:p>
    <w:p>
      <w:r>
        <w:t>Transform sustainability metrics into operational decisions that improve environmental and economic performance.</w:t>
      </w:r>
    </w:p>
    <w:p>
      <w:pPr>
        <w:pStyle w:val="Heading2"/>
      </w:pPr>
      <w:r>
        <w:t>Objectives</w:t>
      </w:r>
    </w:p>
    <w:p>
      <w:r>
        <w:t>Reduce waste, maximize material recovery, optimize reverse logistics, improve resource utilization, quantify sustainability trade-offs and recommend circular manufacturing strategies.</w:t>
      </w:r>
    </w:p>
    <w:p>
      <w:pPr>
        <w:pStyle w:val="Heading2"/>
      </w:pPr>
      <w:r>
        <w:t>Target Users</w:t>
      </w:r>
    </w:p>
    <w:p>
      <w:r>
        <w:t>Sustainability Engineers, Manufacturing Engineers, Supply Chain Managers, Operations Managers, Industrial Engineers.</w:t>
      </w:r>
    </w:p>
    <w:p>
      <w:pPr>
        <w:pStyle w:val="Heading1"/>
      </w:pPr>
      <w:r>
        <w:t>PART II — Engineering Philosophy</w:t>
      </w:r>
    </w:p>
    <w:p>
      <w:pPr>
        <w:pStyle w:val="Heading2"/>
      </w:pPr>
      <w:r>
        <w:t>Circular Decision Intelligence</w:t>
      </w:r>
    </w:p>
    <w:p>
      <w:r>
        <w:t>Environmental predictions must translate into actionable operational recommendations.</w:t>
      </w:r>
    </w:p>
    <w:p>
      <w:pPr>
        <w:pStyle w:val="Heading2"/>
      </w:pPr>
      <w:r>
        <w:t>Lifecycle Thinking</w:t>
      </w:r>
    </w:p>
    <w:p>
      <w:r>
        <w:t>Optimize across sourcing, production, use, recovery, remanufacturing and recycling.</w:t>
      </w:r>
    </w:p>
    <w:p>
      <w:pPr>
        <w:pStyle w:val="Heading2"/>
      </w:pPr>
      <w:r>
        <w:t>Enterprise Quality</w:t>
      </w:r>
    </w:p>
    <w:p>
      <w:r>
        <w:t>Systems must be explainable, reproducible, modular and production-ready.</w:t>
      </w:r>
    </w:p>
    <w:p>
      <w:pPr>
        <w:pStyle w:val="Heading1"/>
      </w:pPr>
      <w:r>
        <w:t>PART III — Scope</w:t>
      </w:r>
    </w:p>
    <w:p>
      <w:pPr>
        <w:pStyle w:val="Heading2"/>
      </w:pPr>
      <w:r>
        <w:t>Included</w:t>
      </w:r>
    </w:p>
    <w:p>
      <w:r>
        <w:t>Material flow analysis, lifecycle assessment inputs, waste analytics, reverse logistics optimization, remanufacturing planning, AI prediction, simulation, explainability, APIs, testing and documentation.</w:t>
      </w:r>
    </w:p>
    <w:p>
      <w:pPr>
        <w:pStyle w:val="Heading2"/>
      </w:pPr>
      <w:r>
        <w:t>Excluded</w:t>
      </w:r>
    </w:p>
    <w:p>
      <w:r>
        <w:t>Carbon dashboards only, static sustainability reporting, notebook collections and descriptive analytics without decision support.</w:t>
      </w:r>
    </w:p>
    <w:p>
      <w:pPr>
        <w:pStyle w:val="Heading1"/>
      </w:pPr>
      <w:r>
        <w:t>PART IV — Required Technical Depth</w:t>
      </w:r>
    </w:p>
    <w:p>
      <w:pPr>
        <w:pStyle w:val="Heading2"/>
      </w:pPr>
      <w:r>
        <w:t>Industrial Engineering</w:t>
      </w:r>
    </w:p>
    <w:p>
      <w:r>
        <w:t>Material flow analysis, lean manufacturing, value stream mapping, inventory management, production planning, resource efficiency.</w:t>
      </w:r>
    </w:p>
    <w:p>
      <w:pPr>
        <w:pStyle w:val="Heading2"/>
      </w:pPr>
      <w:r>
        <w:t>Circular Manufacturing</w:t>
      </w:r>
    </w:p>
    <w:p>
      <w:r>
        <w:t>Lifecycle assessment, remanufacturing, recycling systems, closed-loop supply chains, waste minimization, resource recovery.</w:t>
      </w:r>
    </w:p>
    <w:p>
      <w:pPr>
        <w:pStyle w:val="Heading2"/>
      </w:pPr>
      <w:r>
        <w:t>Operations Research</w:t>
      </w:r>
    </w:p>
    <w:p>
      <w:r>
        <w:t>Network optimization, facility location, routing, inventory optimization, multi-objective and stochastic optimization.</w:t>
      </w:r>
    </w:p>
    <w:p>
      <w:pPr>
        <w:pStyle w:val="Heading2"/>
      </w:pPr>
      <w:r>
        <w:t>Artificial Intelligence</w:t>
      </w:r>
    </w:p>
    <w:p>
      <w:r>
        <w:t>Demand prediction, return forecasting, waste prediction, explainable recommendations.</w:t>
      </w:r>
    </w:p>
    <w:p>
      <w:pPr>
        <w:pStyle w:val="Heading2"/>
      </w:pPr>
      <w:r>
        <w:t>Simulation</w:t>
      </w:r>
    </w:p>
    <w:p>
      <w:r>
        <w:t>Scenario analysis, Monte Carlo, digital experiments and sustainability impact assessment.</w:t>
      </w:r>
    </w:p>
    <w:p>
      <w:pPr>
        <w:pStyle w:val="Heading1"/>
      </w:pPr>
      <w:r>
        <w:t>PART V — Execution Workflow</w:t>
      </w:r>
    </w:p>
    <w:p>
      <w:pPr>
        <w:pStyle w:val="Heading2"/>
      </w:pPr>
      <w:r>
        <w:t>Zero-State</w:t>
      </w:r>
    </w:p>
    <w:p>
      <w:r>
        <w:t>Define circular manufacturing use case, select public datasets, design architecture, implement validated work packages.</w:t>
      </w:r>
    </w:p>
    <w:p>
      <w:pPr>
        <w:pStyle w:val="Heading2"/>
      </w:pPr>
      <w:r>
        <w:t>Existing</w:t>
      </w:r>
    </w:p>
    <w:p>
      <w:r>
        <w:t>Audit implementation, preserve validated work, identify specification gaps and produce an evidence-based roadmap.</w:t>
      </w:r>
    </w:p>
    <w:p>
      <w:pPr>
        <w:pStyle w:val="Heading1"/>
      </w:pPr>
      <w:r>
        <w:t>PART VI — Success Criteria</w:t>
      </w:r>
    </w:p>
    <w:p>
      <w:pPr>
        <w:pStyle w:val="Heading2"/>
      </w:pPr>
      <w:r>
        <w:t>Definition of Success</w:t>
      </w:r>
    </w:p>
    <w:p>
      <w:r>
        <w:t>Validated circular manufacturing platform demonstrating measurable sustainability improvements, optimization, explainable AI and production-quality engineering.</w:t>
      </w:r>
    </w:p>
    <w:p>
      <w:pPr>
        <w:pStyle w:val="Heading1"/>
      </w:pPr>
      <w:r>
        <w:t>PART VII — Governance</w:t>
      </w:r>
    </w:p>
    <w:p>
      <w:pPr>
        <w:pStyle w:val="Heading2"/>
      </w:pPr>
      <w:r>
        <w:t>Execution Rule</w:t>
      </w:r>
    </w:p>
    <w:p>
      <w:r>
        <w:t>This specification governs repository execution. Every work package requires validation evidence, documentation and reproducibility.</w:t>
      </w:r>
    </w:p>
    <w:p>
      <w:pPr>
        <w:pStyle w:val="Heading1"/>
      </w:pPr>
      <w:r>
        <w:t>Expected Deliverables</w:t>
      </w:r>
    </w:p>
    <w:p>
      <w:pPr>
        <w:pStyle w:val="ListBullet"/>
      </w:pPr>
      <w:r>
        <w:t>Material flow pipeline</w:t>
      </w:r>
    </w:p>
    <w:p>
      <w:pPr>
        <w:pStyle w:val="ListBullet"/>
      </w:pPr>
      <w:r>
        <w:t>Reverse logistics optimizer</w:t>
      </w:r>
    </w:p>
    <w:p>
      <w:pPr>
        <w:pStyle w:val="ListBullet"/>
      </w:pPr>
      <w:r>
        <w:t>Circularity analytics</w:t>
      </w:r>
    </w:p>
    <w:p>
      <w:pPr>
        <w:pStyle w:val="ListBullet"/>
      </w:pPr>
      <w:r>
        <w:t>AI prediction services</w:t>
      </w:r>
    </w:p>
    <w:p>
      <w:pPr>
        <w:pStyle w:val="ListBullet"/>
      </w:pPr>
      <w:r>
        <w:t>Decision engine</w:t>
      </w:r>
    </w:p>
    <w:p>
      <w:pPr>
        <w:pStyle w:val="ListBullet"/>
      </w:pPr>
      <w:r>
        <w:t>Simulation engine</w:t>
      </w:r>
    </w:p>
    <w:p>
      <w:pPr>
        <w:pStyle w:val="ListBullet"/>
      </w:pPr>
      <w:r>
        <w:t>REST APIs</w:t>
      </w:r>
    </w:p>
    <w:p>
      <w:pPr>
        <w:pStyle w:val="ListBullet"/>
      </w:pPr>
      <w:r>
        <w:t>Frontend</w:t>
      </w:r>
    </w:p>
    <w:p>
      <w:pPr>
        <w:pStyle w:val="ListBullet"/>
      </w:pPr>
      <w:r>
        <w:t>Automated tests</w:t>
      </w:r>
    </w:p>
    <w:p>
      <w:pPr>
        <w:pStyle w:val="ListBullet"/>
      </w:pPr>
      <w:r>
        <w:t>Documentation</w:t>
      </w:r>
    </w:p>
    <w:p>
      <w:pPr>
        <w:pStyle w:val="ListBullet"/>
      </w:pPr>
      <w:r>
        <w:t>Deployment assets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