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Digital Twin Decision Intelligence Platform</w:t>
        <w:br/>
        <w:t>Repository Constitution &amp; Engineering Specification v2.0</w:t>
      </w:r>
    </w:p>
    <w:p>
      <w:pPr>
        <w:pStyle w:val="Heading1"/>
      </w:pPr>
      <w:r>
        <w:t>PART I — Repository Identity</w:t>
      </w:r>
    </w:p>
    <w:p>
      <w:pPr>
        <w:pStyle w:val="Heading2"/>
      </w:pPr>
      <w:r>
        <w:t>Repository Name</w:t>
      </w:r>
    </w:p>
    <w:p>
      <w:r>
        <w:t>Manufacturing Digital Twin Decision Intelligence Platform</w:t>
      </w:r>
    </w:p>
    <w:p>
      <w:pPr>
        <w:pStyle w:val="Heading2"/>
      </w:pPr>
      <w:r>
        <w:t>Mission</w:t>
      </w:r>
    </w:p>
    <w:p>
      <w:r>
        <w:t>Develop an enterprise-grade Manufacturing Digital Twin Decision Intelligence Platform that reconstructs the operational state of a manufacturing system, predicts future behavior, evaluates scenarios through simulation, optimizes operational decisions under realistic constraints, and provides explainable AI recommendations.</w:t>
      </w:r>
    </w:p>
    <w:p>
      <w:pPr>
        <w:pStyle w:val="Heading2"/>
      </w:pPr>
      <w:r>
        <w:t>Vision</w:t>
      </w:r>
    </w:p>
    <w:p>
      <w:r>
        <w:t>Build a production-quality decision intelligence system integrating Industrial Engineering, Manufacturing Systems, Operations Research, AI, Data Engineering, Simulation, Optimization and Enterprise Software Engineering.</w:t>
      </w:r>
    </w:p>
    <w:p>
      <w:pPr>
        <w:pStyle w:val="Heading2"/>
      </w:pPr>
      <w:r>
        <w:t>Objectives</w:t>
      </w:r>
    </w:p>
    <w:p>
      <w:r>
        <w:t>Continuously ingest manufacturing events; reconstruct factory state; maintain a synchronized digital twin; predict operational risks; simulate alternative futures; optimize decisions; explain recommendations; support engineers and managers.</w:t>
      </w:r>
    </w:p>
    <w:p>
      <w:pPr>
        <w:pStyle w:val="Heading2"/>
      </w:pPr>
      <w:r>
        <w:t>Target Users</w:t>
      </w:r>
    </w:p>
    <w:p>
      <w:r>
        <w:t>Production Engineers, Manufacturing Engineers, Industrial Engineers, Operations Managers, Plant Managers, Continuous Improvement Engineers, Researchers.</w:t>
      </w:r>
    </w:p>
    <w:p>
      <w:pPr>
        <w:pStyle w:val="Heading1"/>
      </w:pPr>
      <w:r>
        <w:t>PART II — Engineering Philosophy</w:t>
      </w:r>
    </w:p>
    <w:p>
      <w:pPr>
        <w:pStyle w:val="Heading2"/>
      </w:pPr>
      <w:r>
        <w:t>Decision Intelligence First</w:t>
      </w:r>
    </w:p>
    <w:p>
      <w:r>
        <w:t>Predictions must ultimately influence an operational decision.</w:t>
      </w:r>
    </w:p>
    <w:p>
      <w:pPr>
        <w:pStyle w:val="Heading2"/>
      </w:pPr>
      <w:r>
        <w:t>Industrial Engineering First</w:t>
      </w:r>
    </w:p>
    <w:p>
      <w:r>
        <w:t>Design should be driven by queueing, factory physics, scheduling, reliability, lean manufacturing, capacity planning and systems engineering.</w:t>
      </w:r>
    </w:p>
    <w:p>
      <w:pPr>
        <w:pStyle w:val="Heading2"/>
      </w:pPr>
      <w:r>
        <w:t>Digital Twin First</w:t>
      </w:r>
    </w:p>
    <w:p>
      <w:r>
        <w:t>Simulation, AI and optimization operate on the synchronized digital twin rather than raw data.</w:t>
      </w:r>
    </w:p>
    <w:p>
      <w:pPr>
        <w:pStyle w:val="Heading2"/>
      </w:pPr>
      <w:r>
        <w:t>Explainability</w:t>
      </w:r>
    </w:p>
    <w:p>
      <w:r>
        <w:t>Every recommendation must include rationale, assumptions, uncertainty, expected impact and trade-offs.</w:t>
      </w:r>
    </w:p>
    <w:p>
      <w:pPr>
        <w:pStyle w:val="Heading2"/>
      </w:pPr>
      <w:r>
        <w:t>Enterprise Quality</w:t>
      </w:r>
    </w:p>
    <w:p>
      <w:r>
        <w:t>Assume public GitHub release, interview demonstrations, academic review and future industrial deployment.</w:t>
      </w:r>
    </w:p>
    <w:p>
      <w:pPr>
        <w:pStyle w:val="Heading1"/>
      </w:pPr>
      <w:r>
        <w:t>PART III — Scope</w:t>
      </w:r>
    </w:p>
    <w:p>
      <w:pPr>
        <w:pStyle w:val="Heading2"/>
      </w:pPr>
      <w:r>
        <w:t>Included</w:t>
      </w:r>
    </w:p>
    <w:p>
      <w:r>
        <w:t>Data ingestion, state estimation, digital twin, feature engineering, AI prediction, simulation, optimization, decision engine, explainability, copilot, APIs, testing, documentation.</w:t>
      </w:r>
    </w:p>
    <w:p>
      <w:pPr>
        <w:pStyle w:val="Heading2"/>
      </w:pPr>
      <w:r>
        <w:t>Excluded</w:t>
      </w:r>
    </w:p>
    <w:p>
      <w:r>
        <w:t>KPI dashboards, visualization-only tools, notebook collections, isolated ML models or tutorial projects.</w:t>
      </w:r>
    </w:p>
    <w:p>
      <w:pPr>
        <w:pStyle w:val="Heading1"/>
      </w:pPr>
      <w:r>
        <w:t>PART IV — Required Technical Depth</w:t>
      </w:r>
    </w:p>
    <w:p>
      <w:pPr>
        <w:pStyle w:val="Heading2"/>
      </w:pPr>
      <w:r>
        <w:t>Industrial Engineering</w:t>
      </w:r>
    </w:p>
    <w:p>
      <w:r>
        <w:t>Factory Physics, Queueing Theory, Little's Law, Kingman's Approximation, Theory of Constraints, Drum-Buffer-Rope, CONWIP, Lean, JIT, Capacity Planning, Scheduling, Reliability, SPC, DOE.</w:t>
      </w:r>
    </w:p>
    <w:p>
      <w:pPr>
        <w:pStyle w:val="Heading2"/>
      </w:pPr>
      <w:r>
        <w:t>Operations Research</w:t>
      </w:r>
    </w:p>
    <w:p>
      <w:r>
        <w:t>LP, MILP, Network Optimization, Robust and Stochastic Optimization, Constraint Programming, Simulation Optimization, Multi-objective Optimization.</w:t>
      </w:r>
    </w:p>
    <w:p>
      <w:pPr>
        <w:pStyle w:val="Heading2"/>
      </w:pPr>
      <w:r>
        <w:t>Artificial Intelligence</w:t>
      </w:r>
    </w:p>
    <w:p>
      <w:r>
        <w:t>Cycle time prediction, bottleneck prediction, lateness prediction, anomaly detection, explainable AI, recommendation engine, LLM copilot where justified.</w:t>
      </w:r>
    </w:p>
    <w:p>
      <w:pPr>
        <w:pStyle w:val="Heading2"/>
      </w:pPr>
      <w:r>
        <w:t>Simulation</w:t>
      </w:r>
    </w:p>
    <w:p>
      <w:r>
        <w:t>Discrete-event simulation, Monte Carlo, scenario analysis, sensitivity analysis.</w:t>
      </w:r>
    </w:p>
    <w:p>
      <w:pPr>
        <w:pStyle w:val="Heading1"/>
      </w:pPr>
      <w:r>
        <w:t>PART V — Execution Workflow</w:t>
      </w:r>
    </w:p>
    <w:p>
      <w:pPr>
        <w:pStyle w:val="Heading2"/>
      </w:pPr>
      <w:r>
        <w:t>Zero-State Repositories</w:t>
      </w:r>
    </w:p>
    <w:p>
      <w:r>
        <w:t>Choose use case, identify public datasets, define architecture, create repository structure, define phased work packages, implement incrementally with validation.</w:t>
      </w:r>
    </w:p>
    <w:p>
      <w:pPr>
        <w:pStyle w:val="Heading2"/>
      </w:pPr>
      <w:r>
        <w:t>Existing Repositories</w:t>
      </w:r>
    </w:p>
    <w:p>
      <w:r>
        <w:t>Audit all supplied materials, preserve validated work, identify gaps against this specification, then produce an evidence-based roadmap before implementation.</w:t>
      </w:r>
    </w:p>
    <w:p>
      <w:pPr>
        <w:pStyle w:val="Heading1"/>
      </w:pPr>
      <w:r>
        <w:t>PART VI — Definition of Success</w:t>
      </w:r>
    </w:p>
    <w:p>
      <w:pPr>
        <w:pStyle w:val="Heading2"/>
      </w:pPr>
      <w:r>
        <w:t>Completion Criteria</w:t>
      </w:r>
    </w:p>
    <w:p>
      <w:r>
        <w:t>Working digital twin, validated simulation, optimization, explainable AI, strong IE/OR foundations, production-quality software, comprehensive documentation, reproducible results, portfolio readiness.</w:t>
      </w:r>
    </w:p>
    <w:p>
      <w:pPr>
        <w:pStyle w:val="Heading1"/>
      </w:pPr>
      <w:r>
        <w:t>PART VII — Execution Initiation</w:t>
      </w:r>
    </w:p>
    <w:p>
      <w:pPr>
        <w:pStyle w:val="Heading2"/>
      </w:pPr>
      <w:r>
        <w:t>Instruction</w:t>
      </w:r>
    </w:p>
    <w:p>
      <w:r>
        <w:t>This specification governs all future work. The implementation chat must follow this document, maintain architectural consistency, validate every work package with evidence, and avoid redesigns that violate the engineering intent.</w:t>
      </w:r>
    </w:p>
    <w:p>
      <w:pPr>
        <w:pStyle w:val="Heading1"/>
      </w:pPr>
      <w:r>
        <w:t>Implementation Expectations</w:t>
      </w:r>
    </w:p>
    <w:p>
      <w:r>
        <w:t>The implementation conversation should not immediately generate code. It should first determine whether the repository is zero-state or existing, then create an evidence-based execution plan. Every work package should include objectives, technical design, implementation tasks, validation criteria, risks, deliverables and completion evidence.</w:t>
      </w:r>
    </w:p>
    <w:p>
      <w:pPr>
        <w:pStyle w:val="Heading1"/>
      </w:pPr>
      <w:r>
        <w:t>Expected Repository Deliverables</w:t>
      </w:r>
    </w:p>
    <w:p>
      <w:pPr>
        <w:pStyle w:val="ListBullet"/>
      </w:pPr>
      <w:r>
        <w:t>Enterprise repository structure</w:t>
      </w:r>
    </w:p>
    <w:p>
      <w:pPr>
        <w:pStyle w:val="ListBullet"/>
      </w:pPr>
      <w:r>
        <w:t>Public datasets and data dictionary</w:t>
      </w:r>
    </w:p>
    <w:p>
      <w:pPr>
        <w:pStyle w:val="ListBullet"/>
      </w:pPr>
      <w:r>
        <w:t>Digital twin state engine</w:t>
      </w:r>
    </w:p>
    <w:p>
      <w:pPr>
        <w:pStyle w:val="ListBullet"/>
      </w:pPr>
      <w:r>
        <w:t>Simulation engine</w:t>
      </w:r>
    </w:p>
    <w:p>
      <w:pPr>
        <w:pStyle w:val="ListBullet"/>
      </w:pPr>
      <w:r>
        <w:t>Optimization engine</w:t>
      </w:r>
    </w:p>
    <w:p>
      <w:pPr>
        <w:pStyle w:val="ListBullet"/>
      </w:pPr>
      <w:r>
        <w:t>AI services</w:t>
      </w:r>
    </w:p>
    <w:p>
      <w:pPr>
        <w:pStyle w:val="ListBullet"/>
      </w:pPr>
      <w:r>
        <w:t>Decision engine</w:t>
      </w:r>
    </w:p>
    <w:p>
      <w:pPr>
        <w:pStyle w:val="ListBullet"/>
      </w:pPr>
      <w:r>
        <w:t>REST APIs</w:t>
      </w:r>
    </w:p>
    <w:p>
      <w:pPr>
        <w:pStyle w:val="ListBullet"/>
      </w:pPr>
      <w:r>
        <w:t>Frontend</w:t>
      </w:r>
    </w:p>
    <w:p>
      <w:pPr>
        <w:pStyle w:val="ListBullet"/>
      </w:pPr>
      <w:r>
        <w:t>Testing suite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Deployment assets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