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6DBFB" w14:textId="77777777" w:rsidR="00337D5F" w:rsidRDefault="00337D5F" w:rsidP="00337D5F">
      <w:pPr>
        <w:spacing w:line="240" w:lineRule="auto"/>
        <w:rPr>
          <w:rFonts w:ascii="Times New Roman" w:eastAsia="SimSun" w:hAnsi="Times New Roman" w:cs="Times New Roman"/>
          <w:sz w:val="40"/>
          <w:szCs w:val="40"/>
        </w:rPr>
      </w:pPr>
      <w:r w:rsidRPr="00337D5F">
        <w:rPr>
          <w:rFonts w:ascii="Times New Roman" w:eastAsia="SimSun" w:hAnsi="Times New Roman" w:cs="Times New Roman"/>
          <w:sz w:val="40"/>
          <w:szCs w:val="40"/>
        </w:rPr>
        <w:t>Dynamically Highlighting Columns in Oracle APEX Interactive Grids</w:t>
      </w:r>
    </w:p>
    <w:p w14:paraId="3C79D933" w14:textId="69BE2D90" w:rsidR="00B6418A" w:rsidRDefault="00000000" w:rsidP="00337D5F">
      <w:pPr>
        <w:spacing w:line="240" w:lineRule="auto"/>
        <w:rPr>
          <w:rFonts w:ascii="SimSun" w:eastAsia="SimSun" w:hAnsi="SimSun" w:cs="SimSun"/>
        </w:rPr>
      </w:pPr>
      <w:r>
        <w:rPr>
          <w:rFonts w:ascii="Times New Roman" w:hAnsi="Times New Roman" w:cs="Times New Roman"/>
        </w:rPr>
        <w:br/>
      </w:r>
      <w:r>
        <w:rPr>
          <w:rFonts w:ascii="Times New Roman" w:eastAsia="Times New Roman" w:hAnsi="Times New Roman" w:cs="Times New Roman"/>
          <w:b/>
          <w:bCs/>
          <w:color w:val="00B0F0"/>
          <w:sz w:val="32"/>
          <w:szCs w:val="32"/>
        </w:rPr>
        <w:t>Introduction: -</w:t>
      </w:r>
      <w:r>
        <w:rPr>
          <w:rFonts w:ascii="Times New Roman" w:eastAsia="Times New Roman" w:hAnsi="Times New Roman" w:cs="Times New Roman"/>
          <w:color w:val="00B0F0"/>
          <w:sz w:val="32"/>
          <w:szCs w:val="32"/>
        </w:rPr>
        <w:t xml:space="preserve"> </w:t>
      </w:r>
      <w:r>
        <w:rPr>
          <w:rFonts w:ascii="Times New Roman" w:hAnsi="Times New Roman" w:cs="Times New Roman"/>
        </w:rPr>
        <w:br/>
      </w:r>
      <w:r>
        <w:rPr>
          <w:rFonts w:ascii="Times New Roman" w:eastAsia="Times New Roman" w:hAnsi="Times New Roman" w:cs="Times New Roman"/>
          <w:color w:val="000000" w:themeColor="text1"/>
        </w:rPr>
        <w:tab/>
      </w:r>
      <w:r w:rsidR="00337D5F" w:rsidRPr="00337D5F">
        <w:rPr>
          <w:rFonts w:ascii="Times New Roman" w:eastAsia="SimSun" w:hAnsi="Times New Roman" w:cs="Times New Roman"/>
        </w:rPr>
        <w:t>Oracle APEX Interactive Grids are one of the most powerful components for displaying and managing large volumes of data within an application. They allow users to view, edit, filter, and analyze information efficiently on a single screen. However, as the number of columns and rows increases, users may find it difficult to quickly identify important fields or understand where their attention should be focused. A visually uniform grid can sometimes make critical data blend into the background, reducing usability and increasing the chances of user oversight. Dynamically highlighting specific columns in an Interactive Grid helps overcome this challenge by providing clear visual cues that guide users through the data. By applying dynamic styling based on business logic, application state, or user interaction, developers can make grids more intuitive, visually appealing, and easier to work with, especially in data-intensive enterprise applications.</w:t>
      </w:r>
    </w:p>
    <w:p w14:paraId="298E4DAC" w14:textId="77777777" w:rsidR="00B6418A" w:rsidRDefault="00000000">
      <w:pPr>
        <w:spacing w:line="360" w:lineRule="auto"/>
        <w:rPr>
          <w:rFonts w:ascii="Times New Roman" w:hAnsi="Times New Roman" w:cs="Times New Roman"/>
        </w:rPr>
      </w:pPr>
      <w:r>
        <w:rPr>
          <w:rFonts w:ascii="Times New Roman" w:hAnsi="Times New Roman" w:cs="Times New Roman"/>
        </w:rPr>
        <w:t>The following technologies have been used in custom button driven data refresh</w:t>
      </w:r>
    </w:p>
    <w:p w14:paraId="534698A6" w14:textId="77777777" w:rsidR="00B6418A" w:rsidRDefault="0000000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b/>
          <w:bCs/>
        </w:rPr>
        <w:t>Oracle APEX</w:t>
      </w:r>
    </w:p>
    <w:p w14:paraId="565AF7FD" w14:textId="77777777" w:rsidR="00B6418A" w:rsidRDefault="0000000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b/>
          <w:bCs/>
        </w:rPr>
        <w:t>Javascript</w:t>
      </w:r>
    </w:p>
    <w:p w14:paraId="7AE87D06" w14:textId="0E2BF0F6" w:rsidR="00B6418A" w:rsidRDefault="00000000">
      <w:pPr>
        <w:pStyle w:val="NormalWeb"/>
        <w:spacing w:line="360" w:lineRule="auto"/>
      </w:pPr>
      <w:r>
        <w:rPr>
          <w:rFonts w:eastAsia="Times New Roman"/>
          <w:b/>
          <w:bCs/>
          <w:color w:val="00B0F0"/>
          <w:sz w:val="32"/>
          <w:szCs w:val="32"/>
        </w:rPr>
        <w:t>Why we need to do: -</w:t>
      </w:r>
      <w:r>
        <w:rPr>
          <w:rFonts w:eastAsia="Times New Roman"/>
          <w:color w:val="00B0F0"/>
          <w:sz w:val="32"/>
          <w:szCs w:val="32"/>
        </w:rPr>
        <w:t xml:space="preserve"> </w:t>
      </w:r>
      <w:r>
        <w:br/>
      </w:r>
      <w:r w:rsidR="00337D5F" w:rsidRPr="00337D5F">
        <w:t>In real-world applications, not all data displayed in an Interactive Grid holds the same level of importance at all times. Certain columns may require user attention due to business rules, validation requirements, or changing conditions such as edit mode, status values, or calculated results. Without visual differentiation, users are forced to scan the entire grid manually, which can slow down workflows and increase the likelihood of errors. Dynamically highlighting columns helps bridge this gap by clearly signaling which fields are significant, editable, or require action. This approach enhances user experience by reducing cognitive load and making interactions more natural and efficient. From a development perspective, dynamic highlighting also allows applications to adapt visually to changing data and user behavior without redesigning the grid structure, resulting in cleaner interfaces and more responsive, user-friendly APEX applications.</w:t>
      </w:r>
    </w:p>
    <w:p w14:paraId="44114065" w14:textId="77777777" w:rsidR="00B6418A" w:rsidRDefault="00000000">
      <w:pPr>
        <w:spacing w:line="360" w:lineRule="auto"/>
        <w:rPr>
          <w:rFonts w:ascii="Times New Roman" w:eastAsia="Times New Roman" w:hAnsi="Times New Roman" w:cs="Times New Roman"/>
          <w:color w:val="00B0F0"/>
          <w:sz w:val="32"/>
          <w:szCs w:val="32"/>
        </w:rPr>
      </w:pPr>
      <w:r>
        <w:rPr>
          <w:rFonts w:ascii="Times New Roman" w:eastAsia="Times New Roman" w:hAnsi="Times New Roman" w:cs="Times New Roman"/>
          <w:b/>
          <w:bCs/>
          <w:color w:val="00B0F0"/>
          <w:sz w:val="32"/>
          <w:szCs w:val="32"/>
        </w:rPr>
        <w:t xml:space="preserve">How do we solve: </w:t>
      </w:r>
      <w:r>
        <w:rPr>
          <w:rFonts w:ascii="Times New Roman" w:eastAsia="Times New Roman" w:hAnsi="Times New Roman" w:cs="Times New Roman"/>
          <w:color w:val="00B0F0"/>
          <w:sz w:val="32"/>
          <w:szCs w:val="32"/>
        </w:rPr>
        <w:t xml:space="preserve"> </w:t>
      </w:r>
    </w:p>
    <w:p w14:paraId="64E04E36" w14:textId="099F3B4F" w:rsidR="00B6418A" w:rsidRDefault="00000000">
      <w:pPr>
        <w:spacing w:line="360" w:lineRule="auto"/>
        <w:rPr>
          <w:rFonts w:ascii="Times New Roman" w:hAnsi="Times New Roman" w:cs="Times New Roman"/>
          <w:b/>
          <w:bCs/>
          <w:color w:val="000000" w:themeColor="text1"/>
        </w:rPr>
      </w:pPr>
      <w:r>
        <w:rPr>
          <w:rFonts w:ascii="Times New Roman" w:eastAsia="SimSun" w:hAnsi="Times New Roman" w:cs="Times New Roman"/>
        </w:rPr>
        <w:lastRenderedPageBreak/>
        <w:t xml:space="preserve">The following steps explain how to create an Interactive Grid and dynamically </w:t>
      </w:r>
      <w:r w:rsidR="00337D5F">
        <w:rPr>
          <w:rFonts w:ascii="Times New Roman" w:eastAsia="SimSun" w:hAnsi="Times New Roman" w:cs="Times New Roman"/>
        </w:rPr>
        <w:t>highlight</w:t>
      </w:r>
      <w:r>
        <w:rPr>
          <w:rFonts w:ascii="Times New Roman" w:eastAsia="SimSun" w:hAnsi="Times New Roman" w:cs="Times New Roman"/>
        </w:rPr>
        <w:t xml:space="preserve"> </w:t>
      </w:r>
      <w:r w:rsidR="00337D5F">
        <w:rPr>
          <w:rFonts w:ascii="Times New Roman" w:eastAsia="SimSun" w:hAnsi="Times New Roman" w:cs="Times New Roman"/>
        </w:rPr>
        <w:t>specific</w:t>
      </w:r>
      <w:r>
        <w:rPr>
          <w:rFonts w:ascii="Times New Roman" w:eastAsia="SimSun" w:hAnsi="Times New Roman" w:cs="Times New Roman"/>
        </w:rPr>
        <w:t xml:space="preserve"> column </w:t>
      </w:r>
    </w:p>
    <w:p w14:paraId="0C256090" w14:textId="77777777" w:rsidR="00B6418A" w:rsidRDefault="00B6418A">
      <w:pPr>
        <w:spacing w:line="360" w:lineRule="auto"/>
        <w:rPr>
          <w:rFonts w:ascii="Times New Roman" w:hAnsi="Times New Roman"/>
          <w:b/>
          <w:bCs/>
          <w:color w:val="000000" w:themeColor="text1"/>
          <w:sz w:val="28"/>
          <w:szCs w:val="28"/>
        </w:rPr>
      </w:pPr>
    </w:p>
    <w:p w14:paraId="10F619DB" w14:textId="77777777" w:rsidR="00B6418A" w:rsidRDefault="00000000">
      <w:pPr>
        <w:spacing w:line="360" w:lineRule="auto"/>
        <w:rPr>
          <w:rFonts w:ascii="Times New Roman" w:hAnsi="Times New Roman"/>
          <w:color w:val="000000" w:themeColor="text1"/>
        </w:rPr>
      </w:pPr>
      <w:r>
        <w:rPr>
          <w:rFonts w:ascii="Times New Roman" w:hAnsi="Times New Roman"/>
          <w:b/>
          <w:bCs/>
          <w:color w:val="000000" w:themeColor="text1"/>
          <w:sz w:val="28"/>
          <w:szCs w:val="28"/>
        </w:rPr>
        <w:t>Step 1</w:t>
      </w:r>
      <w:r>
        <w:rPr>
          <w:rFonts w:ascii="Times New Roman" w:hAnsi="Times New Roman"/>
          <w:color w:val="000000" w:themeColor="text1"/>
        </w:rPr>
        <w:t xml:space="preserve"> : </w:t>
      </w:r>
      <w:r>
        <w:rPr>
          <w:rFonts w:ascii="Times New Roman" w:eastAsia="SimSun" w:hAnsi="Times New Roman" w:cs="Times New Roman"/>
        </w:rPr>
        <w:t xml:space="preserve">Create an Interactive Grid and assign a </w:t>
      </w:r>
      <w:r>
        <w:rPr>
          <w:rStyle w:val="Strong"/>
          <w:rFonts w:ascii="Times New Roman" w:eastAsia="SimSun" w:hAnsi="Times New Roman" w:cs="Times New Roman"/>
        </w:rPr>
        <w:t>Static ID</w:t>
      </w:r>
      <w:r>
        <w:rPr>
          <w:rFonts w:ascii="Times New Roman" w:eastAsia="SimSun" w:hAnsi="Times New Roman" w:cs="Times New Roman"/>
        </w:rPr>
        <w:t xml:space="preserve"> to it</w:t>
      </w:r>
      <w:r>
        <w:rPr>
          <w:rFonts w:ascii="SimSun" w:eastAsia="SimSun" w:hAnsi="SimSun" w:cs="SimSun"/>
        </w:rPr>
        <w:t>.</w:t>
      </w:r>
    </w:p>
    <w:p w14:paraId="4C4A9A1C" w14:textId="5F4C0F7A" w:rsidR="00B6418A" w:rsidRDefault="00337D5F">
      <w:pPr>
        <w:spacing w:line="360" w:lineRule="auto"/>
        <w:rPr>
          <w:rFonts w:ascii="Times New Roman" w:hAnsi="Times New Roman"/>
          <w:color w:val="000000" w:themeColor="text1"/>
        </w:rPr>
      </w:pPr>
      <w:r w:rsidRPr="00337D5F">
        <w:rPr>
          <w:rFonts w:ascii="Times New Roman" w:hAnsi="Times New Roman"/>
          <w:color w:val="000000" w:themeColor="text1"/>
        </w:rPr>
        <w:drawing>
          <wp:inline distT="0" distB="0" distL="0" distR="0" wp14:anchorId="03FAB4EF" wp14:editId="43FBE0BB">
            <wp:extent cx="4153480" cy="2962688"/>
            <wp:effectExtent l="0" t="0" r="0" b="0"/>
            <wp:docPr id="151692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21178" name=""/>
                    <pic:cNvPicPr/>
                  </pic:nvPicPr>
                  <pic:blipFill>
                    <a:blip r:embed="rId7"/>
                    <a:stretch>
                      <a:fillRect/>
                    </a:stretch>
                  </pic:blipFill>
                  <pic:spPr>
                    <a:xfrm>
                      <a:off x="0" y="0"/>
                      <a:ext cx="4153480" cy="2962688"/>
                    </a:xfrm>
                    <a:prstGeom prst="rect">
                      <a:avLst/>
                    </a:prstGeom>
                  </pic:spPr>
                </pic:pic>
              </a:graphicData>
            </a:graphic>
          </wp:inline>
        </w:drawing>
      </w:r>
    </w:p>
    <w:p w14:paraId="5E420644" w14:textId="77777777" w:rsidR="00337D5F" w:rsidRDefault="00337D5F">
      <w:pPr>
        <w:spacing w:line="360" w:lineRule="auto"/>
        <w:rPr>
          <w:rFonts w:ascii="Times New Roman" w:hAnsi="Times New Roman"/>
          <w:color w:val="000000" w:themeColor="text1"/>
        </w:rPr>
      </w:pPr>
    </w:p>
    <w:p w14:paraId="3FBC8A0A" w14:textId="25002F72" w:rsidR="00337D5F" w:rsidRPr="00337D5F" w:rsidRDefault="00337D5F" w:rsidP="00337D5F">
      <w:pPr>
        <w:pStyle w:val="Heading3"/>
        <w:rPr>
          <w:rFonts w:ascii="Times New Roman" w:hAnsi="Times New Roman"/>
          <w:color w:val="000000" w:themeColor="text1"/>
        </w:rPr>
      </w:pPr>
      <w:r>
        <w:rPr>
          <w:rFonts w:ascii="Times New Roman" w:hAnsi="Times New Roman" w:cs="Times New Roman"/>
          <w:b/>
          <w:bCs/>
          <w:color w:val="000000" w:themeColor="text1"/>
        </w:rPr>
        <w:t>Step 2</w:t>
      </w:r>
      <w:r>
        <w:rPr>
          <w:rFonts w:ascii="Times New Roman" w:hAnsi="Times New Roman" w:cs="Times New Roman"/>
        </w:rPr>
        <w:t>:</w:t>
      </w:r>
      <w:r>
        <w:rPr>
          <w:rFonts w:ascii="Times New Roman" w:eastAsia="SimSun" w:hAnsi="Times New Roman" w:cs="Times New Roman"/>
          <w:color w:val="000000" w:themeColor="text1"/>
          <w:sz w:val="24"/>
          <w:szCs w:val="24"/>
        </w:rPr>
        <w:t>Create a Button Save. Change it to Defined by Dynamic Action</w:t>
      </w:r>
      <w:r>
        <w:rPr>
          <w:rFonts w:ascii="Times New Roman" w:eastAsia="SimSun" w:hAnsi="Times New Roman" w:cs="Times New Roman"/>
          <w:color w:val="000000" w:themeColor="text1"/>
          <w:sz w:val="24"/>
          <w:szCs w:val="24"/>
        </w:rPr>
        <w:t>.</w:t>
      </w:r>
    </w:p>
    <w:p w14:paraId="17BCC41F" w14:textId="77777777" w:rsidR="00337D5F" w:rsidRDefault="00337D5F">
      <w:pPr>
        <w:spacing w:line="360" w:lineRule="auto"/>
        <w:rPr>
          <w:rFonts w:ascii="Times New Roman" w:hAnsi="Times New Roman"/>
          <w:color w:val="000000" w:themeColor="text1"/>
        </w:rPr>
      </w:pPr>
    </w:p>
    <w:p w14:paraId="4054A023" w14:textId="77777777" w:rsidR="00DE5E9D" w:rsidRDefault="00000000" w:rsidP="00337D5F">
      <w:pPr>
        <w:pStyle w:val="Heading3"/>
        <w:rPr>
          <w:rFonts w:ascii="Times New Roman" w:eastAsia="SimSun" w:hAnsi="Times New Roman" w:cs="Times New Roman"/>
          <w:color w:val="000000" w:themeColor="text1"/>
          <w:sz w:val="24"/>
          <w:szCs w:val="24"/>
        </w:rPr>
      </w:pPr>
      <w:r>
        <w:rPr>
          <w:rFonts w:ascii="Times New Roman" w:hAnsi="Times New Roman" w:cs="Times New Roman"/>
          <w:b/>
          <w:bCs/>
          <w:color w:val="000000" w:themeColor="text1"/>
        </w:rPr>
        <w:t xml:space="preserve">Step </w:t>
      </w:r>
      <w:r w:rsidR="008A2D3B">
        <w:rPr>
          <w:rFonts w:ascii="Times New Roman" w:hAnsi="Times New Roman" w:cs="Times New Roman"/>
          <w:b/>
          <w:bCs/>
          <w:color w:val="000000" w:themeColor="text1"/>
        </w:rPr>
        <w:t>3</w:t>
      </w:r>
      <w:r>
        <w:rPr>
          <w:rFonts w:ascii="Times New Roman" w:hAnsi="Times New Roman" w:cs="Times New Roman"/>
        </w:rPr>
        <w:t>:</w:t>
      </w:r>
      <w:r w:rsidR="008A2D3B">
        <w:rPr>
          <w:rFonts w:ascii="Times New Roman" w:eastAsia="SimSun" w:hAnsi="Times New Roman" w:cs="Times New Roman"/>
          <w:color w:val="000000" w:themeColor="text1"/>
          <w:sz w:val="24"/>
          <w:szCs w:val="24"/>
        </w:rPr>
        <w:t xml:space="preserve"> On Click of the Save Button In Dynamic Action </w:t>
      </w:r>
      <w:r w:rsidR="00DE5E9D">
        <w:rPr>
          <w:rFonts w:ascii="Times New Roman" w:eastAsia="SimSun" w:hAnsi="Times New Roman" w:cs="Times New Roman"/>
          <w:color w:val="000000" w:themeColor="text1"/>
          <w:sz w:val="24"/>
          <w:szCs w:val="24"/>
        </w:rPr>
        <w:t xml:space="preserve">Choose </w:t>
      </w:r>
      <w:r w:rsidR="008A2D3B">
        <w:rPr>
          <w:rFonts w:ascii="Times New Roman" w:eastAsia="SimSun" w:hAnsi="Times New Roman" w:cs="Times New Roman"/>
          <w:color w:val="000000" w:themeColor="text1"/>
          <w:sz w:val="24"/>
          <w:szCs w:val="24"/>
        </w:rPr>
        <w:t>Execute Javascript Code</w:t>
      </w:r>
    </w:p>
    <w:p w14:paraId="6A052EC7" w14:textId="7938C37B" w:rsidR="00B6418A" w:rsidRPr="00DE5E9D" w:rsidRDefault="008A2D3B" w:rsidP="00337D5F">
      <w:pPr>
        <w:pStyle w:val="Heading3"/>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 xml:space="preserve"> </w:t>
      </w:r>
      <w:r w:rsidR="00DE5E9D">
        <w:rPr>
          <w:rFonts w:ascii="Times New Roman" w:eastAsia="SimSun" w:hAnsi="Times New Roman" w:cs="Times New Roman"/>
          <w:color w:val="000000" w:themeColor="text1"/>
          <w:sz w:val="24"/>
          <w:szCs w:val="24"/>
        </w:rPr>
        <w:t>paste</w:t>
      </w:r>
      <w:r>
        <w:rPr>
          <w:rFonts w:ascii="Times New Roman" w:eastAsia="SimSun" w:hAnsi="Times New Roman" w:cs="Times New Roman"/>
          <w:color w:val="000000" w:themeColor="text1"/>
          <w:sz w:val="24"/>
          <w:szCs w:val="24"/>
        </w:rPr>
        <w:t xml:space="preserve"> th</w:t>
      </w:r>
      <w:r w:rsidR="00DE5E9D">
        <w:rPr>
          <w:rFonts w:ascii="Times New Roman" w:eastAsia="SimSun" w:hAnsi="Times New Roman" w:cs="Times New Roman"/>
          <w:color w:val="000000" w:themeColor="text1"/>
          <w:sz w:val="24"/>
          <w:szCs w:val="24"/>
        </w:rPr>
        <w:t>e given</w:t>
      </w:r>
      <w:r>
        <w:rPr>
          <w:rFonts w:ascii="Times New Roman" w:eastAsia="SimSun" w:hAnsi="Times New Roman" w:cs="Times New Roman"/>
          <w:color w:val="000000" w:themeColor="text1"/>
          <w:sz w:val="24"/>
          <w:szCs w:val="24"/>
        </w:rPr>
        <w:t xml:space="preserve"> javascript code</w:t>
      </w:r>
      <w:r w:rsidR="00DE5E9D">
        <w:rPr>
          <w:rFonts w:ascii="Times New Roman" w:eastAsia="SimSun" w:hAnsi="Times New Roman" w:cs="Times New Roman"/>
          <w:color w:val="000000" w:themeColor="text1"/>
          <w:sz w:val="24"/>
          <w:szCs w:val="24"/>
        </w:rPr>
        <w:t xml:space="preserve"> below.</w:t>
      </w:r>
    </w:p>
    <w:p w14:paraId="63E08037" w14:textId="77777777" w:rsidR="00B6418A" w:rsidRDefault="00B6418A">
      <w:pPr>
        <w:shd w:val="clear" w:color="auto" w:fill="FFFFFF"/>
        <w:spacing w:after="0" w:line="360" w:lineRule="auto"/>
        <w:jc w:val="both"/>
        <w:rPr>
          <w:rFonts w:ascii="Times New Roman" w:hAnsi="Times New Roman" w:cs="Times New Roman"/>
          <w:b/>
          <w:i/>
          <w:color w:val="00B050"/>
          <w:lang w:eastAsia="zh-CN" w:bidi="ar"/>
        </w:rPr>
      </w:pPr>
    </w:p>
    <w:p w14:paraId="36A3A023" w14:textId="77777777" w:rsidR="00B6418A" w:rsidRDefault="00000000">
      <w:pPr>
        <w:shd w:val="clear" w:color="auto" w:fill="FFFFFF"/>
        <w:spacing w:after="0" w:line="360" w:lineRule="auto"/>
        <w:jc w:val="both"/>
        <w:rPr>
          <w:rFonts w:ascii="Times New Roman" w:hAnsi="Times New Roman"/>
          <w:color w:val="000000" w:themeColor="text1"/>
        </w:rPr>
      </w:pPr>
      <w:r>
        <w:rPr>
          <w:rFonts w:ascii="Times New Roman" w:hAnsi="Times New Roman" w:cs="Times New Roman"/>
          <w:b/>
          <w:i/>
          <w:color w:val="00B050"/>
          <w:lang w:eastAsia="zh-CN" w:bidi="ar"/>
        </w:rPr>
        <w:t>Code</w:t>
      </w:r>
    </w:p>
    <w:p w14:paraId="7E9D2517" w14:textId="534CC5C9"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lastRenderedPageBreak/>
        <w:t>var idList = $v("P3_GET_LINE_ID");</w:t>
      </w:r>
    </w:p>
    <w:p w14:paraId="6DA4D8D7"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if (!idList) {</w:t>
      </w:r>
    </w:p>
    <w:p w14:paraId="681FA91D"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apex.message.clearErrors();</w:t>
      </w:r>
    </w:p>
    <w:p w14:paraId="21A7A4DD"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apex.message.showErrors([{</w:t>
      </w:r>
    </w:p>
    <w:p w14:paraId="376C7845"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type: "error",</w:t>
      </w:r>
    </w:p>
    <w:p w14:paraId="574EBB91"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location: "page",</w:t>
      </w:r>
    </w:p>
    <w:p w14:paraId="027E94FA"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message: "Kindly select at least one row before proceeding.",</w:t>
      </w:r>
    </w:p>
    <w:p w14:paraId="4D25F27E"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unsafe: false</w:t>
      </w:r>
    </w:p>
    <w:p w14:paraId="43D4A40B"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w:t>
      </w:r>
    </w:p>
    <w:p w14:paraId="4FA6036D"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setTimeout(function() { apex.message.clearErrors(); }, 4000);</w:t>
      </w:r>
    </w:p>
    <w:p w14:paraId="2EDE46BD"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return;</w:t>
      </w:r>
    </w:p>
    <w:p w14:paraId="204C87D8"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w:t>
      </w:r>
    </w:p>
    <w:p w14:paraId="33043260"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var ids = idList.split(",").map(x =&gt; x.trim());</w:t>
      </w:r>
    </w:p>
    <w:p w14:paraId="430D5C99"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var grid = apex.region("ontoor").widget().interactiveGrid("getViews", "grid");</w:t>
      </w:r>
    </w:p>
    <w:p w14:paraId="72A63D9C"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var model = grid.model;</w:t>
      </w:r>
    </w:p>
    <w:p w14:paraId="6E967651"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var so_qty = [], so_qty_pcs = [], so_qty_mtr = [],</w:t>
      </w:r>
    </w:p>
    <w:p w14:paraId="1D45E9F4"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onhand = [], disp_pcs = [], disp_mtr = [], disp_ton = [], length_rng = [];</w:t>
      </w:r>
    </w:p>
    <w:p w14:paraId="1E2CF81B"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var isValid = true;</w:t>
      </w:r>
    </w:p>
    <w:p w14:paraId="3E36DBB5"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var errorMsg = "";</w:t>
      </w:r>
    </w:p>
    <w:p w14:paraId="5997758F"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model.forEach(function(rec) {</w:t>
      </w:r>
    </w:p>
    <w:p w14:paraId="2285E1BE"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var lineId = String(model.getValue(rec, "LINE_ID"));</w:t>
      </w:r>
    </w:p>
    <w:p w14:paraId="0531F3FE"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if (ids.includes(lineId)) {</w:t>
      </w:r>
    </w:p>
    <w:p w14:paraId="686A1310"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var pcs = model.getValue(rec, "DISP_QTY_PCS");</w:t>
      </w:r>
    </w:p>
    <w:p w14:paraId="486A4B11"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var mtr = model.getValue(rec, "DISP_QTY_MTR");</w:t>
      </w:r>
    </w:p>
    <w:p w14:paraId="30CEA77D"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lastRenderedPageBreak/>
        <w:t xml:space="preserve"> var ton = model.getValue(rec, "DISP_QTY_TON");</w:t>
      </w:r>
    </w:p>
    <w:p w14:paraId="02FC37DC" w14:textId="77777777" w:rsidR="008A2D3B" w:rsidRPr="008A2D3B" w:rsidRDefault="008A2D3B" w:rsidP="008A2D3B">
      <w:pPr>
        <w:pStyle w:val="Heading3"/>
        <w:rPr>
          <w:rFonts w:ascii="Times New Roman" w:hAnsi="Times New Roman"/>
          <w:color w:val="00B050"/>
        </w:rPr>
      </w:pPr>
    </w:p>
    <w:p w14:paraId="20F7B769"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so_qty.push(model.getValue(rec, "SO_QUANTITY"));</w:t>
      </w:r>
    </w:p>
    <w:p w14:paraId="5A43EB5F"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so_qty_pcs.push(model.getValue(rec, "SO_QTY_PCS"));</w:t>
      </w:r>
    </w:p>
    <w:p w14:paraId="7AA97D24"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so_qty_mtr.push(model.getValue(rec, "SO_QTY_MTR"));</w:t>
      </w:r>
    </w:p>
    <w:p w14:paraId="5332C1EB"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onhand.push(model.getValue(rec, "SO_ONHAND_QTY"));</w:t>
      </w:r>
    </w:p>
    <w:p w14:paraId="5D462751"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disp_pcs.push(pcs);</w:t>
      </w:r>
    </w:p>
    <w:p w14:paraId="675F2B2F"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disp_mtr.push(mtr);</w:t>
      </w:r>
    </w:p>
    <w:p w14:paraId="4908A555"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disp_ton.push(ton);</w:t>
      </w:r>
    </w:p>
    <w:p w14:paraId="6BBB7FFF"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length_rng.push(model.getValue(rec, "SO_LENGTH_RANGE"));</w:t>
      </w:r>
    </w:p>
    <w:p w14:paraId="132A5CD7"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var rowId = model.getRecordId(rec);</w:t>
      </w:r>
    </w:p>
    <w:p w14:paraId="5B3859AE"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var rowSelector = "tr[data-id='" + rowId + "']";</w:t>
      </w:r>
    </w:p>
    <w:p w14:paraId="1BD53D2F"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$(rowSelector).find("td:nth-child(11), td:nth-child(12), td:nth-child(13)").removeClass("highlight-cell");</w:t>
      </w:r>
    </w:p>
    <w:p w14:paraId="5E98E6CD"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if ((pcs == null || pcs === "") &amp;&amp; (mtr == null || mtr === "") &amp;&amp; (ton == null || ton === "")) {</w:t>
      </w:r>
    </w:p>
    <w:p w14:paraId="2ADB1F30"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isValid = false;</w:t>
      </w:r>
    </w:p>
    <w:p w14:paraId="334850AD"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errorMsg += `UOM(PCS), UOM(MTR) and UOM(TON) fields cannot be empty.\n`;</w:t>
      </w:r>
    </w:p>
    <w:p w14:paraId="784BC753"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$(rowSelector).find("td:nth-child(11), td:nth-child(12), td:nth-child(13)").addClass("highlight-cell");</w:t>
      </w:r>
    </w:p>
    <w:p w14:paraId="0E2AAA20"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w:t>
      </w:r>
    </w:p>
    <w:p w14:paraId="15CD418E"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else if ((pcs == null || pcs === "") &amp;&amp; (mtr == null || mtr === "")) {</w:t>
      </w:r>
    </w:p>
    <w:p w14:paraId="7E589356"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isValid = false;</w:t>
      </w:r>
    </w:p>
    <w:p w14:paraId="271957A2"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errorMsg += `UOM(PCS) and UOM(MTR) fields cannot be empty.\n`;</w:t>
      </w:r>
    </w:p>
    <w:p w14:paraId="1243B267"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lastRenderedPageBreak/>
        <w:t xml:space="preserve"> $(rowSelector).find("td:nth-child(11), td:nth-child(12)").addClass("highlight-cell");</w:t>
      </w:r>
    </w:p>
    <w:p w14:paraId="4A1FD702"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w:t>
      </w:r>
    </w:p>
    <w:p w14:paraId="42884D68"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else if ((pcs == null || pcs === "") &amp;&amp; (ton == null || ton === "")) {</w:t>
      </w:r>
    </w:p>
    <w:p w14:paraId="020E54EB"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isValid = false;</w:t>
      </w:r>
    </w:p>
    <w:p w14:paraId="7ADC6F71"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errorMsg += `UOM(PCS) and UOM(TON) fields cannot be empty.\n`;</w:t>
      </w:r>
    </w:p>
    <w:p w14:paraId="75AC4B78"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$(rowSelector).find("td:nth-child(11), td:nth-child(13)").addClass("highlight-cell");</w:t>
      </w:r>
    </w:p>
    <w:p w14:paraId="6DD83074"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w:t>
      </w:r>
    </w:p>
    <w:p w14:paraId="19C7C7B5"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else if ((mtr == null || mtr === "") &amp;&amp; (ton == null || ton === "")) {</w:t>
      </w:r>
    </w:p>
    <w:p w14:paraId="20451E15"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isValid = false;</w:t>
      </w:r>
    </w:p>
    <w:p w14:paraId="169FCF5E"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errorMsg += `UOM(MTR) and UOM(TON) fields cannot be empty.\n`;</w:t>
      </w:r>
    </w:p>
    <w:p w14:paraId="0BE3046C"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$(rowSelector).find("td:nth-child(12), td:nth-child(13)").addClass("highlight-cell");</w:t>
      </w:r>
    </w:p>
    <w:p w14:paraId="1F2D4A59"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w:t>
      </w:r>
    </w:p>
    <w:p w14:paraId="278A0B21"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else if (pcs == null || pcs === "") {</w:t>
      </w:r>
    </w:p>
    <w:p w14:paraId="75D9BFCF"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isValid = false;</w:t>
      </w:r>
    </w:p>
    <w:p w14:paraId="3DA06BB3"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errorMsg += `UOM(PCS) field cannot be empty.\n`;</w:t>
      </w:r>
    </w:p>
    <w:p w14:paraId="4E508379"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$(rowSelector).find("td:nth-child(11)").addClass("highlight-cell");</w:t>
      </w:r>
    </w:p>
    <w:p w14:paraId="01D0A3CF"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w:t>
      </w:r>
    </w:p>
    <w:p w14:paraId="3C28F06D"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else if (mtr == null || mtr === "") {</w:t>
      </w:r>
    </w:p>
    <w:p w14:paraId="099C503B"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isValid = false;</w:t>
      </w:r>
    </w:p>
    <w:p w14:paraId="4CBEAE9D"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errorMsg += `UOM(MTR) field cannot be empty.\n`;</w:t>
      </w:r>
    </w:p>
    <w:p w14:paraId="4A3DAC4E"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$(rowSelector).find("td:nth-child(12)").addClass("highlight-cell");</w:t>
      </w:r>
    </w:p>
    <w:p w14:paraId="3B07FC0F"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w:t>
      </w:r>
    </w:p>
    <w:p w14:paraId="3C5DAF7B"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lastRenderedPageBreak/>
        <w:t xml:space="preserve">        else if (ton == null || ton === "") {</w:t>
      </w:r>
    </w:p>
    <w:p w14:paraId="7121C7F7"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isValid = false;</w:t>
      </w:r>
    </w:p>
    <w:p w14:paraId="3801371B"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errorMsg += `UOM(TON) field cannot be empty.\n`;</w:t>
      </w:r>
    </w:p>
    <w:p w14:paraId="21ABE1B3"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$(rowSelector).find("td:nth-child(13)").addClass("highlight-cell");</w:t>
      </w:r>
    </w:p>
    <w:p w14:paraId="59FE502A"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w:t>
      </w:r>
    </w:p>
    <w:p w14:paraId="0C5647AF"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if ((pcs &amp;&amp; isNaN(pcs))) {</w:t>
      </w:r>
    </w:p>
    <w:p w14:paraId="6508B1AE"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isValid = false;</w:t>
      </w:r>
    </w:p>
    <w:p w14:paraId="19954764"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errorMsg += `UOM(PCS) must contain only numbers.\n`;</w:t>
      </w:r>
    </w:p>
    <w:p w14:paraId="0EE07F61"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$(rowSelector).find("td:nth-child(11)").addClass("highlight-cell");</w:t>
      </w:r>
    </w:p>
    <w:p w14:paraId="55835A9E"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w:t>
      </w:r>
    </w:p>
    <w:p w14:paraId="2B3849F3"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if ((mtr &amp;&amp; isNaN(mtr))) {</w:t>
      </w:r>
    </w:p>
    <w:p w14:paraId="2979ADFE"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isValid = false;</w:t>
      </w:r>
    </w:p>
    <w:p w14:paraId="3C14C463"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errorMsg += `UOM(MTR) must contain only numbers.\n`;</w:t>
      </w:r>
    </w:p>
    <w:p w14:paraId="03BEDF03"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$(rowSelector).find("td:nth-child(12)").addClass("highlight-cell");</w:t>
      </w:r>
    </w:p>
    <w:p w14:paraId="4C7E2FC9"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w:t>
      </w:r>
    </w:p>
    <w:p w14:paraId="1FFC069E"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if ((ton &amp;&amp; isNaN(ton))) {</w:t>
      </w:r>
    </w:p>
    <w:p w14:paraId="229691A6"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isValid = false;</w:t>
      </w:r>
    </w:p>
    <w:p w14:paraId="055E5444"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errorMsg += `UOM(TON) must contain only numbers.\n`;</w:t>
      </w:r>
    </w:p>
    <w:p w14:paraId="0ED368B5"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$(rowSelector).find("td:nth-child(13)").addClass("highlight-cell");</w:t>
      </w:r>
    </w:p>
    <w:p w14:paraId="5F649D7A"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w:t>
      </w:r>
    </w:p>
    <w:p w14:paraId="31FA343A"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w:t>
      </w:r>
    </w:p>
    <w:p w14:paraId="66B265EA"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w:t>
      </w:r>
    </w:p>
    <w:p w14:paraId="64FCC1D5"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if (!isValid) {</w:t>
      </w:r>
    </w:p>
    <w:p w14:paraId="4FA503EF"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apex.message.clearErrors();</w:t>
      </w:r>
    </w:p>
    <w:p w14:paraId="0894D5D3"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lastRenderedPageBreak/>
        <w:t xml:space="preserve">    apex.message.showErrors([{</w:t>
      </w:r>
    </w:p>
    <w:p w14:paraId="50DBA5A4"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type: "error",</w:t>
      </w:r>
    </w:p>
    <w:p w14:paraId="156E61F1"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location: "page",</w:t>
      </w:r>
    </w:p>
    <w:p w14:paraId="46B01A77"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message: errorMsg,</w:t>
      </w:r>
    </w:p>
    <w:p w14:paraId="6CF41EBF"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unsafe: true</w:t>
      </w:r>
    </w:p>
    <w:p w14:paraId="6C4C6538"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w:t>
      </w:r>
    </w:p>
    <w:p w14:paraId="49D3FB79"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setTimeout(function() { apex.message.clearErrors(); }, 5000);</w:t>
      </w:r>
    </w:p>
    <w:p w14:paraId="64631A9C"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 xml:space="preserve">    return;</w:t>
      </w:r>
    </w:p>
    <w:p w14:paraId="4900C1B7" w14:textId="77777777" w:rsidR="008A2D3B" w:rsidRPr="008A2D3B" w:rsidRDefault="008A2D3B" w:rsidP="008A2D3B">
      <w:pPr>
        <w:pStyle w:val="Heading3"/>
        <w:rPr>
          <w:rFonts w:ascii="Times New Roman" w:hAnsi="Times New Roman"/>
          <w:color w:val="00B050"/>
        </w:rPr>
      </w:pPr>
      <w:r w:rsidRPr="008A2D3B">
        <w:rPr>
          <w:rFonts w:ascii="Times New Roman" w:hAnsi="Times New Roman"/>
          <w:color w:val="00B050"/>
        </w:rPr>
        <w:t>}</w:t>
      </w:r>
    </w:p>
    <w:p w14:paraId="0B2FC82E" w14:textId="3D146AAA" w:rsidR="00B6418A" w:rsidRDefault="008A2D3B" w:rsidP="008A2D3B">
      <w:pPr>
        <w:pStyle w:val="Heading3"/>
        <w:rPr>
          <w:rFonts w:ascii="Times New Roman" w:hAnsi="Times New Roman"/>
          <w:color w:val="00B050"/>
        </w:rPr>
      </w:pPr>
      <w:r w:rsidRPr="008A2D3B">
        <w:rPr>
          <w:rFonts w:ascii="Times New Roman" w:hAnsi="Times New Roman"/>
          <w:color w:val="00B050"/>
        </w:rPr>
        <w:t>get_value(ids, so_qty, so_qty_pcs, so_qty_mtr, onhand, disp_pcs, disp_mtr, disp_ton, length_rng);</w:t>
      </w:r>
    </w:p>
    <w:p w14:paraId="4311CA56" w14:textId="77777777" w:rsidR="008A2D3B" w:rsidRPr="008A2D3B" w:rsidRDefault="008A2D3B" w:rsidP="008A2D3B">
      <w:pPr>
        <w:rPr>
          <w:rFonts w:ascii="Times New Roman" w:hAnsi="Times New Roman" w:cs="Times New Roman"/>
        </w:rPr>
      </w:pPr>
    </w:p>
    <w:p w14:paraId="20C43A15" w14:textId="77777777" w:rsidR="008A2D3B" w:rsidRPr="008A2D3B" w:rsidRDefault="008A2D3B" w:rsidP="008A2D3B">
      <w:pPr>
        <w:rPr>
          <w:rFonts w:ascii="Times New Roman" w:eastAsia="Times New Roman" w:hAnsi="Times New Roman" w:cs="Times New Roman"/>
          <w:sz w:val="22"/>
          <w:szCs w:val="22"/>
        </w:rPr>
      </w:pPr>
      <w:r w:rsidRPr="008A2D3B">
        <w:rPr>
          <w:rFonts w:ascii="Times New Roman" w:hAnsi="Times New Roman" w:cs="Times New Roman"/>
        </w:rPr>
        <w:t xml:space="preserve"> </w:t>
      </w:r>
      <w:r w:rsidRPr="008A2D3B">
        <w:rPr>
          <w:rFonts w:ascii="Times New Roman" w:hAnsi="Times New Roman" w:cs="Times New Roman"/>
        </w:rPr>
        <w:t>Modify the JavaScript code according to your requirements.</w:t>
      </w:r>
      <w:r w:rsidR="00000000" w:rsidRPr="008A2D3B">
        <w:rPr>
          <w:rFonts w:ascii="Times New Roman" w:eastAsia="Times New Roman" w:hAnsi="Times New Roman" w:cs="Times New Roman"/>
          <w:sz w:val="22"/>
          <w:szCs w:val="22"/>
        </w:rPr>
        <w:t xml:space="preserve"> </w:t>
      </w:r>
    </w:p>
    <w:p w14:paraId="431F5577" w14:textId="09C9E0DD" w:rsidR="00B6418A" w:rsidRDefault="00000000" w:rsidP="008A2D3B">
      <w:pPr>
        <w:rPr>
          <w:rFonts w:ascii="Times New Roman" w:hAnsi="Times New Roman" w:cs="Times New Roman"/>
        </w:rPr>
      </w:pPr>
      <w:r>
        <w:rPr>
          <w:rFonts w:ascii="Times New Roman" w:eastAsia="Times New Roman" w:hAnsi="Times New Roman" w:cs="Times New Roman"/>
          <w:b/>
          <w:bCs/>
          <w:color w:val="00B0F0"/>
          <w:sz w:val="32"/>
          <w:szCs w:val="32"/>
        </w:rPr>
        <w:t>Conclusion:</w:t>
      </w:r>
      <w:r>
        <w:rPr>
          <w:rFonts w:ascii="Times New Roman" w:eastAsia="Times New Roman" w:hAnsi="Times New Roman" w:cs="Times New Roman"/>
          <w:b/>
          <w:bCs/>
          <w:color w:val="000000" w:themeColor="text1"/>
          <w:sz w:val="32"/>
          <w:szCs w:val="32"/>
        </w:rPr>
        <w:t xml:space="preserve"> </w:t>
      </w:r>
      <w:r>
        <w:rPr>
          <w:rFonts w:ascii="Times New Roman" w:eastAsia="Times New Roman" w:hAnsi="Times New Roman" w:cs="Times New Roman"/>
          <w:color w:val="000000" w:themeColor="text1"/>
          <w:sz w:val="32"/>
          <w:szCs w:val="32"/>
        </w:rPr>
        <w:t xml:space="preserve"> </w:t>
      </w:r>
    </w:p>
    <w:p w14:paraId="6CF7F012" w14:textId="7EC1D4CD" w:rsidR="008A2D3B" w:rsidRDefault="00000000">
      <w:pPr>
        <w:spacing w:line="360" w:lineRule="auto"/>
        <w:rPr>
          <w:rFonts w:ascii="Times New Roman" w:eastAsia="SimSun" w:hAnsi="Times New Roman" w:cs="Times New Roman"/>
        </w:rPr>
      </w:pPr>
      <w:r>
        <w:rPr>
          <w:rFonts w:ascii="Times New Roman" w:hAnsi="Times New Roman" w:cs="Times New Roman"/>
        </w:rPr>
        <w:tab/>
      </w:r>
      <w:r w:rsidR="00337D5F" w:rsidRPr="00337D5F">
        <w:rPr>
          <w:rFonts w:ascii="Times New Roman" w:eastAsia="SimSun" w:hAnsi="Times New Roman" w:cs="Times New Roman"/>
        </w:rPr>
        <w:t xml:space="preserve">Dynamically highlighting columns in an Oracle APEX Interactive Grid is a simple yet powerful technique to improve data clarity and user interaction. By applying conditional styling through JavaScript or CSS, developers can make important columns stand out, reduce user confusion, and create a more intuitive application experience. This approach not only enhances usability but also adds a professional touch to your APEX </w:t>
      </w:r>
      <w:r w:rsidR="00337D5F" w:rsidRPr="00337D5F">
        <w:rPr>
          <w:rFonts w:ascii="Times New Roman" w:eastAsia="SimSun" w:hAnsi="Times New Roman" w:cs="Times New Roman"/>
        </w:rPr>
        <w:t>applications.</w:t>
      </w:r>
    </w:p>
    <w:p w14:paraId="45AEDB82" w14:textId="3B1BB7AD" w:rsidR="00B6418A" w:rsidRDefault="00337D5F">
      <w:pPr>
        <w:spacing w:line="360" w:lineRule="auto"/>
        <w:rPr>
          <w:rFonts w:ascii="Times New Roman" w:eastAsia="SimSun" w:hAnsi="Times New Roman" w:cs="Times New Roman"/>
        </w:rPr>
      </w:pPr>
      <w:r w:rsidRPr="00337D5F">
        <w:rPr>
          <w:rFonts w:ascii="Times New Roman" w:eastAsia="SimSun" w:hAnsi="Times New Roman" w:cs="Times New Roman"/>
        </w:rPr>
        <w:drawing>
          <wp:inline distT="0" distB="0" distL="0" distR="0" wp14:anchorId="31623EB1" wp14:editId="41625E82">
            <wp:extent cx="6465062" cy="771525"/>
            <wp:effectExtent l="0" t="0" r="0" b="0"/>
            <wp:docPr id="17023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0061" name=""/>
                    <pic:cNvPicPr/>
                  </pic:nvPicPr>
                  <pic:blipFill>
                    <a:blip r:embed="rId8"/>
                    <a:stretch>
                      <a:fillRect/>
                    </a:stretch>
                  </pic:blipFill>
                  <pic:spPr>
                    <a:xfrm>
                      <a:off x="0" y="0"/>
                      <a:ext cx="6469642" cy="772072"/>
                    </a:xfrm>
                    <a:prstGeom prst="rect">
                      <a:avLst/>
                    </a:prstGeom>
                  </pic:spPr>
                </pic:pic>
              </a:graphicData>
            </a:graphic>
          </wp:inline>
        </w:drawing>
      </w:r>
    </w:p>
    <w:sectPr w:rsidR="00B6418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58A59" w14:textId="77777777" w:rsidR="0046152D" w:rsidRDefault="0046152D">
      <w:pPr>
        <w:spacing w:line="240" w:lineRule="auto"/>
      </w:pPr>
      <w:r>
        <w:separator/>
      </w:r>
    </w:p>
  </w:endnote>
  <w:endnote w:type="continuationSeparator" w:id="0">
    <w:p w14:paraId="2B15ED14" w14:textId="77777777" w:rsidR="0046152D" w:rsidRDefault="004615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120"/>
      <w:gridCol w:w="3120"/>
      <w:gridCol w:w="3120"/>
    </w:tblGrid>
    <w:tr w:rsidR="00B6418A" w14:paraId="72837B08" w14:textId="77777777">
      <w:trPr>
        <w:trHeight w:val="300"/>
      </w:trPr>
      <w:tc>
        <w:tcPr>
          <w:tcW w:w="3120" w:type="dxa"/>
        </w:tcPr>
        <w:p w14:paraId="6659F46D" w14:textId="77777777" w:rsidR="00B6418A" w:rsidRDefault="00B6418A">
          <w:pPr>
            <w:pStyle w:val="Header"/>
            <w:ind w:left="-115"/>
          </w:pPr>
        </w:p>
      </w:tc>
      <w:tc>
        <w:tcPr>
          <w:tcW w:w="3120" w:type="dxa"/>
        </w:tcPr>
        <w:p w14:paraId="2402F8FA" w14:textId="77777777" w:rsidR="00B6418A" w:rsidRDefault="00000000">
          <w:pPr>
            <w:pStyle w:val="Header"/>
            <w:jc w:val="center"/>
          </w:pPr>
          <w:r>
            <w:fldChar w:fldCharType="begin"/>
          </w:r>
          <w:r>
            <w:instrText>PAGE</w:instrText>
          </w:r>
          <w:r>
            <w:fldChar w:fldCharType="separate"/>
          </w:r>
          <w:r w:rsidR="00337D5F">
            <w:rPr>
              <w:noProof/>
            </w:rPr>
            <w:t>1</w:t>
          </w:r>
          <w:r>
            <w:fldChar w:fldCharType="end"/>
          </w:r>
        </w:p>
      </w:tc>
      <w:tc>
        <w:tcPr>
          <w:tcW w:w="3120" w:type="dxa"/>
        </w:tcPr>
        <w:p w14:paraId="21166092" w14:textId="77777777" w:rsidR="00B6418A" w:rsidRDefault="00B6418A">
          <w:pPr>
            <w:pStyle w:val="Header"/>
            <w:ind w:right="-115"/>
            <w:jc w:val="right"/>
          </w:pPr>
        </w:p>
      </w:tc>
    </w:tr>
  </w:tbl>
  <w:p w14:paraId="3913D260" w14:textId="77777777" w:rsidR="00B6418A" w:rsidRDefault="00B641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AC335" w14:textId="77777777" w:rsidR="0046152D" w:rsidRDefault="0046152D">
      <w:pPr>
        <w:spacing w:after="0"/>
      </w:pPr>
      <w:r>
        <w:separator/>
      </w:r>
    </w:p>
  </w:footnote>
  <w:footnote w:type="continuationSeparator" w:id="0">
    <w:p w14:paraId="4DDAA7B6" w14:textId="77777777" w:rsidR="0046152D" w:rsidRDefault="0046152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120"/>
      <w:gridCol w:w="3120"/>
      <w:gridCol w:w="3120"/>
    </w:tblGrid>
    <w:tr w:rsidR="00B6418A" w14:paraId="60CB0E4C" w14:textId="77777777">
      <w:trPr>
        <w:trHeight w:val="300"/>
      </w:trPr>
      <w:tc>
        <w:tcPr>
          <w:tcW w:w="3120" w:type="dxa"/>
        </w:tcPr>
        <w:p w14:paraId="12612F12" w14:textId="77777777" w:rsidR="00B6418A" w:rsidRDefault="00B6418A">
          <w:pPr>
            <w:pStyle w:val="Header"/>
            <w:ind w:left="-115"/>
          </w:pPr>
        </w:p>
      </w:tc>
      <w:tc>
        <w:tcPr>
          <w:tcW w:w="3120" w:type="dxa"/>
        </w:tcPr>
        <w:p w14:paraId="3557805C" w14:textId="77777777" w:rsidR="00B6418A" w:rsidRDefault="00B6418A">
          <w:pPr>
            <w:pStyle w:val="Header"/>
            <w:jc w:val="center"/>
          </w:pPr>
        </w:p>
      </w:tc>
      <w:tc>
        <w:tcPr>
          <w:tcW w:w="3120" w:type="dxa"/>
        </w:tcPr>
        <w:p w14:paraId="78E41373" w14:textId="77777777" w:rsidR="00B6418A" w:rsidRDefault="00B6418A">
          <w:pPr>
            <w:pStyle w:val="Header"/>
            <w:ind w:right="-115"/>
            <w:jc w:val="right"/>
          </w:pPr>
        </w:p>
      </w:tc>
    </w:tr>
  </w:tbl>
  <w:p w14:paraId="68F06C9F" w14:textId="77777777" w:rsidR="00B6418A" w:rsidRDefault="00B641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multilevel"/>
    <w:tmpl w:val="0000000B"/>
    <w:lvl w:ilvl="0">
      <w:numFmt w:val="bullet"/>
      <w:lvlText w:val=""/>
      <w:lvlJc w:val="left"/>
      <w:pPr>
        <w:ind w:left="720" w:hanging="360"/>
      </w:pPr>
      <w:rPr>
        <w:rFonts w:ascii="Wingdings" w:eastAsia="SimSun"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247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A83475"/>
    <w:rsid w:val="00337D5F"/>
    <w:rsid w:val="00427547"/>
    <w:rsid w:val="0046152D"/>
    <w:rsid w:val="008A2D3B"/>
    <w:rsid w:val="00AC21F8"/>
    <w:rsid w:val="00B6418A"/>
    <w:rsid w:val="00DE5E9D"/>
    <w:rsid w:val="00F142FE"/>
    <w:rsid w:val="025E6F94"/>
    <w:rsid w:val="03933FE5"/>
    <w:rsid w:val="07671034"/>
    <w:rsid w:val="07FA1200"/>
    <w:rsid w:val="0882B90D"/>
    <w:rsid w:val="0AF3DB0E"/>
    <w:rsid w:val="0BB5A29C"/>
    <w:rsid w:val="1142E0A3"/>
    <w:rsid w:val="1259E0C9"/>
    <w:rsid w:val="126064C6"/>
    <w:rsid w:val="133DC77A"/>
    <w:rsid w:val="14ADE211"/>
    <w:rsid w:val="158F01CD"/>
    <w:rsid w:val="1B97D9BF"/>
    <w:rsid w:val="1BC8A8AE"/>
    <w:rsid w:val="1DC3EB74"/>
    <w:rsid w:val="1F76689E"/>
    <w:rsid w:val="2378DB59"/>
    <w:rsid w:val="24C546AE"/>
    <w:rsid w:val="25B20F79"/>
    <w:rsid w:val="260B3E19"/>
    <w:rsid w:val="26480D74"/>
    <w:rsid w:val="26F594EA"/>
    <w:rsid w:val="26F9A625"/>
    <w:rsid w:val="29951867"/>
    <w:rsid w:val="2F6D3E64"/>
    <w:rsid w:val="31261B8D"/>
    <w:rsid w:val="31B56500"/>
    <w:rsid w:val="338777EE"/>
    <w:rsid w:val="3594DFB2"/>
    <w:rsid w:val="35CE2334"/>
    <w:rsid w:val="3660F92C"/>
    <w:rsid w:val="36679EE4"/>
    <w:rsid w:val="373B1239"/>
    <w:rsid w:val="37AF5A37"/>
    <w:rsid w:val="37FFF490"/>
    <w:rsid w:val="3CF6CD31"/>
    <w:rsid w:val="3EA32650"/>
    <w:rsid w:val="407731B4"/>
    <w:rsid w:val="41E927BA"/>
    <w:rsid w:val="42D99B9C"/>
    <w:rsid w:val="44FDFCB9"/>
    <w:rsid w:val="45D0B4F3"/>
    <w:rsid w:val="496B6C34"/>
    <w:rsid w:val="49F80A5C"/>
    <w:rsid w:val="4B1360D7"/>
    <w:rsid w:val="4CAB1C85"/>
    <w:rsid w:val="4DF257E7"/>
    <w:rsid w:val="50BA2581"/>
    <w:rsid w:val="5CA83475"/>
    <w:rsid w:val="5EBCE26B"/>
    <w:rsid w:val="619A5284"/>
    <w:rsid w:val="626B72E4"/>
    <w:rsid w:val="63103595"/>
    <w:rsid w:val="666B8F61"/>
    <w:rsid w:val="67B8AD41"/>
    <w:rsid w:val="69A5D04E"/>
    <w:rsid w:val="6AA86F78"/>
    <w:rsid w:val="6E45A929"/>
    <w:rsid w:val="6E7E7AA2"/>
    <w:rsid w:val="6ED355AA"/>
    <w:rsid w:val="70074CF5"/>
    <w:rsid w:val="76AE1196"/>
    <w:rsid w:val="76E16A03"/>
    <w:rsid w:val="77B9EED7"/>
    <w:rsid w:val="7AEA6D00"/>
    <w:rsid w:val="7B7B9D71"/>
    <w:rsid w:val="7F557CDF"/>
    <w:rsid w:val="7FAFABAC"/>
    <w:rsid w:val="7FE03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4D045"/>
  <w15:docId w15:val="{8A736645-DF73-48D4-B338-9F6A71836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9" w:lineRule="auto"/>
    </w:pPr>
    <w:rPr>
      <w:rFonts w:asciiTheme="minorHAnsi" w:eastAsiaTheme="minorEastAsia" w:hAnsiTheme="minorHAnsi" w:cstheme="minorBidi"/>
      <w:sz w:val="24"/>
      <w:szCs w:val="24"/>
      <w:lang w:val="en-US" w:eastAsia="ja-JP"/>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uiPriority w:val="99"/>
    <w:unhideWhenUsed/>
    <w:qFormat/>
    <w:rPr>
      <w:rFonts w:ascii="Courier New" w:hAnsi="Courier New" w:cs="Courier New"/>
      <w:sz w:val="20"/>
      <w:szCs w:val="20"/>
    </w:rPr>
  </w:style>
  <w:style w:type="character" w:styleId="Hyperlink">
    <w:name w:val="Hyperlink"/>
    <w:qFormat/>
    <w:rPr>
      <w:color w:val="0000FF"/>
      <w:u w:val="single"/>
    </w:rPr>
  </w:style>
  <w:style w:type="paragraph" w:styleId="NormalWeb">
    <w:name w:val="Normal (Web)"/>
    <w:uiPriority w:val="99"/>
    <w:unhideWhenUsed/>
    <w:qFormat/>
    <w:pPr>
      <w:spacing w:before="100" w:beforeAutospacing="1" w:after="100"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Dasshini Ravi</dc:creator>
  <cp:lastModifiedBy>Abishek R</cp:lastModifiedBy>
  <cp:revision>3</cp:revision>
  <dcterms:created xsi:type="dcterms:W3CDTF">2026-01-28T15:27:00Z</dcterms:created>
  <dcterms:modified xsi:type="dcterms:W3CDTF">2026-01-28T15:28:00Z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8A031350FAF447C5A22C23950F603AD1_13</vt:lpwstr>
  </property>
</Properties>
</file>