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B497" w14:textId="77777777" w:rsidR="00BC5C5E" w:rsidRDefault="00BC5C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63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7"/>
        <w:gridCol w:w="1416"/>
        <w:gridCol w:w="1530"/>
        <w:gridCol w:w="1350"/>
        <w:gridCol w:w="990"/>
        <w:gridCol w:w="1080"/>
        <w:gridCol w:w="990"/>
        <w:gridCol w:w="1440"/>
        <w:gridCol w:w="1170"/>
      </w:tblGrid>
      <w:tr w:rsidR="005908D7" w14:paraId="3ACED8A1" w14:textId="77777777" w:rsidTr="005908D7">
        <w:tc>
          <w:tcPr>
            <w:tcW w:w="667" w:type="dxa"/>
          </w:tcPr>
          <w:p w14:paraId="411FC4EB" w14:textId="77777777" w:rsidR="00BC5C5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416" w:type="dxa"/>
          </w:tcPr>
          <w:p w14:paraId="7AD250D2" w14:textId="77777777" w:rsidR="00BC5C5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Risk</w:t>
            </w:r>
          </w:p>
        </w:tc>
        <w:tc>
          <w:tcPr>
            <w:tcW w:w="1530" w:type="dxa"/>
          </w:tcPr>
          <w:p w14:paraId="7173863E" w14:textId="77777777" w:rsidR="00BC5C5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Risk Description</w:t>
            </w:r>
          </w:p>
        </w:tc>
        <w:tc>
          <w:tcPr>
            <w:tcW w:w="1350" w:type="dxa"/>
          </w:tcPr>
          <w:p w14:paraId="77F1DF66" w14:textId="77777777" w:rsidR="00BC5C5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Likelihood</w:t>
            </w:r>
          </w:p>
        </w:tc>
        <w:tc>
          <w:tcPr>
            <w:tcW w:w="990" w:type="dxa"/>
          </w:tcPr>
          <w:p w14:paraId="15143508" w14:textId="77777777" w:rsidR="00BC5C5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Impact</w:t>
            </w:r>
          </w:p>
        </w:tc>
        <w:tc>
          <w:tcPr>
            <w:tcW w:w="1080" w:type="dxa"/>
          </w:tcPr>
          <w:p w14:paraId="434339D1" w14:textId="77777777" w:rsidR="00BC5C5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990" w:type="dxa"/>
          </w:tcPr>
          <w:p w14:paraId="050DCC77" w14:textId="77777777" w:rsidR="00BC5C5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Owner</w:t>
            </w:r>
          </w:p>
        </w:tc>
        <w:tc>
          <w:tcPr>
            <w:tcW w:w="1440" w:type="dxa"/>
          </w:tcPr>
          <w:p w14:paraId="7D6993EB" w14:textId="77777777" w:rsidR="00BC5C5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Mitigation</w:t>
            </w:r>
          </w:p>
        </w:tc>
        <w:tc>
          <w:tcPr>
            <w:tcW w:w="1170" w:type="dxa"/>
          </w:tcPr>
          <w:p w14:paraId="565CA265" w14:textId="77777777" w:rsidR="00BC5C5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Status</w:t>
            </w:r>
          </w:p>
        </w:tc>
      </w:tr>
      <w:tr w:rsidR="00D3331B" w14:paraId="36C66CFE" w14:textId="77777777" w:rsidTr="00270E37">
        <w:tc>
          <w:tcPr>
            <w:tcW w:w="667" w:type="dxa"/>
          </w:tcPr>
          <w:p w14:paraId="2C596D75" w14:textId="5B078D8C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7DC8FA97" w14:textId="0B860469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Dataset path missing</w:t>
            </w:r>
          </w:p>
        </w:tc>
        <w:tc>
          <w:tcPr>
            <w:tcW w:w="1530" w:type="dxa"/>
          </w:tcPr>
          <w:p w14:paraId="224271F0" w14:textId="3A3C9DD5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1C62">
              <w:rPr>
                <w:rFonts w:ascii="Times New Roman" w:eastAsia="Times New Roman" w:hAnsi="Times New Roman" w:cs="Times New Roman"/>
                <w:sz w:val="24"/>
                <w:szCs w:val="24"/>
              </w:rPr>
              <w:t>So, the code won't be able to find any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51C62">
              <w:rPr>
                <w:rFonts w:ascii="Times New Roman" w:eastAsia="Times New Roman" w:hAnsi="Times New Roman" w:cs="Times New Roman"/>
                <w:sz w:val="24"/>
                <w:szCs w:val="24"/>
              </w:rPr>
              <w:t>wav files because the dataset folder might not be located where it should be.</w:t>
            </w:r>
          </w:p>
        </w:tc>
        <w:tc>
          <w:tcPr>
            <w:tcW w:w="1350" w:type="dxa"/>
            <w:vAlign w:val="center"/>
          </w:tcPr>
          <w:p w14:paraId="6A19BA0F" w14:textId="7CE55364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3</w:t>
            </w:r>
          </w:p>
        </w:tc>
        <w:tc>
          <w:tcPr>
            <w:tcW w:w="990" w:type="dxa"/>
            <w:vAlign w:val="center"/>
          </w:tcPr>
          <w:p w14:paraId="7803C24A" w14:textId="451B8CF9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5</w:t>
            </w:r>
          </w:p>
        </w:tc>
        <w:tc>
          <w:tcPr>
            <w:tcW w:w="1080" w:type="dxa"/>
            <w:vAlign w:val="center"/>
          </w:tcPr>
          <w:p w14:paraId="43417FDA" w14:textId="137DE067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15 (</w:t>
            </w:r>
            <w:r w:rsidRPr="00B1513F">
              <w:t>High</w:t>
            </w:r>
            <w:r>
              <w:t>)</w:t>
            </w:r>
          </w:p>
        </w:tc>
        <w:tc>
          <w:tcPr>
            <w:tcW w:w="990" w:type="dxa"/>
            <w:vAlign w:val="center"/>
          </w:tcPr>
          <w:p w14:paraId="42D2A87C" w14:textId="05354461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1440" w:type="dxa"/>
          </w:tcPr>
          <w:p w14:paraId="2696722B" w14:textId="172A2E14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D67">
              <w:rPr>
                <w:rFonts w:ascii="Times New Roman" w:eastAsia="Times New Roman" w:hAnsi="Times New Roman" w:cs="Times New Roman"/>
                <w:sz w:val="24"/>
                <w:szCs w:val="24"/>
              </w:rPr>
              <w:t>Check the folder and count the audio files before you train. Stop and show a clear message if none are found.</w:t>
            </w:r>
          </w:p>
        </w:tc>
        <w:tc>
          <w:tcPr>
            <w:tcW w:w="1170" w:type="dxa"/>
            <w:vAlign w:val="center"/>
          </w:tcPr>
          <w:p w14:paraId="74A69C48" w14:textId="7A7A17BD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Open</w:t>
            </w:r>
          </w:p>
        </w:tc>
      </w:tr>
      <w:tr w:rsidR="00D3331B" w14:paraId="7AC7A799" w14:textId="77777777" w:rsidTr="00270E37">
        <w:tc>
          <w:tcPr>
            <w:tcW w:w="667" w:type="dxa"/>
          </w:tcPr>
          <w:p w14:paraId="75502968" w14:textId="4BCE2A52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1F517285" w14:textId="2F63D589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Broken audio files</w:t>
            </w:r>
          </w:p>
        </w:tc>
        <w:tc>
          <w:tcPr>
            <w:tcW w:w="1530" w:type="dxa"/>
          </w:tcPr>
          <w:p w14:paraId="12A315FC" w14:textId="5C0C9F2C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1C62">
              <w:rPr>
                <w:rFonts w:ascii="Times New Roman" w:eastAsia="Times New Roman" w:hAnsi="Times New Roman" w:cs="Times New Roman"/>
                <w:sz w:val="24"/>
                <w:szCs w:val="24"/>
              </w:rPr>
              <w:t>Some audio files may be damaged or not readable</w:t>
            </w:r>
          </w:p>
        </w:tc>
        <w:tc>
          <w:tcPr>
            <w:tcW w:w="1350" w:type="dxa"/>
            <w:vAlign w:val="center"/>
          </w:tcPr>
          <w:p w14:paraId="158F2AD5" w14:textId="04BD22A3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3</w:t>
            </w:r>
          </w:p>
        </w:tc>
        <w:tc>
          <w:tcPr>
            <w:tcW w:w="990" w:type="dxa"/>
            <w:vAlign w:val="center"/>
          </w:tcPr>
          <w:p w14:paraId="306AEF64" w14:textId="4CFBF2E4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3</w:t>
            </w:r>
          </w:p>
        </w:tc>
        <w:tc>
          <w:tcPr>
            <w:tcW w:w="1080" w:type="dxa"/>
            <w:vAlign w:val="center"/>
          </w:tcPr>
          <w:p w14:paraId="66021DCE" w14:textId="77777777" w:rsidR="00D3331B" w:rsidRDefault="00D3331B" w:rsidP="00D3331B">
            <w:r>
              <w:t>9</w:t>
            </w:r>
          </w:p>
          <w:p w14:paraId="116EAA25" w14:textId="6A5EFED5" w:rsidR="00D3331B" w:rsidRDefault="001D5441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(</w:t>
            </w:r>
            <w:r w:rsidR="00D3331B" w:rsidRPr="00B1513F">
              <w:t>Medium</w:t>
            </w:r>
            <w:r>
              <w:t>)</w:t>
            </w:r>
          </w:p>
        </w:tc>
        <w:tc>
          <w:tcPr>
            <w:tcW w:w="990" w:type="dxa"/>
            <w:vAlign w:val="center"/>
          </w:tcPr>
          <w:p w14:paraId="5D82069C" w14:textId="449EFED9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1440" w:type="dxa"/>
          </w:tcPr>
          <w:p w14:paraId="60447F36" w14:textId="427FD4D0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D67">
              <w:rPr>
                <w:rFonts w:ascii="Times New Roman" w:eastAsia="Times New Roman" w:hAnsi="Times New Roman" w:cs="Times New Roman"/>
                <w:sz w:val="24"/>
                <w:szCs w:val="24"/>
              </w:rPr>
              <w:t>Keep a list of failed files and show how many failed. Replace or re-download files.</w:t>
            </w:r>
          </w:p>
        </w:tc>
        <w:tc>
          <w:tcPr>
            <w:tcW w:w="1170" w:type="dxa"/>
            <w:vAlign w:val="center"/>
          </w:tcPr>
          <w:p w14:paraId="3ED13414" w14:textId="38EDA579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Open</w:t>
            </w:r>
          </w:p>
        </w:tc>
      </w:tr>
      <w:tr w:rsidR="00D3331B" w14:paraId="0F30E927" w14:textId="77777777" w:rsidTr="00270E37">
        <w:tc>
          <w:tcPr>
            <w:tcW w:w="667" w:type="dxa"/>
          </w:tcPr>
          <w:p w14:paraId="58758B99" w14:textId="3F3A6C4C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30793F87" w14:textId="2403B4C0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Audio normalization error</w:t>
            </w:r>
          </w:p>
        </w:tc>
        <w:tc>
          <w:tcPr>
            <w:tcW w:w="1530" w:type="dxa"/>
          </w:tcPr>
          <w:p w14:paraId="3686FACE" w14:textId="0B0BC58A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>If a sound file is almost empty, dividing it by the highest number leads to NaN or Inf, which can stop train.</w:t>
            </w:r>
          </w:p>
        </w:tc>
        <w:tc>
          <w:tcPr>
            <w:tcW w:w="1350" w:type="dxa"/>
            <w:vAlign w:val="center"/>
          </w:tcPr>
          <w:p w14:paraId="735085BA" w14:textId="66E66BB4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2</w:t>
            </w:r>
          </w:p>
        </w:tc>
        <w:tc>
          <w:tcPr>
            <w:tcW w:w="990" w:type="dxa"/>
            <w:vAlign w:val="center"/>
          </w:tcPr>
          <w:p w14:paraId="7327290D" w14:textId="78A1E4C6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5</w:t>
            </w:r>
          </w:p>
        </w:tc>
        <w:tc>
          <w:tcPr>
            <w:tcW w:w="1080" w:type="dxa"/>
            <w:vAlign w:val="center"/>
          </w:tcPr>
          <w:p w14:paraId="405EDAEC" w14:textId="5D5F66F2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10(</w:t>
            </w:r>
            <w:r w:rsidRPr="00B1513F">
              <w:t>Medium</w:t>
            </w:r>
            <w:r>
              <w:t>)</w:t>
            </w:r>
          </w:p>
        </w:tc>
        <w:tc>
          <w:tcPr>
            <w:tcW w:w="990" w:type="dxa"/>
            <w:vAlign w:val="center"/>
          </w:tcPr>
          <w:p w14:paraId="12016BAD" w14:textId="6F6D518D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1440" w:type="dxa"/>
          </w:tcPr>
          <w:p w14:paraId="5B8C7A74" w14:textId="3D1400A3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t>Add a small safety check don't divide that file or skip it if the max value is too small.</w:t>
            </w:r>
          </w:p>
        </w:tc>
        <w:tc>
          <w:tcPr>
            <w:tcW w:w="1170" w:type="dxa"/>
            <w:vAlign w:val="center"/>
          </w:tcPr>
          <w:p w14:paraId="37428D3B" w14:textId="0FF1D785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Open</w:t>
            </w:r>
          </w:p>
        </w:tc>
      </w:tr>
      <w:tr w:rsidR="00D3331B" w14:paraId="5DA19C74" w14:textId="77777777" w:rsidTr="00270E37">
        <w:tc>
          <w:tcPr>
            <w:tcW w:w="667" w:type="dxa"/>
          </w:tcPr>
          <w:p w14:paraId="626D330A" w14:textId="3F5977A7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124BF77A" w14:textId="3D39E445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Padding uses too much memory</w:t>
            </w:r>
          </w:p>
        </w:tc>
        <w:tc>
          <w:tcPr>
            <w:tcW w:w="1530" w:type="dxa"/>
          </w:tcPr>
          <w:p w14:paraId="0761CBEE" w14:textId="6FD1B3D9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>Some audio repetitions may be long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padding everything to the longest can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cause</w:t>
            </w:r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huge arrays and crash RAM/GPU.</w:t>
            </w:r>
          </w:p>
        </w:tc>
        <w:tc>
          <w:tcPr>
            <w:tcW w:w="1350" w:type="dxa"/>
            <w:vAlign w:val="center"/>
          </w:tcPr>
          <w:p w14:paraId="4DD91D50" w14:textId="30BEC3D7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3</w:t>
            </w:r>
          </w:p>
        </w:tc>
        <w:tc>
          <w:tcPr>
            <w:tcW w:w="990" w:type="dxa"/>
            <w:vAlign w:val="center"/>
          </w:tcPr>
          <w:p w14:paraId="1D465437" w14:textId="75D278DC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5</w:t>
            </w:r>
          </w:p>
        </w:tc>
        <w:tc>
          <w:tcPr>
            <w:tcW w:w="1080" w:type="dxa"/>
            <w:vAlign w:val="center"/>
          </w:tcPr>
          <w:p w14:paraId="2E1986C4" w14:textId="2DE4CEAF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15 </w:t>
            </w:r>
            <w:r>
              <w:t>(</w:t>
            </w:r>
            <w:r w:rsidRPr="00B1513F">
              <w:t>High</w:t>
            </w:r>
            <w:r>
              <w:t>)</w:t>
            </w:r>
          </w:p>
        </w:tc>
        <w:tc>
          <w:tcPr>
            <w:tcW w:w="990" w:type="dxa"/>
            <w:vAlign w:val="center"/>
          </w:tcPr>
          <w:p w14:paraId="2453DD4E" w14:textId="5826B115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1440" w:type="dxa"/>
          </w:tcPr>
          <w:p w14:paraId="405DB37B" w14:textId="4C8CA226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t>Set a fixed max length and cut longer sequences. Also reduce batch size if memory is low.</w:t>
            </w:r>
          </w:p>
        </w:tc>
        <w:tc>
          <w:tcPr>
            <w:tcW w:w="1170" w:type="dxa"/>
            <w:vAlign w:val="center"/>
          </w:tcPr>
          <w:p w14:paraId="65BB4DB9" w14:textId="4BE5C482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Open</w:t>
            </w:r>
          </w:p>
        </w:tc>
      </w:tr>
      <w:tr w:rsidR="00D3331B" w14:paraId="5FE2441A" w14:textId="77777777" w:rsidTr="00270E37">
        <w:tc>
          <w:tcPr>
            <w:tcW w:w="667" w:type="dxa"/>
          </w:tcPr>
          <w:p w14:paraId="1BFBFDB6" w14:textId="6650058D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14:paraId="2D40F45A" w14:textId="70F6FF95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Wrong label from filename</w:t>
            </w:r>
          </w:p>
        </w:tc>
        <w:tc>
          <w:tcPr>
            <w:tcW w:w="1530" w:type="dxa"/>
          </w:tcPr>
          <w:p w14:paraId="2FEAF43E" w14:textId="5AED8FDB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>The label that was extracted out by split ('-</w:t>
            </w:r>
            <w:proofErr w:type="gramStart"/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')[</w:t>
            </w:r>
            <w:proofErr w:type="gramEnd"/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>2] might be wrong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the filename is incorrect</w:t>
            </w:r>
          </w:p>
        </w:tc>
        <w:tc>
          <w:tcPr>
            <w:tcW w:w="1350" w:type="dxa"/>
            <w:vAlign w:val="center"/>
          </w:tcPr>
          <w:p w14:paraId="63A8B64E" w14:textId="216BD4B7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lastRenderedPageBreak/>
              <w:t>3</w:t>
            </w:r>
          </w:p>
        </w:tc>
        <w:tc>
          <w:tcPr>
            <w:tcW w:w="990" w:type="dxa"/>
            <w:vAlign w:val="center"/>
          </w:tcPr>
          <w:p w14:paraId="5A66A8A0" w14:textId="267396B8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5</w:t>
            </w:r>
          </w:p>
        </w:tc>
        <w:tc>
          <w:tcPr>
            <w:tcW w:w="1080" w:type="dxa"/>
            <w:vAlign w:val="center"/>
          </w:tcPr>
          <w:p w14:paraId="2F5FD73F" w14:textId="2EED4658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15</w:t>
            </w:r>
            <w:r>
              <w:t>(</w:t>
            </w:r>
            <w:r w:rsidRPr="00B1513F">
              <w:t>High</w:t>
            </w:r>
            <w:r>
              <w:t>)</w:t>
            </w:r>
          </w:p>
        </w:tc>
        <w:tc>
          <w:tcPr>
            <w:tcW w:w="990" w:type="dxa"/>
            <w:vAlign w:val="center"/>
          </w:tcPr>
          <w:p w14:paraId="0AD14C8E" w14:textId="2107EF7F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1440" w:type="dxa"/>
          </w:tcPr>
          <w:p w14:paraId="1A728DB3" w14:textId="66B4A07E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start, print some filename-to-label </w:t>
            </w: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samples. Before training make sure that the labels fit the expected emotion classes.</w:t>
            </w:r>
          </w:p>
        </w:tc>
        <w:tc>
          <w:tcPr>
            <w:tcW w:w="1170" w:type="dxa"/>
            <w:vAlign w:val="center"/>
          </w:tcPr>
          <w:p w14:paraId="37B2C2A7" w14:textId="48B09C19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lastRenderedPageBreak/>
              <w:t>Open</w:t>
            </w:r>
          </w:p>
        </w:tc>
      </w:tr>
      <w:tr w:rsidR="00D3331B" w14:paraId="41EDE0BA" w14:textId="77777777" w:rsidTr="00270E37">
        <w:tc>
          <w:tcPr>
            <w:tcW w:w="667" w:type="dxa"/>
          </w:tcPr>
          <w:p w14:paraId="065B8592" w14:textId="26F1E1CB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14:paraId="001FE9A4" w14:textId="4EB7F322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Class imbalance</w:t>
            </w:r>
          </w:p>
        </w:tc>
        <w:tc>
          <w:tcPr>
            <w:tcW w:w="1530" w:type="dxa"/>
          </w:tcPr>
          <w:p w14:paraId="6352E383" w14:textId="190F535E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>Some emotions have more samples than others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so, the model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needs to</w:t>
            </w:r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learn </w:t>
            </w:r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>the common emotions.</w:t>
            </w:r>
          </w:p>
        </w:tc>
        <w:tc>
          <w:tcPr>
            <w:tcW w:w="1350" w:type="dxa"/>
            <w:vAlign w:val="center"/>
          </w:tcPr>
          <w:p w14:paraId="7DEEF580" w14:textId="40CC4081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3</w:t>
            </w:r>
          </w:p>
        </w:tc>
        <w:tc>
          <w:tcPr>
            <w:tcW w:w="990" w:type="dxa"/>
            <w:vAlign w:val="center"/>
          </w:tcPr>
          <w:p w14:paraId="534D20B7" w14:textId="3B69E1FE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4</w:t>
            </w:r>
          </w:p>
        </w:tc>
        <w:tc>
          <w:tcPr>
            <w:tcW w:w="1080" w:type="dxa"/>
            <w:vAlign w:val="center"/>
          </w:tcPr>
          <w:p w14:paraId="50ECF800" w14:textId="72CBA051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12(Medium)</w:t>
            </w:r>
          </w:p>
        </w:tc>
        <w:tc>
          <w:tcPr>
            <w:tcW w:w="990" w:type="dxa"/>
            <w:vAlign w:val="center"/>
          </w:tcPr>
          <w:p w14:paraId="2DF30AF1" w14:textId="2A107C14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1440" w:type="dxa"/>
          </w:tcPr>
          <w:p w14:paraId="5FF78B74" w14:textId="0E63CDE7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t>If you need to use class weights and check the class numbers after the stratified split. Not only accuracy scores but also points for each class.</w:t>
            </w:r>
          </w:p>
        </w:tc>
        <w:tc>
          <w:tcPr>
            <w:tcW w:w="1170" w:type="dxa"/>
            <w:vAlign w:val="center"/>
          </w:tcPr>
          <w:p w14:paraId="36ADBB0E" w14:textId="3A614200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Open</w:t>
            </w:r>
          </w:p>
        </w:tc>
      </w:tr>
      <w:tr w:rsidR="00D3331B" w14:paraId="512B5BF2" w14:textId="77777777" w:rsidTr="00270E37">
        <w:tc>
          <w:tcPr>
            <w:tcW w:w="667" w:type="dxa"/>
          </w:tcPr>
          <w:p w14:paraId="5DD314D6" w14:textId="286FEDFB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6" w:type="dxa"/>
            <w:vAlign w:val="center"/>
          </w:tcPr>
          <w:p w14:paraId="05D34AB6" w14:textId="01F750DF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Overfitting</w:t>
            </w:r>
          </w:p>
        </w:tc>
        <w:tc>
          <w:tcPr>
            <w:tcW w:w="1530" w:type="dxa"/>
          </w:tcPr>
          <w:p w14:paraId="15E5C9FD" w14:textId="6B7D7023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D67">
              <w:rPr>
                <w:rFonts w:ascii="Times New Roman" w:eastAsia="Times New Roman" w:hAnsi="Times New Roman" w:cs="Times New Roman"/>
                <w:sz w:val="24"/>
                <w:szCs w:val="24"/>
              </w:rPr>
              <w:t>The model may learn the training data to well and perform poorly on new voice sample.</w:t>
            </w:r>
          </w:p>
        </w:tc>
        <w:tc>
          <w:tcPr>
            <w:tcW w:w="1350" w:type="dxa"/>
            <w:vAlign w:val="center"/>
          </w:tcPr>
          <w:p w14:paraId="2B82A649" w14:textId="76D36E66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4</w:t>
            </w:r>
          </w:p>
        </w:tc>
        <w:tc>
          <w:tcPr>
            <w:tcW w:w="990" w:type="dxa"/>
            <w:vAlign w:val="center"/>
          </w:tcPr>
          <w:p w14:paraId="4E31FAE9" w14:textId="680F9C3F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5</w:t>
            </w:r>
          </w:p>
        </w:tc>
        <w:tc>
          <w:tcPr>
            <w:tcW w:w="1080" w:type="dxa"/>
            <w:vAlign w:val="center"/>
          </w:tcPr>
          <w:p w14:paraId="6E73A5EB" w14:textId="08D23489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20</w:t>
            </w:r>
            <w:r>
              <w:t>(</w:t>
            </w:r>
            <w:r w:rsidRPr="00B1513F">
              <w:t>High</w:t>
            </w:r>
            <w:r>
              <w:t>)</w:t>
            </w:r>
          </w:p>
        </w:tc>
        <w:tc>
          <w:tcPr>
            <w:tcW w:w="990" w:type="dxa"/>
            <w:vAlign w:val="center"/>
          </w:tcPr>
          <w:p w14:paraId="65B10A13" w14:textId="293CA984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1440" w:type="dxa"/>
          </w:tcPr>
          <w:p w14:paraId="53DC75B5" w14:textId="1903D5E8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t>Don't train for too many times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t>and use early ending and dropout. frequently compare the results of training and evaluation.</w:t>
            </w:r>
          </w:p>
        </w:tc>
        <w:tc>
          <w:tcPr>
            <w:tcW w:w="1170" w:type="dxa"/>
            <w:vAlign w:val="center"/>
          </w:tcPr>
          <w:p w14:paraId="4B9C95CB" w14:textId="402DC873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Open</w:t>
            </w:r>
          </w:p>
        </w:tc>
      </w:tr>
      <w:tr w:rsidR="00D3331B" w14:paraId="1AF23546" w14:textId="77777777" w:rsidTr="00270E37">
        <w:tc>
          <w:tcPr>
            <w:tcW w:w="667" w:type="dxa"/>
          </w:tcPr>
          <w:p w14:paraId="07732C88" w14:textId="690989BA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6" w:type="dxa"/>
            <w:vAlign w:val="center"/>
          </w:tcPr>
          <w:p w14:paraId="68801A2C" w14:textId="07E6359C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Unstable training</w:t>
            </w:r>
          </w:p>
        </w:tc>
        <w:tc>
          <w:tcPr>
            <w:tcW w:w="1530" w:type="dxa"/>
          </w:tcPr>
          <w:p w14:paraId="1578EFBD" w14:textId="14937AA1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D67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may become slow or accuracy may not improve due to learning rate, model complexity.</w:t>
            </w:r>
          </w:p>
        </w:tc>
        <w:tc>
          <w:tcPr>
            <w:tcW w:w="1350" w:type="dxa"/>
            <w:vAlign w:val="center"/>
          </w:tcPr>
          <w:p w14:paraId="5B91F2C3" w14:textId="283F4195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3</w:t>
            </w:r>
          </w:p>
        </w:tc>
        <w:tc>
          <w:tcPr>
            <w:tcW w:w="990" w:type="dxa"/>
            <w:vAlign w:val="center"/>
          </w:tcPr>
          <w:p w14:paraId="091AF929" w14:textId="39EA07F6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3</w:t>
            </w:r>
          </w:p>
        </w:tc>
        <w:tc>
          <w:tcPr>
            <w:tcW w:w="1080" w:type="dxa"/>
            <w:vAlign w:val="center"/>
          </w:tcPr>
          <w:p w14:paraId="6AD556F5" w14:textId="28F6E4B3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9(Medium)</w:t>
            </w:r>
          </w:p>
        </w:tc>
        <w:tc>
          <w:tcPr>
            <w:tcW w:w="990" w:type="dxa"/>
            <w:vAlign w:val="center"/>
          </w:tcPr>
          <w:p w14:paraId="1575F6A2" w14:textId="3B944286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1440" w:type="dxa"/>
          </w:tcPr>
          <w:p w14:paraId="6983619E" w14:textId="6171EEE9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t>You can already use ReduceLROnPlateau, try a slower learning rate or batch size, and save the best model while 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being trained.</w:t>
            </w:r>
          </w:p>
        </w:tc>
        <w:tc>
          <w:tcPr>
            <w:tcW w:w="1170" w:type="dxa"/>
            <w:vAlign w:val="center"/>
          </w:tcPr>
          <w:p w14:paraId="7044D026" w14:textId="376FC470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lastRenderedPageBreak/>
              <w:t>Open</w:t>
            </w:r>
          </w:p>
        </w:tc>
      </w:tr>
      <w:tr w:rsidR="00D3331B" w14:paraId="199AF517" w14:textId="77777777" w:rsidTr="00270E37">
        <w:tc>
          <w:tcPr>
            <w:tcW w:w="667" w:type="dxa"/>
          </w:tcPr>
          <w:p w14:paraId="58F26E75" w14:textId="2DF592B7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6" w:type="dxa"/>
            <w:vAlign w:val="center"/>
          </w:tcPr>
          <w:p w14:paraId="678468E6" w14:textId="25A356CD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Upload/API not working</w:t>
            </w:r>
          </w:p>
        </w:tc>
        <w:tc>
          <w:tcPr>
            <w:tcW w:w="1530" w:type="dxa"/>
          </w:tcPr>
          <w:p w14:paraId="5DB93D0F" w14:textId="6AE73A08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926">
              <w:rPr>
                <w:rFonts w:ascii="Times New Roman" w:eastAsia="Times New Roman" w:hAnsi="Times New Roman" w:cs="Times New Roman"/>
                <w:sz w:val="24"/>
                <w:szCs w:val="24"/>
              </w:rPr>
              <w:t>The site might not be able to send the audio file to the service because of the size of the file the wrong format, or a problem with CORS.</w:t>
            </w:r>
          </w:p>
        </w:tc>
        <w:tc>
          <w:tcPr>
            <w:tcW w:w="1350" w:type="dxa"/>
            <w:vAlign w:val="center"/>
          </w:tcPr>
          <w:p w14:paraId="26684BCE" w14:textId="1DC3B4CB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3</w:t>
            </w:r>
          </w:p>
        </w:tc>
        <w:tc>
          <w:tcPr>
            <w:tcW w:w="990" w:type="dxa"/>
            <w:vAlign w:val="center"/>
          </w:tcPr>
          <w:p w14:paraId="0A30F222" w14:textId="6240317F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4</w:t>
            </w:r>
          </w:p>
        </w:tc>
        <w:tc>
          <w:tcPr>
            <w:tcW w:w="1080" w:type="dxa"/>
            <w:vAlign w:val="center"/>
          </w:tcPr>
          <w:p w14:paraId="12C5C318" w14:textId="0B1E2A93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12</w:t>
            </w:r>
            <w:r>
              <w:t>(Medium)</w:t>
            </w:r>
          </w:p>
        </w:tc>
        <w:tc>
          <w:tcPr>
            <w:tcW w:w="990" w:type="dxa"/>
            <w:vAlign w:val="center"/>
          </w:tcPr>
          <w:p w14:paraId="47DA20CC" w14:textId="0A2A8F6B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1440" w:type="dxa"/>
          </w:tcPr>
          <w:p w14:paraId="16290AFA" w14:textId="43AA397F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t>Use Postman or your browser to test the upload early. Set rules for the size and kind of files and provide error messages that are easy to understand.</w:t>
            </w:r>
          </w:p>
        </w:tc>
        <w:tc>
          <w:tcPr>
            <w:tcW w:w="1170" w:type="dxa"/>
            <w:vAlign w:val="center"/>
          </w:tcPr>
          <w:p w14:paraId="3F96DCA1" w14:textId="55CFBC4D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Open</w:t>
            </w:r>
          </w:p>
        </w:tc>
      </w:tr>
      <w:tr w:rsidR="00D3331B" w14:paraId="5E30FD80" w14:textId="77777777" w:rsidTr="00270E37">
        <w:tc>
          <w:tcPr>
            <w:tcW w:w="667" w:type="dxa"/>
          </w:tcPr>
          <w:p w14:paraId="68B93CB5" w14:textId="43C96AAF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6" w:type="dxa"/>
            <w:vAlign w:val="center"/>
          </w:tcPr>
          <w:p w14:paraId="255AE54A" w14:textId="0645B8A1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Confidence score misleading</w:t>
            </w:r>
          </w:p>
        </w:tc>
        <w:tc>
          <w:tcPr>
            <w:tcW w:w="1530" w:type="dxa"/>
          </w:tcPr>
          <w:p w14:paraId="2B1B1330" w14:textId="2B071A19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D67">
              <w:rPr>
                <w:rFonts w:ascii="Times New Roman" w:eastAsia="Times New Roman" w:hAnsi="Times New Roman" w:cs="Times New Roman"/>
                <w:sz w:val="24"/>
                <w:szCs w:val="24"/>
              </w:rPr>
              <w:t>The model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ight</w:t>
            </w:r>
            <w:r w:rsidRPr="00A90D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show high confidence even when it is wrong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0D67">
              <w:rPr>
                <w:rFonts w:ascii="Times New Roman" w:eastAsia="Times New Roman" w:hAnsi="Times New Roman" w:cs="Times New Roman"/>
                <w:sz w:val="24"/>
                <w:szCs w:val="24"/>
              </w:rPr>
              <w:t>can confuse users.</w:t>
            </w:r>
          </w:p>
        </w:tc>
        <w:tc>
          <w:tcPr>
            <w:tcW w:w="1350" w:type="dxa"/>
            <w:vAlign w:val="center"/>
          </w:tcPr>
          <w:p w14:paraId="48BBE0F8" w14:textId="77FB840B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3</w:t>
            </w:r>
          </w:p>
        </w:tc>
        <w:tc>
          <w:tcPr>
            <w:tcW w:w="990" w:type="dxa"/>
            <w:vAlign w:val="center"/>
          </w:tcPr>
          <w:p w14:paraId="6AB25D56" w14:textId="53B7B9C4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3</w:t>
            </w:r>
          </w:p>
        </w:tc>
        <w:tc>
          <w:tcPr>
            <w:tcW w:w="1080" w:type="dxa"/>
            <w:vAlign w:val="center"/>
          </w:tcPr>
          <w:p w14:paraId="57B3A4E0" w14:textId="55ACE886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</w:t>
            </w:r>
            <w:r>
              <w:t>(Medium)</w:t>
            </w:r>
          </w:p>
        </w:tc>
        <w:tc>
          <w:tcPr>
            <w:tcW w:w="990" w:type="dxa"/>
            <w:vAlign w:val="center"/>
          </w:tcPr>
          <w:p w14:paraId="21C91026" w14:textId="17A2F943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1440" w:type="dxa"/>
          </w:tcPr>
          <w:p w14:paraId="397D556D" w14:textId="2E48581C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t>Display it as model confidence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908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Also show top-2 predictions so users can see alternatives.</w:t>
            </w:r>
          </w:p>
        </w:tc>
        <w:tc>
          <w:tcPr>
            <w:tcW w:w="1170" w:type="dxa"/>
            <w:vAlign w:val="center"/>
          </w:tcPr>
          <w:p w14:paraId="1843055A" w14:textId="1D77B7FB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Open</w:t>
            </w:r>
          </w:p>
        </w:tc>
      </w:tr>
      <w:tr w:rsidR="00D3331B" w14:paraId="2EDC84D1" w14:textId="77777777" w:rsidTr="00270E37">
        <w:tc>
          <w:tcPr>
            <w:tcW w:w="667" w:type="dxa"/>
          </w:tcPr>
          <w:p w14:paraId="50AFB4C0" w14:textId="1A1BD750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6" w:type="dxa"/>
            <w:vAlign w:val="center"/>
          </w:tcPr>
          <w:p w14:paraId="7FB61784" w14:textId="3BC8ABA1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Privacy and security</w:t>
            </w:r>
          </w:p>
        </w:tc>
        <w:tc>
          <w:tcPr>
            <w:tcW w:w="1530" w:type="dxa"/>
          </w:tcPr>
          <w:p w14:paraId="3D090D10" w14:textId="43B6DEAF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D67">
              <w:rPr>
                <w:rFonts w:ascii="Times New Roman" w:eastAsia="Times New Roman" w:hAnsi="Times New Roman" w:cs="Times New Roman"/>
                <w:sz w:val="24"/>
                <w:szCs w:val="24"/>
              </w:rPr>
              <w:t>User audio files and prediction history could be exposed if storage and access are not handled</w:t>
            </w:r>
          </w:p>
          <w:p w14:paraId="07B12721" w14:textId="062E65EE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D67">
              <w:rPr>
                <w:rFonts w:ascii="Times New Roman" w:eastAsia="Times New Roman" w:hAnsi="Times New Roman" w:cs="Times New Roman"/>
                <w:sz w:val="24"/>
                <w:szCs w:val="24"/>
              </w:rPr>
              <w:t>safely.</w:t>
            </w:r>
          </w:p>
        </w:tc>
        <w:tc>
          <w:tcPr>
            <w:tcW w:w="1350" w:type="dxa"/>
            <w:vAlign w:val="center"/>
          </w:tcPr>
          <w:p w14:paraId="3236E05A" w14:textId="070591F6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3</w:t>
            </w:r>
          </w:p>
        </w:tc>
        <w:tc>
          <w:tcPr>
            <w:tcW w:w="990" w:type="dxa"/>
            <w:vAlign w:val="center"/>
          </w:tcPr>
          <w:p w14:paraId="7E499B7B" w14:textId="4A5E6BDE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5</w:t>
            </w:r>
          </w:p>
        </w:tc>
        <w:tc>
          <w:tcPr>
            <w:tcW w:w="1080" w:type="dxa"/>
            <w:vAlign w:val="center"/>
          </w:tcPr>
          <w:p w14:paraId="68DEC620" w14:textId="7171F5FC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15(High)</w:t>
            </w:r>
          </w:p>
        </w:tc>
        <w:tc>
          <w:tcPr>
            <w:tcW w:w="990" w:type="dxa"/>
            <w:vAlign w:val="center"/>
          </w:tcPr>
          <w:p w14:paraId="4563B0FC" w14:textId="4A08BF66" w:rsidR="00D3331B" w:rsidRDefault="0087211A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1440" w:type="dxa"/>
            <w:vAlign w:val="center"/>
          </w:tcPr>
          <w:p w14:paraId="1C899AF3" w14:textId="34608636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Do not store audio longer than needed. Delete temporary files, restrict access, and store only necessary prediction details.</w:t>
            </w:r>
          </w:p>
        </w:tc>
        <w:tc>
          <w:tcPr>
            <w:tcW w:w="1170" w:type="dxa"/>
            <w:vAlign w:val="center"/>
          </w:tcPr>
          <w:p w14:paraId="660A293A" w14:textId="14D9E224" w:rsidR="00D3331B" w:rsidRDefault="00D3331B" w:rsidP="00D333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513F">
              <w:t>Open</w:t>
            </w:r>
          </w:p>
        </w:tc>
      </w:tr>
    </w:tbl>
    <w:p w14:paraId="1879ECFF" w14:textId="77777777" w:rsidR="00BC5C5E" w:rsidRDefault="00BC5C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85AFC8" w14:textId="77777777" w:rsidR="00BC5C5E" w:rsidRDefault="00BC5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54786" w14:textId="77777777" w:rsidR="00BC5C5E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</w:rPr>
        <w:t>Notes:</w:t>
      </w:r>
    </w:p>
    <w:p w14:paraId="5485BE8A" w14:textId="77777777" w:rsidR="00BC5C5E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>ID values may be useful to refer back to in your final documentation. Number these in order. This register should be included in the appendix</w:t>
      </w:r>
    </w:p>
    <w:p w14:paraId="29EB8C53" w14:textId="77777777" w:rsidR="00BC5C5E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>Risk description provides an outline of the issue </w:t>
      </w:r>
    </w:p>
    <w:p w14:paraId="4C731DF9" w14:textId="77777777" w:rsidR="00BC5C5E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lastRenderedPageBreak/>
        <w:t xml:space="preserve">Please use </w:t>
      </w:r>
      <w:r>
        <w:rPr>
          <w:color w:val="000000"/>
          <w:highlight w:val="green"/>
        </w:rPr>
        <w:t>Low</w:t>
      </w:r>
      <w:r>
        <w:rPr>
          <w:color w:val="000000"/>
        </w:rPr>
        <w:t xml:space="preserve">, </w:t>
      </w:r>
      <w:r>
        <w:rPr>
          <w:color w:val="000000"/>
          <w:highlight w:val="yellow"/>
        </w:rPr>
        <w:t>Medium</w:t>
      </w:r>
      <w:r>
        <w:rPr>
          <w:color w:val="000000"/>
        </w:rPr>
        <w:t xml:space="preserve"> and </w:t>
      </w:r>
      <w:r>
        <w:rPr>
          <w:color w:val="000000"/>
          <w:highlight w:val="red"/>
        </w:rPr>
        <w:t>High</w:t>
      </w:r>
      <w:r>
        <w:rPr>
          <w:color w:val="000000"/>
        </w:rPr>
        <w:t xml:space="preserve"> to identify the risk level and </w:t>
      </w:r>
      <w:proofErr w:type="spellStart"/>
      <w:r>
        <w:rPr>
          <w:color w:val="000000"/>
        </w:rPr>
        <w:t>colour</w:t>
      </w:r>
      <w:proofErr w:type="spellEnd"/>
      <w:r>
        <w:rPr>
          <w:color w:val="000000"/>
        </w:rPr>
        <w:t xml:space="preserve"> code.</w:t>
      </w:r>
    </w:p>
    <w:p w14:paraId="7751C0C8" w14:textId="77777777" w:rsidR="00BC5C5E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color w:val="000000"/>
        </w:rPr>
        <w:t>Typically</w:t>
      </w:r>
      <w:proofErr w:type="gramEnd"/>
      <w:r>
        <w:rPr>
          <w:color w:val="000000"/>
        </w:rPr>
        <w:t xml:space="preserve"> the owner will be you, but it maybe the case in team work or other projects that have external clients, other activities may impact on the project</w:t>
      </w:r>
    </w:p>
    <w:p w14:paraId="165DA501" w14:textId="77777777" w:rsidR="00BC5C5E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>Mitigation implies on how you will manage the risk and to reduce the likelihood of it occurring</w:t>
      </w:r>
    </w:p>
    <w:p w14:paraId="218FE404" w14:textId="77777777" w:rsidR="00BC5C5E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>Status – has the risk event now passed. It should indicate an Open and Closed status.</w:t>
      </w:r>
    </w:p>
    <w:p w14:paraId="282B4053" w14:textId="77777777" w:rsidR="00BC5C5E" w:rsidRDefault="00BC5C5E"/>
    <w:sectPr w:rsidR="00BC5C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C5E"/>
    <w:rsid w:val="001D5441"/>
    <w:rsid w:val="00336E7F"/>
    <w:rsid w:val="00356895"/>
    <w:rsid w:val="004476D6"/>
    <w:rsid w:val="005908D7"/>
    <w:rsid w:val="006A7400"/>
    <w:rsid w:val="00797D15"/>
    <w:rsid w:val="00852078"/>
    <w:rsid w:val="0087211A"/>
    <w:rsid w:val="009105C0"/>
    <w:rsid w:val="009413B7"/>
    <w:rsid w:val="00A90D67"/>
    <w:rsid w:val="00AF01E6"/>
    <w:rsid w:val="00B51C62"/>
    <w:rsid w:val="00BC5C5E"/>
    <w:rsid w:val="00C97E50"/>
    <w:rsid w:val="00D3331B"/>
    <w:rsid w:val="00DA116B"/>
    <w:rsid w:val="00EB6926"/>
    <w:rsid w:val="00F2373E"/>
    <w:rsid w:val="00F9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A72B1"/>
  <w15:docId w15:val="{C28EA30E-2977-43B0-ACDA-B13A5114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A0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04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WkSayLI95y4Sg0EhfRI/Vqqzbg==">AMUW2mWlyWi9lAYcjF4qPPWbFigblh/pIXf2SZRZdZo6WDd4U7des2e3Fw175qy3+7IsjH9EraOVKSi4B6OC4aLHYikM/Sb5UMAEbgjkhCXLNd90GelLLvkFvumDmXZan25U04hca/Bu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Abishekh Sah</cp:lastModifiedBy>
  <cp:revision>39</cp:revision>
  <dcterms:created xsi:type="dcterms:W3CDTF">2026-01-18T17:31:00Z</dcterms:created>
  <dcterms:modified xsi:type="dcterms:W3CDTF">2026-01-19T14:27:00Z</dcterms:modified>
</cp:coreProperties>
</file>