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360" w:after="120"/>
      </w:pPr>
      <w:r>
        <w:rPr>
          <w:rFonts w:ascii="Calibri" w:hAnsi="Calibri"/>
          <w:b/>
          <w:color w:val="0F172A"/>
          <w:sz w:val="40"/>
        </w:rPr>
        <w:t>Leave Management Web Application — Product Requirements Document (PRD)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1. Overview &amp; Purpose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 xml:space="preserve">The </w:t>
      </w:r>
      <w:r>
        <w:rPr>
          <w:rFonts w:ascii="Calibri" w:hAnsi="Calibri"/>
          <w:b/>
          <w:color w:val="0F172A"/>
        </w:rPr>
        <w:t>Leave Management Web Application</w:t>
      </w:r>
      <w:r>
        <w:rPr>
          <w:rFonts w:ascii="Calibri" w:hAnsi="Calibri"/>
          <w:color w:val="1E293B"/>
          <w:sz w:val="22"/>
        </w:rPr>
        <w:t xml:space="preserve"> is a modern, enterprise-grade SaaS web portal built to streamline leave management, substitute handover, team availability tracking, and executive oversight for organizations.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Problem Statement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In traditional workplace environments, leave tracking is plagued by: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Manual emails, lost paper applications, and uncoordinated leave approvals.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Work disruption due to unassigned handovers or lack of substitute verification.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Overlapping absence requests leading to critical team understaffing.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Lack of real-time visibility into workforce availability for department heads and executive leaders.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Mismanagement of leave balances, quota overdrafts, and unmonitored unpaid leave (paycuts).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Solution Statement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Leave Management Application provides an end-to-end digital workflow that enforces substitute approval, team-scoped approval, real-time leave entitlement tracking, duplicate/overlapping absence prevention, organization-wide availability calendar views, and executive dashboard analytics.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2. User Roles &amp; System Permissions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4F46E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4F46E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Scope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4F46E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Key Capabilities &amp; Responsibilities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**Employee**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Personal / Own Team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Applies for leaves and time permissions, selects substitute employees with mandatory assigned work, tracks personal request statuses, accepts/rejects incoming substitute requests, views team availability calendar.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**Substitute Employee**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Peer Handover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Reviews assigned handover duties, accepts or rejects substitute requests with remarks prior to manager review.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**Team Admin (Team Lead)**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Department / Team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Approves or rejects leave applications submitted by team members, reviews substitute handover notes, monitors team availability, views team calendar.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**Superior Admin (Executive Head)**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Organization-Wide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Full administrative control: user provisioning with temporary passwords, force password resets, deactivate accounts, configure company teams, configure leave types and quotas, monitor executive dashboard metrics and organization-wide calendar.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3. Core Features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3.1 Authentication &amp; Security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 xml:space="preserve">Username and password authentication with </w:t>
      </w:r>
      <w:r>
        <w:rPr>
          <w:rFonts w:ascii="Consolas" w:hAnsi="Consolas"/>
          <w:color w:val="4F46E5"/>
          <w:sz w:val="19"/>
        </w:rPr>
        <w:t>bcryptjs</w:t>
      </w:r>
      <w:r>
        <w:rPr>
          <w:rFonts w:ascii="Calibri" w:hAnsi="Calibri"/>
          <w:color w:val="1E293B"/>
          <w:sz w:val="22"/>
        </w:rPr>
        <w:t xml:space="preserve"> password hashing (salt factor 10).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 xml:space="preserve">Stateless </w:t>
      </w:r>
      <w:r>
        <w:rPr>
          <w:rFonts w:ascii="Calibri" w:hAnsi="Calibri"/>
          <w:b/>
          <w:color w:val="0F172A"/>
        </w:rPr>
        <w:t>JSON Web Tokens (JWT)</w:t>
      </w:r>
      <w:r>
        <w:rPr>
          <w:rFonts w:ascii="Calibri" w:hAnsi="Calibri"/>
          <w:color w:val="1E293B"/>
          <w:sz w:val="22"/>
        </w:rPr>
        <w:t xml:space="preserve"> for session authorization via </w:t>
      </w:r>
      <w:r>
        <w:rPr>
          <w:rFonts w:ascii="Consolas" w:hAnsi="Consolas"/>
          <w:color w:val="4F46E5"/>
          <w:sz w:val="19"/>
        </w:rPr>
        <w:t>Authorization: Bearer &lt;token&gt;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Force Password Change Flow</w:t>
      </w:r>
      <w:r>
        <w:rPr>
          <w:rFonts w:ascii="Calibri" w:hAnsi="Calibri"/>
          <w:color w:val="1E293B"/>
          <w:sz w:val="22"/>
        </w:rPr>
        <w:t>: New users created with temporary passwords or users whose passwords were reset by Superior Admin must change their password on first login before accessing any portal features.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3.2 Superior Admin User Management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Provision new employees and team admins with Full Name, Email, Role, Team, Designation, Department, and Employment Type.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 xml:space="preserve">Automated generation of unique usernames (e.g. </w:t>
      </w:r>
      <w:r>
        <w:rPr>
          <w:rFonts w:ascii="Consolas" w:hAnsi="Consolas"/>
          <w:color w:val="4F46E5"/>
          <w:sz w:val="19"/>
        </w:rPr>
        <w:t>alex.morgan</w:t>
      </w:r>
      <w:r>
        <w:rPr>
          <w:rFonts w:ascii="Calibri" w:hAnsi="Calibri"/>
          <w:color w:val="1E293B"/>
          <w:sz w:val="22"/>
        </w:rPr>
        <w:t xml:space="preserve">) and 10-character secure temporary passwords (e.g. </w:t>
      </w:r>
      <w:r>
        <w:rPr>
          <w:rFonts w:ascii="Consolas" w:hAnsi="Consolas"/>
          <w:color w:val="4F46E5"/>
          <w:sz w:val="19"/>
        </w:rPr>
        <w:t>Temp@842744</w:t>
      </w:r>
      <w:r>
        <w:rPr>
          <w:rFonts w:ascii="Calibri" w:hAnsi="Calibri"/>
          <w:color w:val="1E293B"/>
          <w:sz w:val="22"/>
        </w:rPr>
        <w:t>).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Reset user password with temporary password generation.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Soft deactivation of user accounts (</w:t>
      </w:r>
      <w:r>
        <w:rPr>
          <w:rFonts w:ascii="Consolas" w:hAnsi="Consolas"/>
          <w:color w:val="4F46E5"/>
          <w:sz w:val="19"/>
        </w:rPr>
        <w:t>is_active = false</w:t>
      </w:r>
      <w:r>
        <w:rPr>
          <w:rFonts w:ascii="Calibri" w:hAnsi="Calibri"/>
          <w:color w:val="1E293B"/>
          <w:sz w:val="22"/>
        </w:rPr>
        <w:t>) preventing login while preserving historical audit logs.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3.3 Configuration Management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Teams</w:t>
      </w:r>
      <w:r>
        <w:rPr>
          <w:rFonts w:ascii="Calibri" w:hAnsi="Calibri"/>
          <w:color w:val="1E293B"/>
          <w:sz w:val="22"/>
        </w:rPr>
        <w:t>: Create new teams, assign/change Team Admins, track member counts, deactivate teams without hard-deleting historical records.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Leave Types</w:t>
      </w:r>
      <w:r>
        <w:rPr>
          <w:rFonts w:ascii="Calibri" w:hAnsi="Calibri"/>
          <w:color w:val="1E293B"/>
          <w:sz w:val="22"/>
        </w:rPr>
        <w:t>: Manage company leave types (e.g. Annual Leave, Sick Leave, Casual Leave, Emergency Leave, Half Day Leave, Time Permission), configure units (</w:t>
      </w:r>
      <w:r>
        <w:rPr>
          <w:rFonts w:ascii="Consolas" w:hAnsi="Consolas"/>
          <w:color w:val="4F46E5"/>
          <w:sz w:val="19"/>
        </w:rPr>
        <w:t>days</w:t>
      </w:r>
      <w:r>
        <w:rPr>
          <w:rFonts w:ascii="Calibri" w:hAnsi="Calibri"/>
          <w:color w:val="1E293B"/>
          <w:sz w:val="22"/>
        </w:rPr>
        <w:t xml:space="preserve"> or </w:t>
      </w:r>
      <w:r>
        <w:rPr>
          <w:rFonts w:ascii="Consolas" w:hAnsi="Consolas"/>
          <w:color w:val="4F46E5"/>
          <w:sz w:val="19"/>
        </w:rPr>
        <w:t>hours</w:t>
      </w:r>
      <w:r>
        <w:rPr>
          <w:rFonts w:ascii="Calibri" w:hAnsi="Calibri"/>
          <w:color w:val="1E293B"/>
          <w:sz w:val="22"/>
        </w:rPr>
        <w:t>), set default quotas, and toggle substitute requirement.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Leave Entitlements / Quotas</w:t>
      </w:r>
      <w:r>
        <w:rPr>
          <w:rFonts w:ascii="Calibri" w:hAnsi="Calibri"/>
          <w:color w:val="1E293B"/>
          <w:sz w:val="22"/>
        </w:rPr>
        <w:t>: View and update allocated, used, and remaining quota balances for any employee.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3.4 Leave Application &amp; Substitute Handover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Support for standard full-day/multi-day leaves, half-day leaves, and short duration Time Permissions (1, 2, or 3 hours).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Mandatory Substitute Handover</w:t>
      </w:r>
      <w:r>
        <w:rPr>
          <w:rFonts w:ascii="Calibri" w:hAnsi="Calibri"/>
          <w:color w:val="1E293B"/>
          <w:sz w:val="22"/>
        </w:rPr>
        <w:t xml:space="preserve">: If a substitute is selected, the applicant must describe assigned work notes. The request enters </w:t>
      </w:r>
      <w:r>
        <w:rPr>
          <w:rFonts w:ascii="Consolas" w:hAnsi="Consolas"/>
          <w:color w:val="4F46E5"/>
          <w:sz w:val="19"/>
        </w:rPr>
        <w:t>Waiting for Substitute Approval</w:t>
      </w:r>
      <w:r>
        <w:rPr>
          <w:rFonts w:ascii="Calibri" w:hAnsi="Calibri"/>
          <w:color w:val="1E293B"/>
          <w:sz w:val="22"/>
        </w:rPr>
        <w:t xml:space="preserve"> status.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 xml:space="preserve">Direct submission to </w:t>
      </w:r>
      <w:r>
        <w:rPr>
          <w:rFonts w:ascii="Consolas" w:hAnsi="Consolas"/>
          <w:color w:val="4F46E5"/>
          <w:sz w:val="19"/>
        </w:rPr>
        <w:t>Waiting for Admin Approval</w:t>
      </w:r>
      <w:r>
        <w:rPr>
          <w:rFonts w:ascii="Calibri" w:hAnsi="Calibri"/>
          <w:color w:val="1E293B"/>
          <w:sz w:val="22"/>
        </w:rPr>
        <w:t xml:space="preserve"> if no substitute is required or selected.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3.5 Duplicate &amp; Overlapping Leave Prevention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Prevents employees from submitting multiple active leave requests or time permissions covering the same date.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Checks active statuses (</w:t>
      </w:r>
      <w:r>
        <w:rPr>
          <w:rFonts w:ascii="Consolas" w:hAnsi="Consolas"/>
          <w:color w:val="4F46E5"/>
          <w:sz w:val="19"/>
        </w:rPr>
        <w:t>Waiting for Substitute Approval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Waiting for Admin Approval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Approved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Pending</w:t>
      </w:r>
      <w:r>
        <w:rPr>
          <w:rFonts w:ascii="Calibri" w:hAnsi="Calibri"/>
          <w:color w:val="1E293B"/>
          <w:sz w:val="22"/>
        </w:rPr>
        <w:t xml:space="preserve">) while ignoring </w:t>
      </w:r>
      <w:r>
        <w:rPr>
          <w:rFonts w:ascii="Consolas" w:hAnsi="Consolas"/>
          <w:color w:val="4F46E5"/>
          <w:sz w:val="19"/>
        </w:rPr>
        <w:t>Rejected</w:t>
      </w:r>
      <w:r>
        <w:rPr>
          <w:rFonts w:ascii="Calibri" w:hAnsi="Calibri"/>
          <w:color w:val="1E293B"/>
          <w:sz w:val="22"/>
        </w:rPr>
        <w:t xml:space="preserve"> or </w:t>
      </w:r>
      <w:r>
        <w:rPr>
          <w:rFonts w:ascii="Consolas" w:hAnsi="Consolas"/>
          <w:color w:val="4F46E5"/>
          <w:sz w:val="19"/>
        </w:rPr>
        <w:t>Cancelled</w:t>
      </w:r>
      <w:r>
        <w:rPr>
          <w:rFonts w:ascii="Calibri" w:hAnsi="Calibri"/>
          <w:color w:val="1E293B"/>
          <w:sz w:val="22"/>
        </w:rPr>
        <w:t xml:space="preserve"> requests.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Validates all 4 overlap combinations: Normal vs Normal, Time Perm vs Time Perm, Normal vs Time Perm, and Time Perm vs Normal.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3.6 Paycut / No-Pay Leave Warning System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Calculates requested units against employee's remaining quota balance.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 xml:space="preserve">If requested leave exceeds remaining quota, the system returns </w:t>
      </w:r>
      <w:r>
        <w:rPr>
          <w:rFonts w:ascii="Consolas" w:hAnsi="Consolas"/>
          <w:color w:val="4F46E5"/>
          <w:sz w:val="19"/>
        </w:rPr>
        <w:t>requiresConfirmation: true</w:t>
      </w:r>
      <w:r>
        <w:rPr>
          <w:rFonts w:ascii="Calibri" w:hAnsi="Calibri"/>
          <w:color w:val="1E293B"/>
          <w:sz w:val="22"/>
        </w:rPr>
        <w:t xml:space="preserve"> with detailed quota breakdown (</w:t>
      </w:r>
      <w:r>
        <w:rPr>
          <w:rFonts w:ascii="Calibri" w:hAnsi="Calibri"/>
          <w:i/>
        </w:rPr>
        <w:t>Allocated, Used, Remaining, Requested, Paycut Units</w:t>
      </w:r>
      <w:r>
        <w:rPr>
          <w:rFonts w:ascii="Calibri" w:hAnsi="Calibri"/>
          <w:color w:val="1E293B"/>
          <w:sz w:val="22"/>
        </w:rPr>
        <w:t>).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 xml:space="preserve">Form presents </w:t>
      </w:r>
      <w:r>
        <w:rPr>
          <w:rFonts w:ascii="Calibri" w:hAnsi="Calibri"/>
          <w:b/>
          <w:color w:val="0F172A"/>
        </w:rPr>
        <w:t>Continue Anyway</w:t>
      </w:r>
      <w:r>
        <w:rPr>
          <w:rFonts w:ascii="Calibri" w:hAnsi="Calibri"/>
          <w:color w:val="1E293B"/>
          <w:sz w:val="22"/>
        </w:rPr>
        <w:t xml:space="preserve"> (</w:t>
      </w:r>
      <w:r>
        <w:rPr>
          <w:rFonts w:ascii="Consolas" w:hAnsi="Consolas"/>
          <w:color w:val="4F46E5"/>
          <w:sz w:val="19"/>
        </w:rPr>
        <w:t>confirm_paycut: true</w:t>
      </w:r>
      <w:r>
        <w:rPr>
          <w:rFonts w:ascii="Calibri" w:hAnsi="Calibri"/>
          <w:color w:val="1E293B"/>
          <w:sz w:val="22"/>
        </w:rPr>
        <w:t xml:space="preserve">) or </w:t>
      </w:r>
      <w:r>
        <w:rPr>
          <w:rFonts w:ascii="Calibri" w:hAnsi="Calibri"/>
          <w:b/>
          <w:color w:val="0F172A"/>
        </w:rPr>
        <w:t>Cancel</w:t>
      </w:r>
      <w:r>
        <w:rPr>
          <w:rFonts w:ascii="Calibri" w:hAnsi="Calibri"/>
          <w:color w:val="1E293B"/>
          <w:sz w:val="22"/>
        </w:rPr>
        <w:t xml:space="preserve"> options. Continued requests are flagged as </w:t>
      </w:r>
      <w:r>
        <w:rPr>
          <w:rFonts w:ascii="Consolas" w:hAnsi="Consolas"/>
          <w:color w:val="4F46E5"/>
          <w:sz w:val="19"/>
        </w:rPr>
        <w:t>is_paycut_leave = true</w:t>
      </w:r>
      <w:r>
        <w:rPr>
          <w:rFonts w:ascii="Calibri" w:hAnsi="Calibri"/>
          <w:color w:val="1E293B"/>
          <w:sz w:val="22"/>
        </w:rPr>
        <w:t xml:space="preserve"> with calculated </w:t>
      </w:r>
      <w:r>
        <w:rPr>
          <w:rFonts w:ascii="Consolas" w:hAnsi="Consolas"/>
          <w:color w:val="4F46E5"/>
          <w:sz w:val="19"/>
        </w:rPr>
        <w:t>paycut_units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3.7 Team &amp; Company Availability Calendar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 xml:space="preserve">7-column monthly calendar grid showing daily counts for </w:t>
      </w:r>
      <w:r>
        <w:rPr>
          <w:rFonts w:ascii="Calibri" w:hAnsi="Calibri"/>
          <w:i/>
        </w:rPr>
        <w:t>On Leave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alibri" w:hAnsi="Calibri"/>
          <w:i/>
        </w:rPr>
        <w:t>Time Permission</w:t>
      </w:r>
      <w:r>
        <w:rPr>
          <w:rFonts w:ascii="Calibri" w:hAnsi="Calibri"/>
          <w:color w:val="1E293B"/>
          <w:sz w:val="22"/>
        </w:rPr>
        <w:t xml:space="preserve">, and </w:t>
      </w:r>
      <w:r>
        <w:rPr>
          <w:rFonts w:ascii="Calibri" w:hAnsi="Calibri"/>
          <w:i/>
        </w:rPr>
        <w:t>Total Away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 xml:space="preserve">Unique employee counting logic ensuring </w:t>
      </w:r>
      <w:r>
        <w:rPr>
          <w:rFonts w:ascii="Consolas" w:hAnsi="Consolas"/>
          <w:color w:val="4F46E5"/>
          <w:sz w:val="19"/>
        </w:rPr>
        <w:t>totalAwayCount</w:t>
      </w:r>
      <w:r>
        <w:rPr>
          <w:rFonts w:ascii="Calibri" w:hAnsi="Calibri"/>
          <w:color w:val="1E293B"/>
          <w:sz w:val="22"/>
        </w:rPr>
        <w:t xml:space="preserve"> never exceeds total staff and </w:t>
      </w:r>
      <w:r>
        <w:rPr>
          <w:rFonts w:ascii="Consolas" w:hAnsi="Consolas"/>
          <w:color w:val="4F46E5"/>
          <w:sz w:val="19"/>
        </w:rPr>
        <w:t>availableEmployees</w:t>
      </w:r>
      <w:r>
        <w:rPr>
          <w:rFonts w:ascii="Calibri" w:hAnsi="Calibri"/>
          <w:color w:val="1E293B"/>
          <w:sz w:val="22"/>
        </w:rPr>
        <w:t xml:space="preserve"> never drops below 0.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Date cell click opens a centered popup modal showing selected date attendance summary, department breakdown table, people on leave, and time permissions with scrollable handover details.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3.8 Superior Admin Executive Dashboard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3 Primary Real-Time Availability Cards</w:t>
      </w:r>
      <w:r>
        <w:rPr>
          <w:rFonts w:ascii="Calibri" w:hAnsi="Calibri"/>
          <w:color w:val="1E293B"/>
          <w:sz w:val="22"/>
        </w:rPr>
        <w:t>:</w:t>
      </w:r>
    </w:p>
    <w:p>
      <w:pPr>
        <w:spacing w:before="20" w:after="60"/>
        <w:ind w:left="360"/>
      </w:pPr>
      <w:r>
        <w:rPr>
          <w:rFonts w:ascii="Calibri" w:hAnsi="Calibri"/>
          <w:b/>
          <w:color w:val="0F172A"/>
        </w:rPr>
        <w:t xml:space="preserve">1. </w:t>
      </w:r>
      <w:r>
        <w:rPr>
          <w:rFonts w:ascii="Calibri" w:hAnsi="Calibri"/>
          <w:b/>
          <w:color w:val="0F172A"/>
        </w:rPr>
        <w:t>Total Away Right Now</w:t>
      </w:r>
      <w:r>
        <w:rPr>
          <w:rFonts w:ascii="Calibri" w:hAnsi="Calibri"/>
          <w:color w:val="1E293B"/>
          <w:sz w:val="22"/>
        </w:rPr>
        <w:t xml:space="preserve"> (Featured Indigo Card — Combined leaves &amp; active time permissions)</w:t>
      </w:r>
    </w:p>
    <w:p>
      <w:pPr>
        <w:spacing w:before="20" w:after="60"/>
        <w:ind w:left="360"/>
      </w:pPr>
      <w:r>
        <w:rPr>
          <w:rFonts w:ascii="Calibri" w:hAnsi="Calibri"/>
          <w:b/>
          <w:color w:val="0F172A"/>
        </w:rPr>
        <w:t xml:space="preserve">2. </w:t>
      </w:r>
      <w:r>
        <w:rPr>
          <w:rFonts w:ascii="Calibri" w:hAnsi="Calibri"/>
          <w:b/>
          <w:color w:val="0F172A"/>
        </w:rPr>
        <w:t>On Leave Today</w:t>
      </w:r>
      <w:r>
        <w:rPr>
          <w:rFonts w:ascii="Calibri" w:hAnsi="Calibri"/>
          <w:color w:val="1E293B"/>
          <w:sz w:val="22"/>
        </w:rPr>
        <w:t xml:space="preserve"> (Emerald Card — Approved full &amp; half-day leaves)</w:t>
      </w:r>
    </w:p>
    <w:p>
      <w:pPr>
        <w:spacing w:before="20" w:after="60"/>
        <w:ind w:left="360"/>
      </w:pPr>
      <w:r>
        <w:rPr>
          <w:rFonts w:ascii="Calibri" w:hAnsi="Calibri"/>
          <w:b/>
          <w:color w:val="0F172A"/>
        </w:rPr>
        <w:t xml:space="preserve">3. </w:t>
      </w:r>
      <w:r>
        <w:rPr>
          <w:rFonts w:ascii="Calibri" w:hAnsi="Calibri"/>
          <w:b/>
          <w:color w:val="0F172A"/>
        </w:rPr>
        <w:t>Time Permission Today</w:t>
      </w:r>
      <w:r>
        <w:rPr>
          <w:rFonts w:ascii="Calibri" w:hAnsi="Calibri"/>
          <w:color w:val="1E293B"/>
          <w:sz w:val="22"/>
        </w:rPr>
        <w:t xml:space="preserve"> (Cyan Card — Active short duration permissions)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Separate Calendar Shortcut Card</w:t>
      </w:r>
      <w:r>
        <w:rPr>
          <w:rFonts w:ascii="Calibri" w:hAnsi="Calibri"/>
          <w:color w:val="1E293B"/>
          <w:sz w:val="22"/>
        </w:rPr>
        <w:t>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A compact, clickable rectangular card featuring Title (</w:t>
      </w:r>
      <w:r>
        <w:rPr>
          <w:rFonts w:ascii="Calibri" w:hAnsi="Calibri"/>
          <w:i/>
        </w:rPr>
        <w:t>Leave Calendar</w:t>
      </w:r>
      <w:r>
        <w:rPr>
          <w:rFonts w:ascii="Calibri" w:hAnsi="Calibri"/>
          <w:color w:val="1E293B"/>
          <w:sz w:val="22"/>
        </w:rPr>
        <w:t>), Subtitle (</w:t>
      </w:r>
      <w:r>
        <w:rPr>
          <w:rFonts w:ascii="Calibri" w:hAnsi="Calibri"/>
          <w:i/>
        </w:rPr>
        <w:t>View monthly company-wide leave availability</w:t>
      </w:r>
      <w:r>
        <w:rPr>
          <w:rFonts w:ascii="Calibri" w:hAnsi="Calibri"/>
          <w:color w:val="1E293B"/>
          <w:sz w:val="22"/>
        </w:rPr>
        <w:t>), and action hint (</w:t>
      </w:r>
      <w:r>
        <w:rPr>
          <w:rFonts w:ascii="Calibri" w:hAnsi="Calibri"/>
          <w:i/>
        </w:rPr>
        <w:t>Open Calendar →</w:t>
      </w:r>
      <w:r>
        <w:rPr>
          <w:rFonts w:ascii="Calibri" w:hAnsi="Calibri"/>
          <w:color w:val="1E293B"/>
          <w:sz w:val="22"/>
        </w:rPr>
        <w:t xml:space="preserve">). It acts as an interactive dashboard shortcut navigating directly to </w:t>
      </w:r>
      <w:r>
        <w:rPr>
          <w:rFonts w:ascii="Consolas" w:hAnsi="Consolas"/>
          <w:color w:val="4F46E5"/>
          <w:sz w:val="19"/>
        </w:rPr>
        <w:t>/calendar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Request Summary analytics grid (</w:t>
      </w:r>
      <w:r>
        <w:rPr>
          <w:rFonts w:ascii="Calibri" w:hAnsi="Calibri"/>
          <w:i/>
        </w:rPr>
        <w:t>Total, Approved, Rejected, Pending Lead, Pending Substitute</w:t>
      </w:r>
      <w:r>
        <w:rPr>
          <w:rFonts w:ascii="Calibri" w:hAnsi="Calibri"/>
          <w:color w:val="1E293B"/>
          <w:sz w:val="22"/>
        </w:rPr>
        <w:t>).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Rejected Leaves audit table.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4. Functional Requirements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FR-1</w:t>
      </w:r>
      <w:r>
        <w:rPr>
          <w:rFonts w:ascii="Calibri" w:hAnsi="Calibri"/>
          <w:color w:val="1E293B"/>
          <w:sz w:val="22"/>
        </w:rPr>
        <w:t xml:space="preserve">: The system MUST authenticate users via </w:t>
      </w:r>
      <w:r>
        <w:rPr>
          <w:rFonts w:ascii="Consolas" w:hAnsi="Consolas"/>
          <w:color w:val="4F46E5"/>
          <w:sz w:val="19"/>
        </w:rPr>
        <w:t>username</w:t>
      </w:r>
      <w:r>
        <w:rPr>
          <w:rFonts w:ascii="Calibri" w:hAnsi="Calibri"/>
          <w:color w:val="1E293B"/>
          <w:sz w:val="22"/>
        </w:rPr>
        <w:t xml:space="preserve"> or </w:t>
      </w:r>
      <w:r>
        <w:rPr>
          <w:rFonts w:ascii="Consolas" w:hAnsi="Consolas"/>
          <w:color w:val="4F46E5"/>
          <w:sz w:val="19"/>
        </w:rPr>
        <w:t>email</w:t>
      </w:r>
      <w:r>
        <w:rPr>
          <w:rFonts w:ascii="Calibri" w:hAnsi="Calibri"/>
          <w:color w:val="1E293B"/>
          <w:sz w:val="22"/>
        </w:rPr>
        <w:t xml:space="preserve"> and password.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FR-2</w:t>
      </w:r>
      <w:r>
        <w:rPr>
          <w:rFonts w:ascii="Calibri" w:hAnsi="Calibri"/>
          <w:color w:val="1E293B"/>
          <w:sz w:val="22"/>
        </w:rPr>
        <w:t xml:space="preserve">: The system MUST force users with </w:t>
      </w:r>
      <w:r>
        <w:rPr>
          <w:rFonts w:ascii="Consolas" w:hAnsi="Consolas"/>
          <w:color w:val="4F46E5"/>
          <w:sz w:val="19"/>
        </w:rPr>
        <w:t>must_change_password = true</w:t>
      </w:r>
      <w:r>
        <w:rPr>
          <w:rFonts w:ascii="Calibri" w:hAnsi="Calibri"/>
          <w:color w:val="1E293B"/>
          <w:sz w:val="22"/>
        </w:rPr>
        <w:t xml:space="preserve"> to update their password before granting access to application routes.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FR-3</w:t>
      </w:r>
      <w:r>
        <w:rPr>
          <w:rFonts w:ascii="Calibri" w:hAnsi="Calibri"/>
          <w:color w:val="1E293B"/>
          <w:sz w:val="22"/>
        </w:rPr>
        <w:t>: The system MUST enforce substitute acceptance before presenting a leave request to the Team Admin for approval.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FR-4</w:t>
      </w:r>
      <w:r>
        <w:rPr>
          <w:rFonts w:ascii="Calibri" w:hAnsi="Calibri"/>
          <w:color w:val="1E293B"/>
          <w:sz w:val="22"/>
        </w:rPr>
        <w:t>: The system MUST reject overlapping active leave requests with HTTP 400 and return existing request details.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FR-5</w:t>
      </w:r>
      <w:r>
        <w:rPr>
          <w:rFonts w:ascii="Calibri" w:hAnsi="Calibri"/>
          <w:color w:val="1E293B"/>
          <w:sz w:val="22"/>
        </w:rPr>
        <w:t>: The system MUST calculate paycut units automatically when a user exceeds their allocated leave quota.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FR-6</w:t>
      </w:r>
      <w:r>
        <w:rPr>
          <w:rFonts w:ascii="Calibri" w:hAnsi="Calibri"/>
          <w:color w:val="1E293B"/>
          <w:sz w:val="22"/>
        </w:rPr>
        <w:t>: Superior Admin MUST be able to manage users, teams, leave types, and individual leave entitlements.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FR-7</w:t>
      </w:r>
      <w:r>
        <w:rPr>
          <w:rFonts w:ascii="Calibri" w:hAnsi="Calibri"/>
          <w:color w:val="1E293B"/>
          <w:sz w:val="22"/>
        </w:rPr>
        <w:t>: Calendar summaries MUST count unique employees on leave per day.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5. Non-Functional Requirements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Security</w:t>
      </w:r>
      <w:r>
        <w:rPr>
          <w:rFonts w:ascii="Calibri" w:hAnsi="Calibri"/>
          <w:color w:val="1E293B"/>
          <w:sz w:val="22"/>
        </w:rPr>
        <w:t>: Passwords hashed with bcrypt (cost factor 10); Bearer tokens for API endpoints; role-based access control (RBAC).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Performance</w:t>
      </w:r>
      <w:r>
        <w:rPr>
          <w:rFonts w:ascii="Calibri" w:hAnsi="Calibri"/>
          <w:color w:val="1E293B"/>
          <w:sz w:val="22"/>
        </w:rPr>
        <w:t>: Calendar month summary API response time $&lt; 150\text{ ms}$; frontend build bundle footprint $&lt; 500\text{ KB}$ gzipped.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Usability</w:t>
      </w:r>
      <w:r>
        <w:rPr>
          <w:rFonts w:ascii="Calibri" w:hAnsi="Calibri"/>
          <w:color w:val="1E293B"/>
          <w:sz w:val="22"/>
        </w:rPr>
        <w:t>: Responsive modern 2026 SaaS aesthetic (</w:t>
      </w:r>
      <w:r>
        <w:rPr>
          <w:rFonts w:ascii="Consolas" w:hAnsi="Consolas"/>
          <w:color w:val="4F46E5"/>
          <w:sz w:val="19"/>
        </w:rPr>
        <w:t>#0F172A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#4F46E5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#10B981</w:t>
      </w:r>
      <w:r>
        <w:rPr>
          <w:rFonts w:ascii="Calibri" w:hAnsi="Calibri"/>
          <w:color w:val="1E293B"/>
          <w:sz w:val="22"/>
        </w:rPr>
        <w:t>); accessible color contrasts and micro-animations.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Data Integrity</w:t>
      </w:r>
      <w:r>
        <w:rPr>
          <w:rFonts w:ascii="Calibri" w:hAnsi="Calibri"/>
          <w:color w:val="1E293B"/>
          <w:sz w:val="22"/>
        </w:rPr>
        <w:t>: Atomic database transactions (</w:t>
      </w:r>
      <w:r>
        <w:rPr>
          <w:rFonts w:ascii="Consolas" w:hAnsi="Consolas"/>
          <w:color w:val="4F46E5"/>
          <w:sz w:val="19"/>
        </w:rPr>
        <w:t>BEGIN</w:t>
      </w:r>
      <w:r>
        <w:rPr>
          <w:rFonts w:ascii="Calibri" w:hAnsi="Calibri"/>
          <w:color w:val="1E293B"/>
          <w:sz w:val="22"/>
        </w:rPr>
        <w:t>/</w:t>
      </w:r>
      <w:r>
        <w:rPr>
          <w:rFonts w:ascii="Consolas" w:hAnsi="Consolas"/>
          <w:color w:val="4F46E5"/>
          <w:sz w:val="19"/>
        </w:rPr>
        <w:t>COMMIT</w:t>
      </w:r>
      <w:r>
        <w:rPr>
          <w:rFonts w:ascii="Calibri" w:hAnsi="Calibri"/>
          <w:color w:val="1E293B"/>
          <w:sz w:val="22"/>
        </w:rPr>
        <w:t>/</w:t>
      </w:r>
      <w:r>
        <w:rPr>
          <w:rFonts w:ascii="Consolas" w:hAnsi="Consolas"/>
          <w:color w:val="4F46E5"/>
          <w:sz w:val="19"/>
        </w:rPr>
        <w:t>ROLLBACK</w:t>
      </w:r>
      <w:r>
        <w:rPr>
          <w:rFonts w:ascii="Calibri" w:hAnsi="Calibri"/>
          <w:color w:val="1E293B"/>
          <w:sz w:val="22"/>
        </w:rPr>
        <w:t>) for substitute request creation and approval updates.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6. Future Enhancements</w:t>
      </w:r>
    </w:p>
    <w:p>
      <w:pPr>
        <w:spacing w:before="20" w:after="60"/>
        <w:ind w:left="360"/>
      </w:pPr>
      <w:r>
        <w:rPr>
          <w:rFonts w:ascii="Calibri" w:hAnsi="Calibri"/>
          <w:b/>
          <w:color w:val="0F172A"/>
        </w:rPr>
        <w:t xml:space="preserve">1. </w:t>
      </w:r>
      <w:r>
        <w:rPr>
          <w:rFonts w:ascii="Calibri" w:hAnsi="Calibri"/>
          <w:color w:val="1E293B"/>
          <w:sz w:val="22"/>
        </w:rPr>
        <w:t>Email and push notifications for substitute assignments and approval decisions.</w:t>
      </w:r>
    </w:p>
    <w:p>
      <w:pPr>
        <w:spacing w:before="20" w:after="60"/>
        <w:ind w:left="360"/>
      </w:pPr>
      <w:r>
        <w:rPr>
          <w:rFonts w:ascii="Calibri" w:hAnsi="Calibri"/>
          <w:b/>
          <w:color w:val="0F172A"/>
        </w:rPr>
        <w:t xml:space="preserve">2. </w:t>
      </w:r>
      <w:r>
        <w:rPr>
          <w:rFonts w:ascii="Calibri" w:hAnsi="Calibri"/>
          <w:color w:val="1E293B"/>
          <w:sz w:val="22"/>
        </w:rPr>
        <w:t>Export leave reports and department schedules to CSV/PDF formats.</w:t>
      </w:r>
    </w:p>
    <w:p>
      <w:pPr>
        <w:spacing w:before="20" w:after="60"/>
        <w:ind w:left="360"/>
      </w:pPr>
      <w:r>
        <w:rPr>
          <w:rFonts w:ascii="Calibri" w:hAnsi="Calibri"/>
          <w:b/>
          <w:color w:val="0F172A"/>
        </w:rPr>
        <w:t xml:space="preserve">3. </w:t>
      </w:r>
      <w:r>
        <w:rPr>
          <w:rFonts w:ascii="Calibri" w:hAnsi="Calibri"/>
          <w:color w:val="1E293B"/>
          <w:sz w:val="22"/>
        </w:rPr>
        <w:t>Multi-level hierarchical approval workflows for multi-week extended leaves.</w:t>
      </w:r>
    </w:p>
    <w:p>
      <w:pPr>
        <w:spacing w:before="20" w:after="60"/>
        <w:ind w:left="360"/>
      </w:pPr>
      <w:r>
        <w:rPr>
          <w:rFonts w:ascii="Calibri" w:hAnsi="Calibri"/>
          <w:b/>
          <w:color w:val="0F172A"/>
        </w:rPr>
        <w:t xml:space="preserve">4. </w:t>
      </w:r>
      <w:r>
        <w:rPr>
          <w:rFonts w:ascii="Calibri" w:hAnsi="Calibri"/>
          <w:color w:val="1E293B"/>
          <w:sz w:val="22"/>
        </w:rPr>
        <w:t>Native mobile applications (iOS / Android) using React Native.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7. Known Limitations &amp; Production Improvements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While fully functional for internal review and MVP deployment, the following limitations are identified for future enterprise hardening:</w:t>
      </w:r>
    </w:p>
    <w:p>
      <w:pPr>
        <w:spacing w:before="20" w:after="60"/>
        <w:ind w:left="360"/>
      </w:pPr>
      <w:r>
        <w:rPr>
          <w:rFonts w:ascii="Calibri" w:hAnsi="Calibri"/>
          <w:b/>
          <w:color w:val="0F172A"/>
        </w:rPr>
        <w:t xml:space="preserve">1. </w:t>
      </w:r>
      <w:r>
        <w:rPr>
          <w:rFonts w:ascii="Calibri" w:hAnsi="Calibri"/>
          <w:b/>
          <w:color w:val="0F172A"/>
        </w:rPr>
        <w:t>Email &amp; SMS Notifications</w:t>
      </w:r>
      <w:r>
        <w:rPr>
          <w:rFonts w:ascii="Calibri" w:hAnsi="Calibri"/>
          <w:color w:val="1E293B"/>
          <w:sz w:val="22"/>
        </w:rPr>
        <w:t>: Automated email triggers for substitute requests and manager approval decisions are not implemented yet.</w:t>
      </w:r>
    </w:p>
    <w:p>
      <w:pPr>
        <w:spacing w:before="20" w:after="60"/>
        <w:ind w:left="360"/>
      </w:pPr>
      <w:r>
        <w:rPr>
          <w:rFonts w:ascii="Calibri" w:hAnsi="Calibri"/>
          <w:b/>
          <w:color w:val="0F172A"/>
        </w:rPr>
        <w:t xml:space="preserve">2. </w:t>
      </w:r>
      <w:r>
        <w:rPr>
          <w:rFonts w:ascii="Calibri" w:hAnsi="Calibri"/>
          <w:b/>
          <w:color w:val="0F172A"/>
        </w:rPr>
        <w:t>Export Functionality</w:t>
      </w:r>
      <w:r>
        <w:rPr>
          <w:rFonts w:ascii="Calibri" w:hAnsi="Calibri"/>
          <w:color w:val="1E293B"/>
          <w:sz w:val="22"/>
        </w:rPr>
        <w:t>: Exporting calendar schedules or department leave histories to CSV/PDF is not implemented yet.</w:t>
      </w:r>
    </w:p>
    <w:p>
      <w:pPr>
        <w:spacing w:before="20" w:after="60"/>
        <w:ind w:left="360"/>
      </w:pPr>
      <w:r>
        <w:rPr>
          <w:rFonts w:ascii="Calibri" w:hAnsi="Calibri"/>
          <w:b/>
          <w:color w:val="0F172A"/>
        </w:rPr>
        <w:t xml:space="preserve">3. </w:t>
      </w:r>
      <w:r>
        <w:rPr>
          <w:rFonts w:ascii="Calibri" w:hAnsi="Calibri"/>
          <w:b/>
          <w:color w:val="0F172A"/>
        </w:rPr>
        <w:t>API Identity Verification</w:t>
      </w:r>
      <w:r>
        <w:rPr>
          <w:rFonts w:ascii="Calibri" w:hAnsi="Calibri"/>
          <w:color w:val="1E293B"/>
          <w:sz w:val="22"/>
        </w:rPr>
        <w:t xml:space="preserve">: Certain MVP testing endpoints pass </w:t>
      </w:r>
      <w:r>
        <w:rPr>
          <w:rFonts w:ascii="Consolas" w:hAnsi="Consolas"/>
          <w:color w:val="4F46E5"/>
          <w:sz w:val="19"/>
        </w:rPr>
        <w:t>user_id</w:t>
      </w:r>
      <w:r>
        <w:rPr>
          <w:rFonts w:ascii="Calibri" w:hAnsi="Calibri"/>
          <w:color w:val="1E293B"/>
          <w:sz w:val="22"/>
        </w:rPr>
        <w:t xml:space="preserve"> or </w:t>
      </w:r>
      <w:r>
        <w:rPr>
          <w:rFonts w:ascii="Consolas" w:hAnsi="Consolas"/>
          <w:color w:val="4F46E5"/>
          <w:sz w:val="19"/>
        </w:rPr>
        <w:t>employee_id</w:t>
      </w:r>
      <w:r>
        <w:rPr>
          <w:rFonts w:ascii="Calibri" w:hAnsi="Calibri"/>
          <w:color w:val="1E293B"/>
          <w:sz w:val="22"/>
        </w:rPr>
        <w:t xml:space="preserve"> via query parameters; the production deployment should derive user identity strictly from the verified JWT payload (</w:t>
      </w:r>
      <w:r>
        <w:rPr>
          <w:rFonts w:ascii="Consolas" w:hAnsi="Consolas"/>
          <w:color w:val="4F46E5"/>
          <w:sz w:val="19"/>
        </w:rPr>
        <w:t>req.user.id</w:t>
      </w:r>
      <w:r>
        <w:rPr>
          <w:rFonts w:ascii="Calibri" w:hAnsi="Calibri"/>
          <w:color w:val="1E293B"/>
          <w:sz w:val="22"/>
        </w:rPr>
        <w:t>).</w:t>
      </w:r>
    </w:p>
    <w:p>
      <w:pPr>
        <w:spacing w:before="20" w:after="60"/>
        <w:ind w:left="360"/>
      </w:pPr>
      <w:r>
        <w:rPr>
          <w:rFonts w:ascii="Calibri" w:hAnsi="Calibri"/>
          <w:b/>
          <w:color w:val="0F172A"/>
        </w:rPr>
        <w:t xml:space="preserve">4. </w:t>
      </w:r>
      <w:r>
        <w:rPr>
          <w:rFonts w:ascii="Calibri" w:hAnsi="Calibri"/>
          <w:b/>
          <w:color w:val="0F172A"/>
        </w:rPr>
        <w:t>Advanced Policy Rules</w:t>
      </w:r>
      <w:r>
        <w:rPr>
          <w:rFonts w:ascii="Calibri" w:hAnsi="Calibri"/>
          <w:color w:val="1E293B"/>
          <w:sz w:val="22"/>
        </w:rPr>
        <w:t>: Public holiday calendars, carry-forward leave roll-overs, and tenure-based accrual rules are planned for future releases.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8. Application Screenshots &amp; Visual Tour</w:t>
      </w:r>
    </w:p>
    <w:p>
      <w:pPr>
        <w:spacing w:before="40" w:after="80"/>
      </w:pPr>
      <w:r>
        <w:rPr>
          <w:rFonts w:ascii="Calibri" w:hAnsi="Calibri"/>
          <w:i/>
        </w:rPr>
        <w:t>(Placeholder section for visual UI captures in documentation)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8.1 Login Page</w:t>
      </w:r>
    </w:p>
    <w:p>
      <w:pPr>
        <w:spacing w:before="40" w:after="80"/>
      </w:pPr>
      <w:r>
        <w:rPr>
          <w:rFonts w:ascii="Calibri" w:hAnsi="Calibri"/>
          <w:i/>
        </w:rPr>
        <w:t>(Centered authentication card with demo user quick-fill options)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8.2 Employee Dashboard</w:t>
      </w:r>
    </w:p>
    <w:p>
      <w:pPr>
        <w:spacing w:before="40" w:after="80"/>
      </w:pPr>
      <w:r>
        <w:rPr>
          <w:rFonts w:ascii="Calibri" w:hAnsi="Calibri"/>
          <w:i/>
        </w:rPr>
        <w:t>(Personal leave overview, remaining entitlement cards, quick-apply actions)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8.3 Apply Leave Page</w:t>
      </w:r>
    </w:p>
    <w:p>
      <w:pPr>
        <w:spacing w:before="40" w:after="80"/>
      </w:pPr>
      <w:r>
        <w:rPr>
          <w:rFonts w:ascii="Calibri" w:hAnsi="Calibri"/>
          <w:i/>
        </w:rPr>
        <w:t>(Form fields for leave type, date range, substitute selector, assigned work box, and real-time paycut warning alert)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8.4 Team Admin Dashboard</w:t>
      </w:r>
    </w:p>
    <w:p>
      <w:pPr>
        <w:spacing w:before="40" w:after="80"/>
      </w:pPr>
      <w:r>
        <w:rPr>
          <w:rFonts w:ascii="Calibri" w:hAnsi="Calibri"/>
          <w:i/>
        </w:rPr>
        <w:t>(Department request table, substitute handover status, single-click approve/reject actions)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8.5 Superior Admin Dashboard</w:t>
      </w:r>
    </w:p>
    <w:p>
      <w:pPr>
        <w:spacing w:before="40" w:after="80"/>
      </w:pPr>
      <w:r>
        <w:rPr>
          <w:rFonts w:ascii="Calibri" w:hAnsi="Calibri"/>
          <w:i/>
        </w:rPr>
        <w:t>(Top 3 real-time availability cards, Leave Calendar shortcut card, request summary grid, and rejected leaves table)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8.6 Calendar Modal</w:t>
      </w:r>
    </w:p>
    <w:p>
      <w:pPr>
        <w:spacing w:before="40" w:after="80"/>
      </w:pPr>
      <w:r>
        <w:rPr>
          <w:rFonts w:ascii="Calibri" w:hAnsi="Calibri"/>
          <w:i/>
        </w:rPr>
        <w:t>(Centered popup modal triggered on date click with summary badges, team breakdown, and scrollable handover notes)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8.7 User Management</w:t>
      </w:r>
    </w:p>
    <w:p>
      <w:pPr>
        <w:spacing w:before="40" w:after="80"/>
      </w:pPr>
      <w:r>
        <w:rPr>
          <w:rFonts w:ascii="Calibri" w:hAnsi="Calibri"/>
          <w:i/>
        </w:rPr>
        <w:t>(Employee provisioning table, temporary password modal, password reset, and soft deactivation buttons)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8.8 Configuration Page</w:t>
      </w:r>
    </w:p>
    <w:p>
      <w:pPr>
        <w:spacing w:before="40" w:after="80"/>
      </w:pPr>
      <w:r>
        <w:rPr>
          <w:rFonts w:ascii="Calibri" w:hAnsi="Calibri"/>
          <w:i/>
        </w:rPr>
        <w:t>(Tabbed interface for Teams, Leave Types, and Employee Entitlements/Quotas)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4A3B8"/>
        <w:sz w:val="17"/>
      </w:rPr>
      <w:t>Confidential — For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4A3B8"/>
        <w:sz w:val="17"/>
      </w:rPr>
      <w:t>Leave Management System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