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E5" w:rsidRDefault="00EC33E5" w:rsidP="00EC33E5">
      <w:pPr>
        <w:rPr>
          <w:color w:val="000000"/>
        </w:rPr>
      </w:pPr>
      <w:r>
        <w:rPr>
          <w:color w:val="000000"/>
        </w:rPr>
        <w:t>Query Processing</w:t>
      </w:r>
    </w:p>
    <w:p w:rsidR="00EC33E5" w:rsidRDefault="00EC33E5" w:rsidP="00EC33E5">
      <w:pPr>
        <w:rPr>
          <w:color w:val="000000"/>
        </w:rPr>
      </w:pPr>
      <w:r>
        <w:rPr>
          <w:color w:val="000000"/>
        </w:rPr>
        <w:t>Distributed Databases</w:t>
      </w:r>
    </w:p>
    <w:p w:rsidR="00EC33E5" w:rsidRDefault="00EC33E5" w:rsidP="00EC33E5">
      <w:pPr>
        <w:rPr>
          <w:color w:val="000000"/>
        </w:rPr>
      </w:pPr>
      <w:r>
        <w:rPr>
          <w:color w:val="000000"/>
        </w:rPr>
        <w:t>Data Warehousing</w:t>
      </w:r>
    </w:p>
    <w:p w:rsidR="00EC33E5" w:rsidRDefault="00EC33E5" w:rsidP="00EC33E5">
      <w:pPr>
        <w:rPr>
          <w:color w:val="000000"/>
        </w:rPr>
      </w:pPr>
      <w:r>
        <w:rPr>
          <w:color w:val="000000"/>
        </w:rPr>
        <w:t>Logical DB Design &amp; Normalisation</w:t>
      </w:r>
    </w:p>
    <w:p w:rsidR="00EC33E5" w:rsidRDefault="00EC33E5" w:rsidP="00EC33E5">
      <w:pPr>
        <w:rPr>
          <w:color w:val="000000"/>
        </w:rPr>
      </w:pPr>
      <w:r>
        <w:rPr>
          <w:color w:val="000000"/>
        </w:rPr>
        <w:t xml:space="preserve">Transaction Management and Concurrency Control </w:t>
      </w:r>
    </w:p>
    <w:p w:rsidR="00EC33E5" w:rsidRDefault="00EC33E5" w:rsidP="00EC33E5">
      <w:pPr>
        <w:rPr>
          <w:color w:val="000000"/>
        </w:rPr>
      </w:pPr>
      <w:r>
        <w:rPr>
          <w:color w:val="000000"/>
        </w:rPr>
        <w:t>Physical Database Design</w:t>
      </w:r>
    </w:p>
    <w:p w:rsidR="00A329D2" w:rsidRDefault="00A329D2">
      <w:bookmarkStart w:id="0" w:name="_GoBack"/>
      <w:bookmarkEnd w:id="0"/>
    </w:p>
    <w:sectPr w:rsidR="00A3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E5"/>
    <w:rsid w:val="00A329D2"/>
    <w:rsid w:val="00E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E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E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Beryl W</dc:creator>
  <cp:lastModifiedBy>Jones, Beryl W</cp:lastModifiedBy>
  <cp:revision>1</cp:revision>
  <dcterms:created xsi:type="dcterms:W3CDTF">2014-03-12T08:35:00Z</dcterms:created>
  <dcterms:modified xsi:type="dcterms:W3CDTF">2014-03-12T08:41:00Z</dcterms:modified>
</cp:coreProperties>
</file>