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sz w:val="34"/>
        </w:rPr>
        <w:t>Problem-Solution Fit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784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8"/>
              </w:rPr>
              <w:t>22.09.2026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type="dxa" w:w="784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8"/>
              </w:rPr>
              <w:t>SWTID-2026-5226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784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8"/>
              </w:rPr>
              <w:t>Fitbuddy AI Fitness Plan Genetor Gemini Modls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784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>
              <w:rPr>
                <w:sz w:val="18"/>
              </w:rPr>
              <w:t>5 Marks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sz w:val="22"/>
        </w:rPr>
        <w:t>Problem-Solution Fit Canvas:</w:t>
      </w:r>
      <w:r>
        <w:rPr>
          <w:sz w:val="17"/>
        </w:rPr>
        <w:t xml:space="preserve"> Use the framework below to connect customer needs, pains, causes, behavior, limitations, existing solutions, and the proposed FitBuddy solution.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rHeight w:val="1512" w:hRule="atLeast"/>
        </w:trPr>
        <w:tc>
          <w:tcPr>
            <w:tcW w:type="dxa" w:w="3240"/>
            <w:tcBorders>
              <w:top w:val="single" w:sz="14" w:color="F57C00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1. CUSTOMER SEGMENT(S) [CS]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>• Students and young adults seeking structured fitness guidance.</w:t>
              <w:br/>
              <w:t>• Beginners and intermediate users who want personalized plans.</w:t>
              <w:br/>
              <w:t>• Busy users who need short, practical routines.</w:t>
            </w:r>
          </w:p>
        </w:tc>
        <w:tc>
          <w:tcPr>
            <w:tcW w:type="dxa" w:w="3240"/>
            <w:tcBorders>
              <w:top w:val="single" w:sz="14" w:color="F57C00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6. CUSTOMER LIMITATIONS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>EG. BUDGET, DEVICES [CL]</w:t>
              <w:br/>
              <w:t>• Limited time and inconsistent schedules.</w:t>
              <w:br/>
              <w:t>• Basic smartphone/internet access.</w:t>
              <w:br/>
              <w:t>• Limited budget for personal trainers.</w:t>
              <w:br/>
              <w:t>• Equipment availability varies.</w:t>
            </w:r>
          </w:p>
        </w:tc>
        <w:tc>
          <w:tcPr>
            <w:tcW w:type="dxa" w:w="3240"/>
            <w:tcBorders>
              <w:top w:val="single" w:sz="14" w:color="F57C00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5. AVAILABLE SOLUTIONS</w:t>
              <w:br/>
              <w:t>PROS &amp; CONS [AS]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>YouTube/videos, generic fitness apps, gym trainers.</w:t>
              <w:br/>
              <w:t>Pros: accessible, many exercise choices, easy to start.</w:t>
              <w:br/>
              <w:t>Cons: limited personalization, information overload, trainer cost, weak adaptation.</w:t>
            </w:r>
          </w:p>
        </w:tc>
      </w:tr>
      <w:tr>
        <w:trPr>
          <w:trHeight w:val="1368" w:hRule="atLeast"/>
        </w:trPr>
        <w:tc>
          <w:tcPr>
            <w:tcW w:type="dxa" w:w="3240"/>
            <w:tcBorders>
              <w:top w:val="single" w:sz="14" w:color="F57C00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2. PROBLEMS / PAINS + ITS FREQUENCY [PR]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>• Difficulty choosing suitable exercises - frequent.</w:t>
              <w:br/>
              <w:t>• Generic plans do not match personal goals - frequent.</w:t>
              <w:br/>
              <w:t>• Hard to maintain consistency - frequent.</w:t>
              <w:br/>
              <w:t>• Users may not know how to adjust a routine - occasional.</w:t>
            </w:r>
          </w:p>
        </w:tc>
        <w:tc>
          <w:tcPr>
            <w:tcW w:type="dxa" w:w="3240"/>
            <w:tcBorders>
              <w:top w:val="single" w:sz="14" w:color="F57C00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9. PROBLEM ROOT / CAUSE [RC]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>• Lack of personalized fitness guidance.</w:t>
              <w:br/>
              <w:t>• Too much scattered information online.</w:t>
              <w:br/>
              <w:t>• Plans often ignore time, fitness level, and equipment.</w:t>
              <w:br/>
              <w:t>• Limited feedback and adaptive planning.</w:t>
            </w:r>
          </w:p>
        </w:tc>
        <w:tc>
          <w:tcPr>
            <w:tcW w:type="dxa" w:w="3240"/>
            <w:tcBorders>
              <w:top w:val="single" w:sz="14" w:color="F57C00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7. BEHAVIOR + ITS INTENSITY [BE]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>• Searches online for workouts - high.</w:t>
              <w:br/>
              <w:t>• Tries routines from videos/apps - medium to high.</w:t>
              <w:br/>
              <w:t>• Changes or abandons plans when results or motivation drop - high.</w:t>
              <w:br/>
              <w:t>• Seeks advice when unsure - medium.</w:t>
            </w:r>
          </w:p>
        </w:tc>
      </w:tr>
      <w:tr>
        <w:trPr>
          <w:trHeight w:val="1512" w:hRule="atLeast"/>
        </w:trPr>
        <w:tc>
          <w:tcPr>
            <w:tcW w:type="dxa" w:w="3240"/>
            <w:tcBorders>
              <w:top w:val="single" w:sz="18" w:color="11BFA3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3. TRIGGERS TO ACT [TR]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>• Desire to lose weight or build strength.</w:t>
              <w:br/>
              <w:t>• Starting a healthier lifestyle.</w:t>
              <w:br/>
              <w:t>• Upcoming event or personal fitness goal.</w:t>
              <w:br/>
              <w:t>• Frustration with current routine or lack of progress.</w:t>
            </w:r>
          </w:p>
        </w:tc>
        <w:tc>
          <w:tcPr>
            <w:tcW w:type="dxa" w:w="3240"/>
            <w:vMerge w:val="restart"/>
            <w:tcBorders>
              <w:top w:val="single" w:sz="18" w:color="6A46C1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10. YOUR SOLUTION [SL]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>FitBuddy is an AI-powered fitness plan generator using Gemini models. It collects user goals, fitness level, time, preferences, and equipment, then generates a structured personalized plan. It can provide exercise guidance, daily routines, progress feedback, and updated recommendations.</w:t>
            </w:r>
          </w:p>
        </w:tc>
        <w:tc>
          <w:tcPr>
            <w:tcW w:type="dxa" w:w="3240"/>
            <w:tcBorders>
              <w:top w:val="single" w:sz="18" w:color="11BFA3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8. CHANNELS OF BEHAVIOR [CH]</w:t>
            </w:r>
          </w:p>
          <w:p>
            <w:pPr>
              <w:spacing w:after="0"/>
            </w:pPr>
            <w:r>
              <w:rPr>
                <w:rFonts w:ascii="Arial" w:hAnsi="Arial"/>
                <w:sz w:val="15"/>
              </w:rPr>
              <w:t>ONLINE</w:t>
              <w:br/>
              <w:t>• Smartphone/web app</w:t>
              <w:br/>
              <w:t>• Search engines</w:t>
              <w:br/>
              <w:t>• Social media and fitness content</w:t>
              <w:br/>
              <w:br/>
              <w:t>OFFLINE</w:t>
              <w:br/>
              <w:t>• Gym/fitness center</w:t>
              <w:br/>
              <w:t>• Friends and trainers</w:t>
              <w:br/>
              <w:t>• Personal daily routines</w:t>
            </w:r>
          </w:p>
        </w:tc>
      </w:tr>
      <w:tr>
        <w:trPr>
          <w:trHeight w:val="1080" w:hRule="atLeast"/>
        </w:trPr>
        <w:tc>
          <w:tcPr>
            <w:tcW w:type="dxa" w:w="3240"/>
            <w:tcBorders>
              <w:top w:val="single" w:sz="14" w:color="11BFA3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4. EMOTIONS BEFORE / AFTER [EM]</w:t>
            </w:r>
          </w:p>
          <w:p>
            <w:pPr>
              <w:spacing w:after="0"/>
            </w:pPr>
            <w:r>
              <w:rPr>
                <w:rFonts w:ascii="Arial" w:hAnsi="Arial"/>
                <w:sz w:val="16"/>
              </w:rPr>
              <w:t>Before: confused, uncertain, unmotivated.</w:t>
              <w:br/>
              <w:t>After: confident, motivated, satisfied with a clear routine.</w:t>
            </w:r>
          </w:p>
        </w:tc>
        <w:tc>
          <w:tcPr>
            <w:tcW w:type="dxa" w:w="3240"/>
            <w:vMerge/>
            <w:tcBorders>
              <w:top w:val="single" w:sz="14" w:color="F57C00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80" w:type="dxa"/>
              <w:start w:w="80" w:type="dxa"/>
              <w:bottom w:w="70" w:type="dxa"/>
              <w:end w:w="80" w:type="dxa"/>
            </w:tcMar>
          </w:tcPr>
          <w:p/>
        </w:tc>
        <w:tc>
          <w:tcPr>
            <w:tcW w:type="dxa" w:w="3240"/>
            <w:tcBorders>
              <w:top w:val="single" w:sz="14" w:color="11BFA3"/>
              <w:left w:val="single" w:sz="14" w:color="F57C00"/>
              <w:bottom w:val="single" w:sz="14" w:color="F57C00"/>
              <w:right w:val="single" w:sz="14" w:color="F57C00"/>
            </w:tcBorders>
            <w:tcMar>
              <w:top w:w="80" w:type="dxa"/>
              <w:start w:w="80" w:type="dxa"/>
              <w:bottom w:w="70" w:type="dxa"/>
              <w:end w:w="80" w:type="dxa"/>
            </w:tcMar>
          </w:tcPr>
          <w:p/>
        </w:tc>
      </w:tr>
    </w:tbl>
    <w:p>
      <w:pPr>
        <w:spacing w:after="0"/>
      </w:pPr>
    </w:p>
    <w:p>
      <w:pPr>
        <w:jc w:val="center"/>
      </w:pPr>
      <w:r>
        <w:rPr>
          <w:i/>
          <w:sz w:val="16"/>
        </w:rPr>
        <w:t>FitBuddy - Problem-Solution Fit Canvas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