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106AA7">
      <w:r w:rsidRPr="00106AA7">
        <w:t>https://clevertap.com/blog/rfm-analysis/</w:t>
      </w:r>
      <w:bookmarkStart w:id="0" w:name="_GoBack"/>
      <w:bookmarkEnd w:id="0"/>
    </w:p>
    <w:sectPr w:rsidR="009C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072"/>
    <w:rsid w:val="00016072"/>
    <w:rsid w:val="00106AA7"/>
    <w:rsid w:val="009C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8C608-C695-467A-9F1D-55B1A7B7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HP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2</cp:revision>
  <dcterms:created xsi:type="dcterms:W3CDTF">2020-10-17T10:23:00Z</dcterms:created>
  <dcterms:modified xsi:type="dcterms:W3CDTF">2020-10-17T10:23:00Z</dcterms:modified>
</cp:coreProperties>
</file>