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5848D" w14:textId="2829BF6B" w:rsidR="00820FD1" w:rsidRPr="006C2C0F" w:rsidRDefault="00050B51" w:rsidP="00B637BC">
      <w:pPr>
        <w:pStyle w:val="article-info"/>
      </w:pPr>
      <w:r w:rsidRPr="00B637BC">
        <w:rPr>
          <w:i/>
        </w:rPr>
        <w:t>Bioinformatics</w:t>
      </w:r>
      <w:r w:rsidRPr="006C2C0F">
        <w:t xml:space="preserve">, </w:t>
      </w:r>
      <w:r w:rsidR="00251E6C">
        <w:t>2016</w:t>
      </w:r>
      <w:r w:rsidRPr="006C2C0F">
        <w:t>,</w:t>
      </w:r>
      <w:r w:rsidR="00A818B3" w:rsidRPr="006C2C0F">
        <w:t xml:space="preserve"> 0</w:t>
      </w:r>
      <w:r w:rsidRPr="006C2C0F">
        <w:t>–</w:t>
      </w:r>
      <w:r w:rsidR="00A818B3" w:rsidRPr="006C2C0F">
        <w:t>0</w:t>
      </w:r>
    </w:p>
    <w:p w14:paraId="572ADAFB" w14:textId="77777777" w:rsidR="00935C57" w:rsidRPr="006C2C0F" w:rsidRDefault="005E41BA" w:rsidP="00B637BC">
      <w:pPr>
        <w:pStyle w:val="article-info"/>
      </w:pPr>
      <w:r w:rsidRPr="006C2C0F">
        <w:t>d</w:t>
      </w:r>
      <w:r w:rsidR="00806CED" w:rsidRPr="006C2C0F">
        <w:t>oi: 10.1093/bioinformatics/xxxxx</w:t>
      </w:r>
    </w:p>
    <w:p w14:paraId="221FAD25" w14:textId="77777777" w:rsidR="005E41BA" w:rsidRPr="006C2C0F" w:rsidRDefault="005E41BA" w:rsidP="00B637BC">
      <w:pPr>
        <w:pStyle w:val="article-info"/>
      </w:pPr>
      <w:r w:rsidRPr="006C2C0F">
        <w:t>Advance Access Publication Date: DD Month YYYY</w:t>
      </w:r>
    </w:p>
    <w:p w14:paraId="344235BD" w14:textId="77777777" w:rsidR="006C2C0F" w:rsidRPr="006C2C0F" w:rsidRDefault="006C2C0F" w:rsidP="00B637BC">
      <w:pPr>
        <w:pStyle w:val="article-info"/>
      </w:pPr>
      <w:r w:rsidRPr="006C2C0F">
        <w:t xml:space="preserve">Manuscript </w:t>
      </w:r>
      <w:r w:rsidR="003A4127">
        <w:t>Category</w:t>
      </w:r>
    </w:p>
    <w:p w14:paraId="6B147092"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5DE4F14C" w14:textId="77777777" w:rsidTr="00F137B5">
        <w:tc>
          <w:tcPr>
            <w:tcW w:w="8320" w:type="dxa"/>
          </w:tcPr>
          <w:p w14:paraId="0A2F73E0" w14:textId="1F489AE4" w:rsidR="00CC64E3" w:rsidRPr="00F362A7" w:rsidRDefault="00251E6C" w:rsidP="00435193">
            <w:pPr>
              <w:pStyle w:val="Subtitle"/>
            </w:pPr>
            <w:r w:rsidRPr="00251E6C">
              <w:t>Genome Analysis</w:t>
            </w:r>
          </w:p>
          <w:p w14:paraId="597CFBF7" w14:textId="10381E20" w:rsidR="00CC64E3" w:rsidRPr="00F362A7" w:rsidRDefault="00251E6C" w:rsidP="00435193">
            <w:pPr>
              <w:pStyle w:val="Title"/>
            </w:pPr>
            <w:r>
              <w:t>Omega 3: First Parallel OLC Metagenome Assembler</w:t>
            </w:r>
          </w:p>
          <w:p w14:paraId="2ADB1749" w14:textId="77777777" w:rsidR="00CC64E3" w:rsidRPr="00F362A7" w:rsidRDefault="00CC64E3" w:rsidP="00513FFC">
            <w:pPr>
              <w:pStyle w:val="Author-Group"/>
            </w:pPr>
            <w:r w:rsidRPr="00F362A7">
              <w:t>Co</w:t>
            </w:r>
            <w:r w:rsidR="00801742">
              <w:t>r</w:t>
            </w:r>
            <w:r w:rsidRPr="00F362A7">
              <w:t>responding Author</w:t>
            </w:r>
            <w:r w:rsidRPr="00F362A7">
              <w:rPr>
                <w:vertAlign w:val="superscript"/>
              </w:rPr>
              <w:t>1,</w:t>
            </w:r>
            <w:r w:rsidRPr="00F362A7">
              <w:rPr>
                <w:rFonts w:ascii="Times New Roman" w:hAnsi="Times New Roman"/>
                <w:vertAlign w:val="superscript"/>
              </w:rPr>
              <w:t>*</w:t>
            </w:r>
            <w:r w:rsidRPr="00F362A7">
              <w:t>, Co-author</w:t>
            </w:r>
            <w:r w:rsidRPr="00F362A7">
              <w:rPr>
                <w:vertAlign w:val="superscript"/>
              </w:rPr>
              <w:t>2</w:t>
            </w:r>
            <w:r w:rsidRPr="00F362A7">
              <w:t xml:space="preserve"> and Co-Author</w:t>
            </w:r>
            <w:r w:rsidRPr="00F362A7">
              <w:rPr>
                <w:vertAlign w:val="superscript"/>
              </w:rPr>
              <w:t>2</w:t>
            </w:r>
          </w:p>
          <w:p w14:paraId="32191C38" w14:textId="77777777" w:rsidR="00CC64E3" w:rsidRPr="00D65C51" w:rsidRDefault="00CC64E3" w:rsidP="00513FFC">
            <w:pPr>
              <w:pStyle w:val="Author-Affiliation"/>
            </w:pPr>
            <w:r w:rsidRPr="00D65C51">
              <w:rPr>
                <w:vertAlign w:val="superscript"/>
              </w:rPr>
              <w:t>1</w:t>
            </w:r>
            <w:r w:rsidRPr="00D65C51">
              <w:t xml:space="preserve">Department of XXXXXXX, Address XXXX etc., </w:t>
            </w:r>
            <w:r w:rsidRPr="00D65C51">
              <w:rPr>
                <w:vertAlign w:val="superscript"/>
              </w:rPr>
              <w:t>2</w:t>
            </w:r>
            <w:r w:rsidRPr="00D65C51">
              <w:t>Department of XXXXXXX, Address XXXX etc.</w:t>
            </w:r>
          </w:p>
          <w:p w14:paraId="085C5BE0" w14:textId="77777777" w:rsidR="00CC64E3" w:rsidRPr="00D65C51" w:rsidRDefault="00CC64E3" w:rsidP="002F4CA8">
            <w:pPr>
              <w:pStyle w:val="corrs-au"/>
            </w:pPr>
            <w:r w:rsidRPr="00D65C51">
              <w:t>*To whom correspondence should be addressed.</w:t>
            </w:r>
          </w:p>
          <w:p w14:paraId="5A3D5772" w14:textId="77777777" w:rsidR="00CC64E3" w:rsidRPr="00D65C51" w:rsidRDefault="00CC64E3" w:rsidP="002F4CA8">
            <w:pPr>
              <w:pStyle w:val="corrs-au"/>
            </w:pPr>
            <w:r w:rsidRPr="00D65C51">
              <w:t>Associate Editor: XXXXXXX</w:t>
            </w:r>
          </w:p>
          <w:p w14:paraId="7E509DA8"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75BD2FC9" w14:textId="77777777" w:rsidR="00CC64E3" w:rsidRPr="00C4341F" w:rsidRDefault="00CC64E3" w:rsidP="00A5432A">
            <w:pPr>
              <w:pStyle w:val="Abstract-Head"/>
            </w:pPr>
            <w:r w:rsidRPr="00C4341F">
              <w:t>Abstract</w:t>
            </w:r>
          </w:p>
          <w:p w14:paraId="75DF38AA" w14:textId="4C2572AC" w:rsidR="00CC64E3" w:rsidRPr="00DA7E18" w:rsidRDefault="00CC64E3" w:rsidP="00A5432A">
            <w:pPr>
              <w:pStyle w:val="Abstract-Text"/>
            </w:pPr>
            <w:r w:rsidRPr="00DA7E18">
              <w:rPr>
                <w:b/>
                <w:bCs/>
              </w:rPr>
              <w:t>Motivation:</w:t>
            </w:r>
            <w:r w:rsidRPr="00DA7E18">
              <w:t xml:space="preserve"> </w:t>
            </w:r>
            <w:r w:rsidR="00041BA1">
              <w:t>An important step in metagenomics</w:t>
            </w:r>
            <w:r w:rsidR="00013764" w:rsidRPr="00013764">
              <w:t xml:space="preserve"> analysis is the assembly of multiple genomes from mixed sequence reads of multiple species in a microbial community. Most conventional pipelines use a single-genome assembler with carefully optimized parameters. A limitation of a single-genome assembler for </w:t>
            </w:r>
            <w:r w:rsidR="00013764" w:rsidRPr="00013764">
              <w:rPr>
                <w:i/>
                <w:iCs/>
              </w:rPr>
              <w:t>de novo</w:t>
            </w:r>
            <w:r w:rsidR="00013764" w:rsidRPr="00013764">
              <w:t> metagenome assembly is that sequences of highly abundant species are likely misidentified as repeats in a single genome, resulting in a number of small fragmented scaffolds. We extended a single-genome assembler for short reads, known as ‘Velvet’, to metagenome assembly, which we called ‘MetaVelvet’, for mixed short reads of multiple species. Our fundamental concept was to first decompose a de Bruijn graph constructed from mixed short reads into individual sub-graphs, and second, to build scaffolds based on each decomposed de Bruijn sub-graph as an isolate species genome. We made use of two features, the coverage (abundance) difference and graph connectivity, for the decomposition of the de Bruijn graph. For simulated datasets, MetaVelvet succeeded in generating significantly higher N50 scores than any single-genome assemblers. MetaVelvet also reconstructed relatively low-coverage genome sequences as scaffolds. On real datasets of human gut microbial read data, MetaVelvet produced longer scaffolds and increased the number of predicted genes.</w:t>
            </w:r>
          </w:p>
          <w:p w14:paraId="0F8DBB56" w14:textId="237FA10C" w:rsidR="00CC64E3" w:rsidRDefault="00CC64E3" w:rsidP="00A5432A">
            <w:pPr>
              <w:pStyle w:val="Abstract-Text"/>
            </w:pPr>
            <w:r w:rsidRPr="00DA7E18">
              <w:rPr>
                <w:b/>
              </w:rPr>
              <w:t>Results:</w:t>
            </w:r>
            <w:r w:rsidRPr="00DA7E18">
              <w:t xml:space="preserve"> </w:t>
            </w:r>
            <w:r w:rsidR="00013764" w:rsidRPr="00013764">
              <w:t xml:space="preserve">We conducted a comprehensive assessment on state-of-the-art de novo assemblers and revealed that the performance of each assembler depends critically on the sequencing depth. To address this problem, we developed a pipeline named InteMAP to integrate three assemblers, ABySS, IDBA-UD and CABOG, which were found to complement each other in assembling metagenomic sequences. Making a decision of which assembling approaches to use according to the sequencing coverage estimation algorithm for each short read, the pipeline presents an automatic platform suitable to assemble real metagenomic NGS data with uneven coverage distribution of sequencing depth. By comparing the performance of InteMAP with current assemblers on both synthetic and real NGS metagenomic data, we demonstrated that </w:t>
            </w:r>
            <w:r w:rsidR="002F3931">
              <w:t>Omega3</w:t>
            </w:r>
            <w:r w:rsidR="00013764" w:rsidRPr="00013764">
              <w:t xml:space="preserve"> achieves better performance with a longer total contig length and higher contiguity, and contains </w:t>
            </w:r>
            <w:r w:rsidR="002F3931">
              <w:t>fewer misassemblies</w:t>
            </w:r>
            <w:r w:rsidR="00013764" w:rsidRPr="00013764">
              <w:t xml:space="preserve"> than others.</w:t>
            </w:r>
          </w:p>
          <w:p w14:paraId="4B58832C" w14:textId="312211AB"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0F1981" w:rsidRPr="000F1981">
              <w:rPr>
                <w:rFonts w:ascii="AdvPS2AA1" w:hAnsi="AdvPS2AA1" w:cs="AdvPS2AA1"/>
                <w:lang w:val="en-GB" w:eastAsia="en-IN"/>
              </w:rPr>
              <w:t>https://github.com/abiswas-odu/Omega3</w:t>
            </w:r>
          </w:p>
          <w:p w14:paraId="1DACF9EA" w14:textId="3558E288"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0F1981">
              <w:rPr>
                <w:lang w:val="en-GB" w:eastAsia="en-IN"/>
              </w:rPr>
              <w:t>panc@ornl.gov</w:t>
            </w:r>
            <w:r>
              <w:rPr>
                <w:lang w:val="en-GB" w:eastAsia="en-IN"/>
              </w:rPr>
              <w:t xml:space="preserve"> </w:t>
            </w:r>
          </w:p>
          <w:p w14:paraId="0FFC5210"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3309E75F" w14:textId="77777777" w:rsidR="002C783E" w:rsidRDefault="002C783E">
      <w:pPr>
        <w:pStyle w:val="AbstractHead"/>
        <w:spacing w:line="14" w:lineRule="exact"/>
      </w:pPr>
    </w:p>
    <w:p w14:paraId="1DFDFD88" w14:textId="77777777" w:rsidR="00400C63" w:rsidRDefault="00400C63">
      <w:pPr>
        <w:pStyle w:val="AbstractHead"/>
        <w:spacing w:line="14" w:lineRule="exact"/>
      </w:pPr>
    </w:p>
    <w:p w14:paraId="33F411F7"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3561F61D" w14:textId="77777777" w:rsidR="00D83B8A" w:rsidRPr="00F4766C" w:rsidRDefault="00952599" w:rsidP="001A0125">
      <w:pPr>
        <w:pStyle w:val="Heading1"/>
      </w:pPr>
      <w:r w:rsidRPr="00F4766C">
        <w:lastRenderedPageBreak/>
        <w:t xml:space="preserve">Introduction </w:t>
      </w:r>
    </w:p>
    <w:p w14:paraId="790F31C9" w14:textId="48D4BF8C" w:rsidR="00F836F9" w:rsidRPr="00F836F9" w:rsidRDefault="00F836F9" w:rsidP="00F836F9">
      <w:pPr>
        <w:pStyle w:val="para-first"/>
      </w:pPr>
      <w:r w:rsidRPr="00F836F9">
        <w:t>While voluminous datasets from high-throughput sequencing experiments have allowed new biological questions to emerge, the technology's speed and scalability are not yet matched by available analysis techniques and the gap between them has been steadily growing [</w:t>
      </w:r>
      <w:hyperlink r:id="rId10" w:anchor="CR3" w:history="1">
        <w:r w:rsidRPr="00F836F9">
          <w:rPr>
            <w:rStyle w:val="Hyperlink"/>
          </w:rPr>
          <w:t>3</w:t>
        </w:r>
      </w:hyperlink>
      <w:r w:rsidRPr="00F836F9">
        <w:t>, </w:t>
      </w:r>
      <w:hyperlink r:id="rId11" w:anchor="CR4" w:history="1">
        <w:r w:rsidRPr="00F836F9">
          <w:rPr>
            <w:rStyle w:val="Hyperlink"/>
          </w:rPr>
          <w:t>4</w:t>
        </w:r>
      </w:hyperlink>
      <w:r w:rsidRPr="00F836F9">
        <w:t xml:space="preserve">]. The de Bruijn </w:t>
      </w:r>
      <w:r w:rsidRPr="00F836F9">
        <w:lastRenderedPageBreak/>
        <w:t>graph is a structure for storing DNA words - or k-mers - that occur in sequence datasets [</w:t>
      </w:r>
      <w:hyperlink r:id="rId12" w:anchor="CR5" w:history="1">
        <w:r w:rsidRPr="00F836F9">
          <w:rPr>
            <w:rStyle w:val="Hyperlink"/>
          </w:rPr>
          <w:t>5</w:t>
        </w:r>
      </w:hyperlink>
      <w:r w:rsidRPr="00F836F9">
        <w:t>, </w:t>
      </w:r>
      <w:hyperlink r:id="rId13" w:anchor="CR6" w:history="1">
        <w:r w:rsidRPr="00F836F9">
          <w:rPr>
            <w:rStyle w:val="Hyperlink"/>
          </w:rPr>
          <w:t>6</w:t>
        </w:r>
      </w:hyperlink>
      <w:r w:rsidRPr="00F836F9">
        <w:t>]. Recent work showed that adding colors to a de Bruijn graph can allow variants to be called even in the absence of a complete genome reference [</w:t>
      </w:r>
      <w:hyperlink r:id="rId14" w:anchor="CR7" w:history="1">
        <w:r w:rsidRPr="00F836F9">
          <w:rPr>
            <w:rStyle w:val="Hyperlink"/>
          </w:rPr>
          <w:t>7</w:t>
        </w:r>
      </w:hyperlink>
      <w:r w:rsidRPr="00F836F9">
        <w:t>].</w:t>
      </w:r>
    </w:p>
    <w:p w14:paraId="56F5DE82" w14:textId="77777777" w:rsidR="00F836F9" w:rsidRPr="00F836F9" w:rsidRDefault="00F836F9" w:rsidP="00F836F9">
      <w:pPr>
        <w:pStyle w:val="para-first"/>
      </w:pPr>
      <w:r w:rsidRPr="00F836F9">
        <w:t xml:space="preserve">The field of metagenomics is concerned with the analysis of communities by sampling the DNA of all species in a given microbial community. The assembly of metagenomes poses greater and more complex challenges </w:t>
      </w:r>
      <w:r w:rsidRPr="00F836F9">
        <w:lastRenderedPageBreak/>
        <w:t>than single-genome assembly as the relative abundances of the species in a microbiome are not uniform [</w:t>
      </w:r>
      <w:hyperlink r:id="rId15" w:anchor="CR8" w:history="1">
        <w:r w:rsidRPr="00F836F9">
          <w:rPr>
            <w:rStyle w:val="Hyperlink"/>
          </w:rPr>
          <w:t>8</w:t>
        </w:r>
      </w:hyperlink>
      <w:r w:rsidRPr="00F836F9">
        <w:t>]. A compounding factor is the genetic diversity represented by polymorphisms and homologies between strains, which increases the difficulty of the problem for assemblers [</w:t>
      </w:r>
      <w:hyperlink r:id="rId16" w:anchor="CR8" w:history="1">
        <w:r w:rsidRPr="00F836F9">
          <w:rPr>
            <w:rStyle w:val="Hyperlink"/>
          </w:rPr>
          <w:t>8</w:t>
        </w:r>
      </w:hyperlink>
      <w:r w:rsidRPr="00F836F9">
        <w:t>]. Moreover, the underlying diversity of the sample increases its complexity and adds to the difficulties of assembly. Last but not least, DNA repeats can produce misassemblies [</w:t>
      </w:r>
      <w:hyperlink r:id="rId17" w:anchor="CR9" w:history="1">
        <w:r w:rsidRPr="00F836F9">
          <w:rPr>
            <w:rStyle w:val="Hyperlink"/>
          </w:rPr>
          <w:t>9</w:t>
        </w:r>
      </w:hyperlink>
      <w:r w:rsidRPr="00F836F9">
        <w:t>] in the absence of fine-tuned, accurate computational tools [</w:t>
      </w:r>
      <w:hyperlink r:id="rId18" w:anchor="CR10" w:history="1">
        <w:r w:rsidRPr="00F836F9">
          <w:rPr>
            <w:rStyle w:val="Hyperlink"/>
          </w:rPr>
          <w:t>10</w:t>
        </w:r>
      </w:hyperlink>
      <w:r w:rsidRPr="00F836F9">
        <w:t>].</w:t>
      </w:r>
    </w:p>
    <w:p w14:paraId="3166100C" w14:textId="77777777" w:rsidR="00F836F9" w:rsidRPr="00F836F9" w:rsidRDefault="00F836F9" w:rsidP="00F836F9">
      <w:pPr>
        <w:pStyle w:val="para-first"/>
      </w:pPr>
      <w:r w:rsidRPr="00F836F9">
        <w:t>The microbial diversity in microbiomes contains the promise of finding new genes with novel and interesting biological functions [</w:t>
      </w:r>
      <w:hyperlink r:id="rId19" w:anchor="CR11" w:history="1">
        <w:r w:rsidRPr="00F836F9">
          <w:rPr>
            <w:rStyle w:val="Hyperlink"/>
          </w:rPr>
          <w:t>11</w:t>
        </w:r>
      </w:hyperlink>
      <w:r w:rsidRPr="00F836F9">
        <w:t>]. While the throughput in metagenomics is increasing fast, bottlenecks in the analyses are becoming more apparent [</w:t>
      </w:r>
      <w:hyperlink r:id="rId20" w:anchor="CR12" w:history="1">
        <w:r w:rsidRPr="00F836F9">
          <w:rPr>
            <w:rStyle w:val="Hyperlink"/>
          </w:rPr>
          <w:t>12</w:t>
        </w:r>
      </w:hyperlink>
      <w:r w:rsidRPr="00F836F9">
        <w:t>], indicating that only equally parallel - and perhaps highly distributed - analysis systems can help bridge the scalability gap. Parallel sequencing requires parallel processing for bioprospecting and for making sense of otherwise largely unknown sequences.</w:t>
      </w:r>
    </w:p>
    <w:p w14:paraId="338268A3" w14:textId="77777777" w:rsidR="00F836F9" w:rsidRDefault="00F836F9" w:rsidP="00F836F9">
      <w:pPr>
        <w:pStyle w:val="para-first"/>
      </w:pPr>
      <w:r w:rsidRPr="00F836F9">
        <w:t>Environmental microbiomes have been the subject of several large-scale investigations. Viral genome assemblies have been obtained from samples taken from hot springs [</w:t>
      </w:r>
      <w:hyperlink r:id="rId21" w:anchor="CR13" w:history="1">
        <w:r w:rsidRPr="00F836F9">
          <w:rPr>
            <w:rStyle w:val="Hyperlink"/>
          </w:rPr>
          <w:t>13</w:t>
        </w:r>
      </w:hyperlink>
      <w:r w:rsidRPr="00F836F9">
        <w:t>]. Metabolic profiling of microbial communities from Antarctica [</w:t>
      </w:r>
      <w:hyperlink r:id="rId22" w:anchor="CR14" w:history="1">
        <w:r w:rsidRPr="00F836F9">
          <w:rPr>
            <w:rStyle w:val="Hyperlink"/>
          </w:rPr>
          <w:t>14</w:t>
        </w:r>
      </w:hyperlink>
      <w:r w:rsidRPr="00F836F9">
        <w:t>] and the Arctic [</w:t>
      </w:r>
      <w:hyperlink r:id="rId23" w:anchor="CR15" w:history="1">
        <w:r w:rsidRPr="00F836F9">
          <w:rPr>
            <w:rStyle w:val="Hyperlink"/>
          </w:rPr>
          <w:t>15</w:t>
        </w:r>
      </w:hyperlink>
      <w:r w:rsidRPr="00F836F9">
        <w:t>] provided novel insights into the ecology of these communities. Furthermore, a new Archaea lineage was discovered in a hypersaline environment by means of metagenomic assembly [</w:t>
      </w:r>
      <w:hyperlink r:id="rId24" w:anchor="CR16" w:history="1">
        <w:r w:rsidRPr="00F836F9">
          <w:rPr>
            <w:rStyle w:val="Hyperlink"/>
          </w:rPr>
          <w:t>16</w:t>
        </w:r>
      </w:hyperlink>
      <w:r w:rsidRPr="00F836F9">
        <w:t>]. The metabolic capabilities of terrestrial and marine microbial communities have been compared [</w:t>
      </w:r>
      <w:hyperlink r:id="rId25" w:anchor="CR17" w:history="1">
        <w:r w:rsidRPr="00F836F9">
          <w:rPr>
            <w:rStyle w:val="Hyperlink"/>
          </w:rPr>
          <w:t>17</w:t>
        </w:r>
      </w:hyperlink>
      <w:r w:rsidRPr="00F836F9">
        <w:t>]. The structure of communities in the environment has been reconstructed [</w:t>
      </w:r>
      <w:hyperlink r:id="rId26" w:anchor="CR18" w:history="1">
        <w:r w:rsidRPr="00F836F9">
          <w:rPr>
            <w:rStyle w:val="Hyperlink"/>
          </w:rPr>
          <w:t>18</w:t>
        </w:r>
      </w:hyperlink>
      <w:r w:rsidRPr="00F836F9">
        <w:t>]. All these studies show that environmental microbiomes are reservoirs of genetic novelty [</w:t>
      </w:r>
      <w:hyperlink r:id="rId27" w:anchor="CR19" w:history="1">
        <w:r w:rsidRPr="00F836F9">
          <w:rPr>
            <w:rStyle w:val="Hyperlink"/>
          </w:rPr>
          <w:t>19</w:t>
        </w:r>
      </w:hyperlink>
      <w:r w:rsidRPr="00F836F9">
        <w:t>], which bioprospecting aims at discovering.</w:t>
      </w:r>
    </w:p>
    <w:p w14:paraId="1ED66643" w14:textId="77777777" w:rsidR="00F21E4D" w:rsidRPr="00F836F9" w:rsidRDefault="00F21E4D" w:rsidP="0011051C">
      <w:pPr>
        <w:pStyle w:val="para-first"/>
      </w:pPr>
    </w:p>
    <w:p w14:paraId="2CF50B9C" w14:textId="77777777" w:rsidR="00F836F9" w:rsidRPr="00F836F9" w:rsidRDefault="00F836F9" w:rsidP="00F836F9">
      <w:pPr>
        <w:pStyle w:val="para-first"/>
      </w:pPr>
      <w:r w:rsidRPr="00F836F9">
        <w:t>Through metagenomic analysis, the interplay between host and commensal microbial metabolic activity can be studied, promising to shed light on its role in maintaining human health. Furthermore, precisely profiling the human microbial and viral flora at different taxonomic levels as well as functional profiling may hint at improved new therapeutic options [</w:t>
      </w:r>
      <w:hyperlink r:id="rId28" w:anchor="CR20" w:history="1">
        <w:r w:rsidRPr="00F836F9">
          <w:rPr>
            <w:rStyle w:val="Hyperlink"/>
          </w:rPr>
          <w:t>20</w:t>
        </w:r>
      </w:hyperlink>
      <w:r w:rsidRPr="00F836F9">
        <w:t>]. To that end, the human distal gut microbiome of two healthy adults was analyzed by DNA sequencing [</w:t>
      </w:r>
      <w:hyperlink r:id="rId29" w:anchor="CR21" w:history="1">
        <w:r w:rsidRPr="00F836F9">
          <w:rPr>
            <w:rStyle w:val="Hyperlink"/>
          </w:rPr>
          <w:t>21</w:t>
        </w:r>
      </w:hyperlink>
      <w:r w:rsidRPr="00F836F9">
        <w:t>], and subsequently the human gut microbiome of 124 European individuals was analyzed by DNA sequencing from fecal samples by the MetaHIT consortium [</w:t>
      </w:r>
      <w:hyperlink r:id="rId30" w:anchor="CR22" w:history="1">
        <w:r w:rsidRPr="00F836F9">
          <w:rPr>
            <w:rStyle w:val="Hyperlink"/>
          </w:rPr>
          <w:t>22</w:t>
        </w:r>
      </w:hyperlink>
      <w:r w:rsidRPr="00F836F9">
        <w:t>]. Another study proposed that there are three stable, location-independent, gut microbiome enterotypes [</w:t>
      </w:r>
      <w:hyperlink r:id="rId31" w:anchor="CR23" w:history="1">
        <w:r w:rsidRPr="00F836F9">
          <w:rPr>
            <w:rStyle w:val="Hyperlink"/>
          </w:rPr>
          <w:t>23</w:t>
        </w:r>
      </w:hyperlink>
      <w:r w:rsidRPr="00F836F9">
        <w:t>]. Finally, the structure, function and diversity of the healthy human microbiome were investigated by the Human Microbiome Project Consortium [</w:t>
      </w:r>
      <w:hyperlink r:id="rId32" w:anchor="CR24" w:history="1">
        <w:r w:rsidRPr="00F836F9">
          <w:rPr>
            <w:rStyle w:val="Hyperlink"/>
          </w:rPr>
          <w:t>24</w:t>
        </w:r>
      </w:hyperlink>
      <w:r w:rsidRPr="00F836F9">
        <w:t>].</w:t>
      </w:r>
    </w:p>
    <w:p w14:paraId="4FCB23B5" w14:textId="77777777" w:rsidR="00F836F9" w:rsidRPr="00F836F9" w:rsidRDefault="00F836F9" w:rsidP="00F836F9">
      <w:pPr>
        <w:pStyle w:val="para-first"/>
      </w:pPr>
      <w:r w:rsidRPr="00F836F9">
        <w:t>With 16S rRNA gene sequencing, species representation can be extracted by taxonomic profiling [</w:t>
      </w:r>
      <w:hyperlink r:id="rId33" w:anchor="CR25" w:history="1">
        <w:r w:rsidRPr="00F836F9">
          <w:rPr>
            <w:rStyle w:val="Hyperlink"/>
          </w:rPr>
          <w:t>25</w:t>
        </w:r>
      </w:hyperlink>
      <w:r w:rsidRPr="00F836F9">
        <w:t>]. However, using more than one marker gene produces better taxonomic profiles [</w:t>
      </w:r>
      <w:hyperlink r:id="rId34" w:anchor="CR26" w:history="1">
        <w:r w:rsidRPr="00F836F9">
          <w:rPr>
            <w:rStyle w:val="Hyperlink"/>
          </w:rPr>
          <w:t>26</w:t>
        </w:r>
      </w:hyperlink>
      <w:r w:rsidRPr="00F836F9">
        <w:t>, </w:t>
      </w:r>
      <w:hyperlink r:id="rId35" w:anchor="CR27" w:history="1">
        <w:r w:rsidRPr="00F836F9">
          <w:rPr>
            <w:rStyle w:val="Hyperlink"/>
          </w:rPr>
          <w:t>27</w:t>
        </w:r>
      </w:hyperlink>
      <w:r w:rsidRPr="00F836F9">
        <w:t>]. Furthermore, a taxonomy based on phylogenetic analyses helps in the process of taxonomic profiling [</w:t>
      </w:r>
      <w:hyperlink r:id="rId36" w:anchor="CR28" w:history="1">
        <w:r w:rsidRPr="00F836F9">
          <w:rPr>
            <w:rStyle w:val="Hyperlink"/>
          </w:rPr>
          <w:t>28</w:t>
        </w:r>
      </w:hyperlink>
      <w:r w:rsidRPr="00F836F9">
        <w:t>]. While taxonomic profiles are informative, functional profiling is also required to understand the biology of a system. To that end, gene ontology [</w:t>
      </w:r>
      <w:hyperlink r:id="rId37" w:anchor="CR29" w:history="1">
        <w:r w:rsidRPr="00F836F9">
          <w:rPr>
            <w:rStyle w:val="Hyperlink"/>
          </w:rPr>
          <w:t>29</w:t>
        </w:r>
      </w:hyperlink>
      <w:r w:rsidRPr="00F836F9">
        <w:t>] can assign normalized functions to data.</w:t>
      </w:r>
    </w:p>
    <w:p w14:paraId="3F25ADE5" w14:textId="77777777" w:rsidR="00F836F9" w:rsidRPr="00F836F9" w:rsidRDefault="00F836F9" w:rsidP="00F836F9">
      <w:pPr>
        <w:pStyle w:val="para-first"/>
      </w:pPr>
      <w:r w:rsidRPr="00F836F9">
        <w:t>Although not designed for metagenomes, distributed software for single genomes, such as ABySS [</w:t>
      </w:r>
      <w:hyperlink r:id="rId38" w:anchor="CR30" w:history="1">
        <w:r w:rsidRPr="00F836F9">
          <w:rPr>
            <w:rStyle w:val="Hyperlink"/>
          </w:rPr>
          <w:t>30</w:t>
        </w:r>
      </w:hyperlink>
      <w:r w:rsidRPr="00F836F9">
        <w:t>] and Ray [</w:t>
      </w:r>
      <w:hyperlink r:id="rId39" w:anchor="CR31" w:history="1">
        <w:r w:rsidRPr="00F836F9">
          <w:rPr>
            <w:rStyle w:val="Hyperlink"/>
          </w:rPr>
          <w:t>31</w:t>
        </w:r>
      </w:hyperlink>
      <w:r w:rsidRPr="00F836F9">
        <w:t>], illustrate how leveraging high-performance and parallel computing could greatly speed up the analysis of the large amount of data generated by metagenome projects. Notably, sophisticated parallel tools are easily deployed on cloud computing infrastructures [</w:t>
      </w:r>
      <w:hyperlink r:id="rId40" w:anchor="CR32" w:history="1">
        <w:r w:rsidRPr="00F836F9">
          <w:rPr>
            <w:rStyle w:val="Hyperlink"/>
          </w:rPr>
          <w:t>32</w:t>
        </w:r>
      </w:hyperlink>
      <w:r w:rsidRPr="00F836F9">
        <w:t>] or on national computing infrastructures through their use of a cross-platform, scalable method called the message-passing interface.</w:t>
      </w:r>
    </w:p>
    <w:p w14:paraId="238D0D8C" w14:textId="77777777" w:rsidR="00F836F9" w:rsidRPr="00F836F9" w:rsidRDefault="00F836F9" w:rsidP="00F836F9">
      <w:pPr>
        <w:pStyle w:val="para-first"/>
      </w:pPr>
      <w:r w:rsidRPr="00F836F9">
        <w:t>Taxonomic profiling methods utilize alignments [</w:t>
      </w:r>
      <w:hyperlink r:id="rId41" w:anchor="CR26" w:history="1">
        <w:r w:rsidRPr="00F836F9">
          <w:rPr>
            <w:rStyle w:val="Hyperlink"/>
          </w:rPr>
          <w:t>26</w:t>
        </w:r>
      </w:hyperlink>
      <w:r w:rsidRPr="00F836F9">
        <w:t>, </w:t>
      </w:r>
      <w:hyperlink r:id="rId42" w:anchor="CR27" w:history="1">
        <w:r w:rsidRPr="00F836F9">
          <w:rPr>
            <w:rStyle w:val="Hyperlink"/>
          </w:rPr>
          <w:t>27</w:t>
        </w:r>
      </w:hyperlink>
      <w:r w:rsidRPr="00F836F9">
        <w:t>, </w:t>
      </w:r>
      <w:hyperlink r:id="rId43" w:anchor="CR33" w:history="1">
        <w:r w:rsidRPr="00F836F9">
          <w:rPr>
            <w:rStyle w:val="Hyperlink"/>
          </w:rPr>
          <w:t>33</w:t>
        </w:r>
      </w:hyperlink>
      <w:r w:rsidRPr="00F836F9">
        <w:t>, </w:t>
      </w:r>
      <w:hyperlink r:id="rId44" w:anchor="CR34" w:history="1">
        <w:r w:rsidRPr="00F836F9">
          <w:rPr>
            <w:rStyle w:val="Hyperlink"/>
          </w:rPr>
          <w:t>34</w:t>
        </w:r>
      </w:hyperlink>
      <w:r w:rsidRPr="00F836F9">
        <w:t>, </w:t>
      </w:r>
      <w:hyperlink r:id="rId45" w:anchor="CR35" w:history="1">
        <w:r w:rsidRPr="00F836F9">
          <w:rPr>
            <w:rStyle w:val="Hyperlink"/>
          </w:rPr>
          <w:t>35</w:t>
        </w:r>
      </w:hyperlink>
      <w:r w:rsidRPr="00F836F9">
        <w:t>, </w:t>
      </w:r>
      <w:hyperlink r:id="rId46" w:anchor="CR36" w:history="1">
        <w:r w:rsidRPr="00F836F9">
          <w:rPr>
            <w:rStyle w:val="Hyperlink"/>
          </w:rPr>
          <w:t>36</w:t>
        </w:r>
      </w:hyperlink>
      <w:r w:rsidRPr="00F836F9">
        <w:t>]or hidden Markov models [</w:t>
      </w:r>
      <w:hyperlink r:id="rId47" w:anchor="CR37" w:history="1">
        <w:r w:rsidRPr="00F836F9">
          <w:rPr>
            <w:rStyle w:val="Hyperlink"/>
          </w:rPr>
          <w:t>37</w:t>
        </w:r>
      </w:hyperlink>
      <w:r w:rsidRPr="00F836F9">
        <w:t>] or both[</w:t>
      </w:r>
      <w:hyperlink r:id="rId48" w:anchor="CR38" w:history="1">
        <w:r w:rsidRPr="00F836F9">
          <w:rPr>
            <w:rStyle w:val="Hyperlink"/>
          </w:rPr>
          <w:t>38</w:t>
        </w:r>
      </w:hyperlink>
      <w:r w:rsidRPr="00F836F9">
        <w:t>]. Few methods are available for metagenome </w:t>
      </w:r>
      <w:r w:rsidRPr="00F836F9">
        <w:rPr>
          <w:i/>
          <w:iCs/>
        </w:rPr>
        <w:t>de novo</w:t>
      </w:r>
      <w:r w:rsidRPr="00F836F9">
        <w:t> assembly (MetaVelvet [</w:t>
      </w:r>
      <w:hyperlink r:id="rId49" w:anchor="CR39" w:history="1">
        <w:r w:rsidRPr="00F836F9">
          <w:rPr>
            <w:rStyle w:val="Hyperlink"/>
          </w:rPr>
          <w:t>39</w:t>
        </w:r>
      </w:hyperlink>
      <w:r w:rsidRPr="00F836F9">
        <w:t>], Meta-IDBA [</w:t>
      </w:r>
      <w:hyperlink r:id="rId50" w:anchor="CR40" w:history="1">
        <w:r w:rsidRPr="00F836F9">
          <w:rPr>
            <w:rStyle w:val="Hyperlink"/>
          </w:rPr>
          <w:t>40</w:t>
        </w:r>
      </w:hyperlink>
      <w:r w:rsidRPr="00F836F9">
        <w:t>] and Genovo [</w:t>
      </w:r>
      <w:hyperlink r:id="rId51" w:anchor="CR41" w:history="1">
        <w:r w:rsidRPr="00F836F9">
          <w:rPr>
            <w:rStyle w:val="Hyperlink"/>
          </w:rPr>
          <w:t>41</w:t>
        </w:r>
      </w:hyperlink>
      <w:r w:rsidRPr="00F836F9">
        <w:t>]), none couples taxonomic and ontology profiling with </w:t>
      </w:r>
      <w:r w:rsidRPr="00F836F9">
        <w:rPr>
          <w:i/>
          <w:iCs/>
        </w:rPr>
        <w:t xml:space="preserve">de </w:t>
      </w:r>
      <w:r w:rsidRPr="00F836F9">
        <w:rPr>
          <w:i/>
          <w:iCs/>
        </w:rPr>
        <w:lastRenderedPageBreak/>
        <w:t>novo</w:t>
      </w:r>
      <w:r w:rsidRPr="00F836F9">
        <w:t> assembly, and none is distributed to provide scalability. Furthermore, none of the existing methods for </w:t>
      </w:r>
      <w:r w:rsidRPr="00F836F9">
        <w:rPr>
          <w:i/>
          <w:iCs/>
        </w:rPr>
        <w:t>de novo</w:t>
      </w:r>
      <w:r w:rsidRPr="00F836F9">
        <w:t> metagenome assembly distributes memory utilization over more than one compute machine. This additional difficulty plagues current metagenome assembly approaches.</w:t>
      </w:r>
    </w:p>
    <w:p w14:paraId="4573B75B" w14:textId="2B7413D6" w:rsidR="00D83B8A" w:rsidRDefault="00F836F9" w:rsidP="00F836F9">
      <w:pPr>
        <w:pStyle w:val="para-first"/>
      </w:pPr>
      <w:r w:rsidRPr="00F836F9">
        <w:t>The field of metagenomic urgently needs distributed and scalable processing methods to tackle efficiently the size of samples and the assembly and profiling challenges that this poses. Herein we show that Ray Meta, a distributed processing application, is suited for metagenomics. We present results obtained by </w:t>
      </w:r>
      <w:r w:rsidRPr="00F836F9">
        <w:rPr>
          <w:i/>
          <w:iCs/>
        </w:rPr>
        <w:t>de novo</w:t>
      </w:r>
      <w:r w:rsidRPr="00F836F9">
        <w:t>metagenome assembly with coupled profiling. With Ray Meta, we show that the method scales for two metagenomes simulated to incorporate sequencing errors: a 100-genome metagenome assembled from 400 × 10</w:t>
      </w:r>
      <w:r w:rsidRPr="00F836F9">
        <w:rPr>
          <w:vertAlign w:val="superscript"/>
        </w:rPr>
        <w:t>6</w:t>
      </w:r>
      <w:r w:rsidRPr="00F836F9">
        <w:t> 101-nucleotide reads and a 1,000-genome metagenome assembled from 3 × 10</w:t>
      </w:r>
      <w:r w:rsidRPr="00F836F9">
        <w:rPr>
          <w:vertAlign w:val="superscript"/>
        </w:rPr>
        <w:t>9</w:t>
      </w:r>
      <w:r w:rsidRPr="00F836F9">
        <w:t> 100-nucleotide reads. Ray Communities utilizes bacterial genomes to color the assembled de Bruijn graph. The Greengenes taxonomy [</w:t>
      </w:r>
      <w:hyperlink r:id="rId52" w:anchor="CR28" w:history="1">
        <w:r w:rsidRPr="00F836F9">
          <w:rPr>
            <w:rStyle w:val="Hyperlink"/>
          </w:rPr>
          <w:t>28</w:t>
        </w:r>
      </w:hyperlink>
      <w:r w:rsidRPr="00F836F9">
        <w:t>] was utilized to obtain the profiles from colored k-mers. Other taxonomies, such as the NCBI taxonomy, can be substituted readily. We also present results obtained by </w:t>
      </w:r>
      <w:r w:rsidRPr="00F836F9">
        <w:rPr>
          <w:i/>
          <w:iCs/>
        </w:rPr>
        <w:t>de novo</w:t>
      </w:r>
      <w:r w:rsidRPr="00F836F9">
        <w:t> metagenome assembly and taxonomic and functional profiling of 124 gut microbiomes. We compared Ray Meta to MetaVelvet and validated Ray Communities with MetaPhlAn taxonomic profiles.</w:t>
      </w:r>
    </w:p>
    <w:p w14:paraId="682A1542" w14:textId="77777777" w:rsidR="00C548D2" w:rsidRDefault="00C548D2" w:rsidP="00F836F9">
      <w:pPr>
        <w:pStyle w:val="para-first"/>
      </w:pPr>
    </w:p>
    <w:p w14:paraId="31FBA324" w14:textId="77777777" w:rsidR="00C548D2" w:rsidRPr="00C548D2" w:rsidRDefault="00C548D2" w:rsidP="00C548D2">
      <w:pPr>
        <w:pStyle w:val="para-first"/>
      </w:pPr>
      <w:r w:rsidRPr="00C548D2">
        <w:t>Metagenome assemblers attempt to reconstruct genomes of microorganisms in a community from its metagenomic sequencing data. In recent years, many isolate genome assemblers have been developed for Illumina sequencing data using de Bruijn graphs [e.g. ABySS (</w:t>
      </w:r>
      <w:hyperlink r:id="rId53" w:anchor="ref-17" w:history="1">
        <w:r w:rsidRPr="00C548D2">
          <w:rPr>
            <w:rStyle w:val="Hyperlink"/>
          </w:rPr>
          <w:t>Simpson </w:t>
        </w:r>
        <w:r w:rsidRPr="00C548D2">
          <w:rPr>
            <w:rStyle w:val="Hyperlink"/>
            <w:i/>
            <w:iCs/>
          </w:rPr>
          <w:t>et al.</w:t>
        </w:r>
        <w:r w:rsidRPr="00C548D2">
          <w:rPr>
            <w:rStyle w:val="Hyperlink"/>
          </w:rPr>
          <w:t>, 2009</w:t>
        </w:r>
      </w:hyperlink>
      <w:r w:rsidRPr="00C548D2">
        <w:t>), IDBA (</w:t>
      </w:r>
      <w:hyperlink r:id="rId54" w:anchor="ref-11" w:history="1">
        <w:r w:rsidRPr="00C548D2">
          <w:rPr>
            <w:rStyle w:val="Hyperlink"/>
          </w:rPr>
          <w:t>Peng </w:t>
        </w:r>
        <w:r w:rsidRPr="00C548D2">
          <w:rPr>
            <w:rStyle w:val="Hyperlink"/>
            <w:i/>
            <w:iCs/>
          </w:rPr>
          <w:t>et al.</w:t>
        </w:r>
        <w:r w:rsidRPr="00C548D2">
          <w:rPr>
            <w:rStyle w:val="Hyperlink"/>
          </w:rPr>
          <w:t>, 2010</w:t>
        </w:r>
      </w:hyperlink>
      <w:r w:rsidRPr="00C548D2">
        <w:t>), ALLPATH (</w:t>
      </w:r>
      <w:hyperlink r:id="rId55" w:anchor="ref-1" w:history="1">
        <w:r w:rsidRPr="00C548D2">
          <w:rPr>
            <w:rStyle w:val="Hyperlink"/>
          </w:rPr>
          <w:t>Butler </w:t>
        </w:r>
        <w:r w:rsidRPr="00C548D2">
          <w:rPr>
            <w:rStyle w:val="Hyperlink"/>
            <w:i/>
            <w:iCs/>
          </w:rPr>
          <w:t>et al.</w:t>
        </w:r>
        <w:r w:rsidRPr="00C548D2">
          <w:rPr>
            <w:rStyle w:val="Hyperlink"/>
          </w:rPr>
          <w:t>, 2008</w:t>
        </w:r>
      </w:hyperlink>
      <w:r w:rsidRPr="00C548D2">
        <w:t>), Velvet (</w:t>
      </w:r>
      <w:hyperlink r:id="rId56" w:anchor="ref-19" w:history="1">
        <w:r w:rsidRPr="00C548D2">
          <w:rPr>
            <w:rStyle w:val="Hyperlink"/>
          </w:rPr>
          <w:t>Zerbino and Birney, 2008</w:t>
        </w:r>
      </w:hyperlink>
      <w:r w:rsidRPr="00C548D2">
        <w:t>) and SOAPdenovo (</w:t>
      </w:r>
      <w:hyperlink r:id="rId57" w:anchor="ref-7" w:history="1">
        <w:r w:rsidRPr="00C548D2">
          <w:rPr>
            <w:rStyle w:val="Hyperlink"/>
          </w:rPr>
          <w:t>Li </w:t>
        </w:r>
        <w:r w:rsidRPr="00C548D2">
          <w:rPr>
            <w:rStyle w:val="Hyperlink"/>
            <w:i/>
            <w:iCs/>
          </w:rPr>
          <w:t>et al.</w:t>
        </w:r>
        <w:r w:rsidRPr="00C548D2">
          <w:rPr>
            <w:rStyle w:val="Hyperlink"/>
          </w:rPr>
          <w:t>, 2010</w:t>
        </w:r>
      </w:hyperlink>
      <w:r w:rsidRPr="00C548D2">
        <w:t>)] and overlap graphs [e.g. SGA (</w:t>
      </w:r>
      <w:hyperlink r:id="rId58" w:anchor="ref-16" w:history="1">
        <w:r w:rsidRPr="00C548D2">
          <w:rPr>
            <w:rStyle w:val="Hyperlink"/>
          </w:rPr>
          <w:t>Simpson and Durbin, 2012</w:t>
        </w:r>
      </w:hyperlink>
      <w:r w:rsidRPr="00C548D2">
        <w:t>) and PEGASUS (</w:t>
      </w:r>
      <w:hyperlink r:id="rId59" w:anchor="ref-3" w:history="1">
        <w:r w:rsidRPr="00C548D2">
          <w:rPr>
            <w:rStyle w:val="Hyperlink"/>
          </w:rPr>
          <w:t>Haider, 2012</w:t>
        </w:r>
      </w:hyperlink>
      <w:r w:rsidRPr="00C548D2">
        <w:t>)]. However, they cannot be directly applied to metagenome assembly for the following reasons. First, isolate genome assemblers typically assume a uniform coverage depth across a genome. This assumption is used for identifying repeat regions in a genome and estimating the size of a genome. In metagenome assembly, however, genomes may have vastly different coverage depths depending on their relative abundances in a community. Second, isolate genome assembly only needs to resolve repeat regions within a single genome, while metagenome assembly also has to handle repeat regions between multiple genomes. Third, sequencing errors significantly convolute the assembly by introducing false overlaps between reads and disrupting true overlaps. Error correction can be performed for isolate genome assembly using consensus sequences. However, it is difficult to separate sequencing errors from single nucleotide polymorphisms (SNPs) in metagenome assembly. To address these challenges, some of the de Bruijn graph assemblers have been upgraded for Illumina metagenomic sequencing data, including MetaVelvet (</w:t>
      </w:r>
      <w:hyperlink r:id="rId60" w:anchor="ref-10" w:history="1">
        <w:r w:rsidRPr="00C548D2">
          <w:rPr>
            <w:rStyle w:val="Hyperlink"/>
          </w:rPr>
          <w:t>Namiki </w:t>
        </w:r>
        <w:r w:rsidRPr="00C548D2">
          <w:rPr>
            <w:rStyle w:val="Hyperlink"/>
            <w:i/>
            <w:iCs/>
          </w:rPr>
          <w:t>et al.</w:t>
        </w:r>
        <w:r w:rsidRPr="00C548D2">
          <w:rPr>
            <w:rStyle w:val="Hyperlink"/>
          </w:rPr>
          <w:t>, 2012</w:t>
        </w:r>
      </w:hyperlink>
      <w:r w:rsidRPr="00C548D2">
        <w:t>) and IDBA-UD (</w:t>
      </w:r>
      <w:hyperlink r:id="rId61" w:anchor="ref-12" w:history="1">
        <w:r w:rsidRPr="00C548D2">
          <w:rPr>
            <w:rStyle w:val="Hyperlink"/>
          </w:rPr>
          <w:t>Peng </w:t>
        </w:r>
        <w:r w:rsidRPr="00C548D2">
          <w:rPr>
            <w:rStyle w:val="Hyperlink"/>
            <w:i/>
            <w:iCs/>
          </w:rPr>
          <w:t>et al.</w:t>
        </w:r>
        <w:r w:rsidRPr="00C548D2">
          <w:rPr>
            <w:rStyle w:val="Hyperlink"/>
          </w:rPr>
          <w:t>, 2012</w:t>
        </w:r>
      </w:hyperlink>
      <w:r w:rsidRPr="00C548D2">
        <w:t>).</w:t>
      </w:r>
    </w:p>
    <w:p w14:paraId="1DAE58EC" w14:textId="77777777" w:rsidR="00C548D2" w:rsidRPr="00C548D2" w:rsidRDefault="00C548D2" w:rsidP="00C548D2">
      <w:pPr>
        <w:pStyle w:val="para-first"/>
      </w:pPr>
      <w:r w:rsidRPr="00C548D2">
        <w:t>In this study, the Omega (</w:t>
      </w:r>
      <w:r w:rsidRPr="00C548D2">
        <w:rPr>
          <w:u w:val="single"/>
        </w:rPr>
        <w:t>o</w:t>
      </w:r>
      <w:r w:rsidRPr="00C548D2">
        <w:t>verlap-graph </w:t>
      </w:r>
      <w:r w:rsidRPr="00C548D2">
        <w:rPr>
          <w:u w:val="single"/>
        </w:rPr>
        <w:t>me</w:t>
      </w:r>
      <w:r w:rsidRPr="00C548D2">
        <w:t>ta</w:t>
      </w:r>
      <w:r w:rsidRPr="00C548D2">
        <w:rPr>
          <w:u w:val="single"/>
        </w:rPr>
        <w:t>g</w:t>
      </w:r>
      <w:r w:rsidRPr="00C548D2">
        <w:t>enome </w:t>
      </w:r>
      <w:r w:rsidRPr="00C548D2">
        <w:rPr>
          <w:u w:val="single"/>
        </w:rPr>
        <w:t>a</w:t>
      </w:r>
      <w:r w:rsidRPr="00C548D2">
        <w:t>ssembler) algorithm was developed specifically for metagenome assembly. Omega followed the general overlap graph (string graph) approach described in BOA (</w:t>
      </w:r>
      <w:hyperlink r:id="rId62" w:anchor="ref-9" w:history="1">
        <w:r w:rsidRPr="00C548D2">
          <w:rPr>
            <w:rStyle w:val="Hyperlink"/>
          </w:rPr>
          <w:t>Myers, 2005</w:t>
        </w:r>
      </w:hyperlink>
      <w:r w:rsidRPr="00C548D2">
        <w:t>) and PEGASUS (</w:t>
      </w:r>
      <w:hyperlink r:id="rId63" w:anchor="ref-3" w:history="1">
        <w:r w:rsidRPr="00C548D2">
          <w:rPr>
            <w:rStyle w:val="Hyperlink"/>
          </w:rPr>
          <w:t>Haider, 2012</w:t>
        </w:r>
      </w:hyperlink>
      <w:r w:rsidRPr="00C548D2">
        <w:t>). Here, the overlap graph approach was adapted to metagenome assembly by addressing its differences from isolate genome assembly described above. The assembly performance of Omega was compared with SOAPdenovo, IDBA-UD and MetaVelvet on Illumina HiSeq 100-bp data and MiSeq 300-bp data. SOAPdenovo was selected because it was used for metagenome assembly in the human microbiome project (</w:t>
      </w:r>
      <w:hyperlink r:id="rId64" w:anchor="ref-13" w:history="1">
        <w:r w:rsidRPr="00C548D2">
          <w:rPr>
            <w:rStyle w:val="Hyperlink"/>
          </w:rPr>
          <w:t>Pop, 2011</w:t>
        </w:r>
      </w:hyperlink>
      <w:r w:rsidRPr="00C548D2">
        <w:t>) and many Joint Genome Institute studies. IDBA-UD and MetaVelvet were designed specifically for metagenome assembly. A widely used overlap-layout-consensus assembler, Celera (</w:t>
      </w:r>
      <w:hyperlink r:id="rId65" w:anchor="ref-8" w:history="1">
        <w:r w:rsidRPr="00C548D2">
          <w:rPr>
            <w:rStyle w:val="Hyperlink"/>
          </w:rPr>
          <w:t>Myers </w:t>
        </w:r>
        <w:r w:rsidRPr="00C548D2">
          <w:rPr>
            <w:rStyle w:val="Hyperlink"/>
            <w:i/>
            <w:iCs/>
          </w:rPr>
          <w:t>et al.</w:t>
        </w:r>
        <w:r w:rsidRPr="00C548D2">
          <w:rPr>
            <w:rStyle w:val="Hyperlink"/>
          </w:rPr>
          <w:t>, 2000</w:t>
        </w:r>
      </w:hyperlink>
      <w:r w:rsidRPr="00C548D2">
        <w:t>), was also compared using the MiSeq 300-bp data.</w:t>
      </w:r>
    </w:p>
    <w:p w14:paraId="317E6C61" w14:textId="77777777" w:rsidR="00C548D2" w:rsidRDefault="00C548D2" w:rsidP="00F836F9">
      <w:pPr>
        <w:pStyle w:val="para-first"/>
      </w:pPr>
    </w:p>
    <w:p w14:paraId="5397C340" w14:textId="77777777" w:rsidR="00C548D2" w:rsidRPr="00C548D2" w:rsidRDefault="00C548D2" w:rsidP="00C548D2">
      <w:pPr>
        <w:pStyle w:val="para-first"/>
      </w:pPr>
      <w:r w:rsidRPr="00C548D2">
        <w:lastRenderedPageBreak/>
        <w:t>The pioneering work in metagenomics analysis was done by Venter </w:t>
      </w:r>
      <w:r w:rsidRPr="00C548D2">
        <w:rPr>
          <w:i/>
          <w:iCs/>
        </w:rPr>
        <w:t>et al.</w:t>
      </w:r>
      <w:r w:rsidRPr="00C548D2">
        <w:t>(</w:t>
      </w:r>
      <w:hyperlink r:id="rId66" w:anchor="ref-1" w:history="1">
        <w:r w:rsidRPr="00C548D2">
          <w:rPr>
            <w:rStyle w:val="Hyperlink"/>
          </w:rPr>
          <w:t>1</w:t>
        </w:r>
      </w:hyperlink>
      <w:r w:rsidRPr="00C548D2">
        <w:t>) for the Sargasso Sea environmental genome analysis. The bulk extraction of diverse microbial genomes from the environment without prior laboratory cultivation is one of the most fascinating features of metagenomics. There have been several analyses of various kinds of environmental genomes, such as (</w:t>
      </w:r>
      <w:hyperlink r:id="rId67" w:anchor="ref-2" w:history="1">
        <w:r w:rsidRPr="00C548D2">
          <w:rPr>
            <w:rStyle w:val="Hyperlink"/>
          </w:rPr>
          <w:t>2</w:t>
        </w:r>
      </w:hyperlink>
      <w:r w:rsidRPr="00C548D2">
        <w:t>). Recent progress in next-generation sequencing technology offers more opportunities for metagenome analyses and permits deep sequencing (especially the Illumina Genome Analyzer) for highly diverse microbial populations. However, while a number of metagenomes have been sequenced using next-generation sequencers and deposited into public genome databases, only a few studies have reported their assembly results (</w:t>
      </w:r>
      <w:hyperlink r:id="rId68" w:anchor="ref-3" w:history="1">
        <w:r w:rsidRPr="00C548D2">
          <w:rPr>
            <w:rStyle w:val="Hyperlink"/>
          </w:rPr>
          <w:t>3</w:t>
        </w:r>
      </w:hyperlink>
      <w:r w:rsidRPr="00C548D2">
        <w:t>,</w:t>
      </w:r>
      <w:hyperlink r:id="rId69" w:anchor="ref-4" w:history="1">
        <w:r w:rsidRPr="00C548D2">
          <w:rPr>
            <w:rStyle w:val="Hyperlink"/>
          </w:rPr>
          <w:t>4</w:t>
        </w:r>
      </w:hyperlink>
      <w:r w:rsidRPr="00C548D2">
        <w:t>). This is mainly because of the short length of sequence reads from next-generation sequencers. Furthermore, there is also a fundamental difficulty of metagenomics analysis compared with isolated genome analysis. In a microbial community, the number of strains is initially unknown, and their relative abundance is also unknown and potentially skewed (</w:t>
      </w:r>
      <w:hyperlink r:id="rId70" w:anchor="ref-5" w:history="1">
        <w:r w:rsidRPr="00C548D2">
          <w:rPr>
            <w:rStyle w:val="Hyperlink"/>
          </w:rPr>
          <w:t>5</w:t>
        </w:r>
      </w:hyperlink>
      <w:r w:rsidRPr="00C548D2">
        <w:t>).</w:t>
      </w:r>
    </w:p>
    <w:p w14:paraId="002A4CE3" w14:textId="77777777" w:rsidR="00C548D2" w:rsidRPr="00C548D2" w:rsidRDefault="00C548D2" w:rsidP="00C548D2">
      <w:pPr>
        <w:pStyle w:val="para-first"/>
      </w:pPr>
      <w:r w:rsidRPr="00C548D2">
        <w:t>There are currently a few ‘</w:t>
      </w:r>
      <w:r w:rsidRPr="00C548D2">
        <w:rPr>
          <w:i/>
          <w:iCs/>
        </w:rPr>
        <w:t>de novo</w:t>
      </w:r>
      <w:r w:rsidRPr="00C548D2">
        <w:t>’ assemblers specifically devoted to metagenome assembly from mixed sequence reads of multiple species (</w:t>
      </w:r>
      <w:hyperlink r:id="rId71" w:anchor="ref-6" w:history="1">
        <w:r w:rsidRPr="00C548D2">
          <w:rPr>
            <w:rStyle w:val="Hyperlink"/>
          </w:rPr>
          <w:t>6</w:t>
        </w:r>
      </w:hyperlink>
      <w:r w:rsidRPr="00C548D2">
        <w:t>,</w:t>
      </w:r>
      <w:hyperlink r:id="rId72" w:anchor="ref-7" w:history="1">
        <w:r w:rsidRPr="00C548D2">
          <w:rPr>
            <w:rStyle w:val="Hyperlink"/>
          </w:rPr>
          <w:t>7</w:t>
        </w:r>
      </w:hyperlink>
      <w:r w:rsidRPr="00C548D2">
        <w:t>). In contrast, there are two alternative approaches to ‘</w:t>
      </w:r>
      <w:r w:rsidRPr="00C548D2">
        <w:rPr>
          <w:i/>
          <w:iCs/>
        </w:rPr>
        <w:t>de novo</w:t>
      </w:r>
      <w:r w:rsidRPr="00C548D2">
        <w:t>’ analysis for mixtures of sequence reads from environmental genomes: (i) applying a single-genome assembler to metagenome sequence reads (</w:t>
      </w:r>
      <w:hyperlink r:id="rId73" w:anchor="ref-3" w:history="1">
        <w:r w:rsidRPr="00C548D2">
          <w:rPr>
            <w:rStyle w:val="Hyperlink"/>
          </w:rPr>
          <w:t>3</w:t>
        </w:r>
      </w:hyperlink>
      <w:r w:rsidRPr="00C548D2">
        <w:t>,</w:t>
      </w:r>
      <w:hyperlink r:id="rId74" w:anchor="ref-4" w:history="1">
        <w:r w:rsidRPr="00C548D2">
          <w:rPr>
            <w:rStyle w:val="Hyperlink"/>
          </w:rPr>
          <w:t>4</w:t>
        </w:r>
      </w:hyperlink>
      <w:r w:rsidRPr="00C548D2">
        <w:t>,</w:t>
      </w:r>
      <w:hyperlink r:id="rId75" w:anchor="ref-8" w:history="1">
        <w:r w:rsidRPr="00C548D2">
          <w:rPr>
            <w:rStyle w:val="Hyperlink"/>
          </w:rPr>
          <w:t>8</w:t>
        </w:r>
      </w:hyperlink>
      <w:r w:rsidRPr="00C548D2">
        <w:t>,</w:t>
      </w:r>
      <w:hyperlink r:id="rId76" w:anchor="ref-9" w:history="1">
        <w:r w:rsidRPr="00C548D2">
          <w:rPr>
            <w:rStyle w:val="Hyperlink"/>
          </w:rPr>
          <w:t>9</w:t>
        </w:r>
      </w:hyperlink>
      <w:r w:rsidRPr="00C548D2">
        <w:t>) and (ii) binning (clustering) a set of sequence reads into different clusters (</w:t>
      </w:r>
      <w:hyperlink r:id="rId77" w:anchor="ref-10" w:history="1">
        <w:r w:rsidRPr="00C548D2">
          <w:rPr>
            <w:rStyle w:val="Hyperlink"/>
          </w:rPr>
          <w:t>10</w:t>
        </w:r>
      </w:hyperlink>
      <w:r w:rsidRPr="00C548D2">
        <w:t>,</w:t>
      </w:r>
      <w:hyperlink r:id="rId78" w:anchor="ref-11" w:history="1">
        <w:r w:rsidRPr="00C548D2">
          <w:rPr>
            <w:rStyle w:val="Hyperlink"/>
          </w:rPr>
          <w:t>11</w:t>
        </w:r>
      </w:hyperlink>
      <w:r w:rsidRPr="00C548D2">
        <w:t>,</w:t>
      </w:r>
      <w:hyperlink r:id="rId79" w:anchor="ref-12" w:history="1">
        <w:r w:rsidRPr="00C548D2">
          <w:rPr>
            <w:rStyle w:val="Hyperlink"/>
          </w:rPr>
          <w:t>12</w:t>
        </w:r>
      </w:hyperlink>
      <w:r w:rsidRPr="00C548D2">
        <w:t>). However, single-genome assemblers were not designed to assemble multiple genomes from a mixture of sequence reads with nonuniform sequence coverages. On the other hand, the unsupervised binning of sequence reads also has the limitation of clustering the input reads based only on </w:t>
      </w:r>
      <w:r w:rsidRPr="00C548D2">
        <w:rPr>
          <w:i/>
          <w:iCs/>
        </w:rPr>
        <w:t>k</w:t>
      </w:r>
      <w:r w:rsidRPr="00C548D2">
        <w:t>-mer frequencies in the ‘short’ reads without assembly. A third approach (not </w:t>
      </w:r>
      <w:r w:rsidRPr="00C548D2">
        <w:rPr>
          <w:i/>
          <w:iCs/>
        </w:rPr>
        <w:t>de novo</w:t>
      </w:r>
      <w:r w:rsidRPr="00C548D2">
        <w:t>) is comparative genome analysis mapping reads or aligning contigs to reference genomes (</w:t>
      </w:r>
      <w:hyperlink r:id="rId80" w:anchor="ref-5" w:history="1">
        <w:r w:rsidRPr="00C548D2">
          <w:rPr>
            <w:rStyle w:val="Hyperlink"/>
          </w:rPr>
          <w:t>5</w:t>
        </w:r>
      </w:hyperlink>
      <w:r w:rsidRPr="00C548D2">
        <w:t>,</w:t>
      </w:r>
      <w:hyperlink r:id="rId81" w:anchor="ref-13" w:history="1">
        <w:r w:rsidRPr="00C548D2">
          <w:rPr>
            <w:rStyle w:val="Hyperlink"/>
          </w:rPr>
          <w:t>13</w:t>
        </w:r>
      </w:hyperlink>
      <w:r w:rsidRPr="00C548D2">
        <w:t>,</w:t>
      </w:r>
      <w:hyperlink r:id="rId82" w:anchor="ref-14" w:history="1">
        <w:r w:rsidRPr="00C548D2">
          <w:rPr>
            <w:rStyle w:val="Hyperlink"/>
          </w:rPr>
          <w:t>14</w:t>
        </w:r>
      </w:hyperlink>
      <w:r w:rsidRPr="00C548D2">
        <w:t>). Unfortunately, the comparative approach cannot cover any microbial species whose reference genomes or closely related genomes have not been assembled.</w:t>
      </w:r>
    </w:p>
    <w:p w14:paraId="71D463BF" w14:textId="77777777" w:rsidR="00C548D2" w:rsidRPr="00C548D2" w:rsidRDefault="00C548D2" w:rsidP="00C548D2">
      <w:pPr>
        <w:pStyle w:val="para-first"/>
      </w:pPr>
      <w:r w:rsidRPr="00C548D2">
        <w:t>In spite of such difficulties, our primary goal was ‘to reconstruct the whole genomes of multiple species in a microbial community, particularly from very short sequence reads generated by a next-generation sequencer’. To accomplish such </w:t>
      </w:r>
      <w:r w:rsidRPr="00C548D2">
        <w:rPr>
          <w:i/>
          <w:iCs/>
        </w:rPr>
        <w:t>de novo</w:t>
      </w:r>
      <w:r w:rsidRPr="00C548D2">
        <w:t> metagenome assembly, we extended a single-genome assembly program (assembler), named ‘Velvet’, using a de Bruijn graph (</w:t>
      </w:r>
      <w:hyperlink r:id="rId83" w:anchor="ref-15" w:history="1">
        <w:r w:rsidRPr="00C548D2">
          <w:rPr>
            <w:rStyle w:val="Hyperlink"/>
          </w:rPr>
          <w:t>15</w:t>
        </w:r>
      </w:hyperlink>
      <w:r w:rsidRPr="00C548D2">
        <w:t>,</w:t>
      </w:r>
      <w:hyperlink r:id="rId84" w:anchor="ref-16" w:history="1">
        <w:r w:rsidRPr="00C548D2">
          <w:rPr>
            <w:rStyle w:val="Hyperlink"/>
          </w:rPr>
          <w:t>16</w:t>
        </w:r>
      </w:hyperlink>
      <w:r w:rsidRPr="00C548D2">
        <w:t>), to a metagenome assembly program for mixed short reads of multiple species. A de Bruijn graph is a data structure for genome assembly programs that compactly represents an overlap between short reads. The de Bruijn graph-based assembly program identifies the overlaps between reads using a de Bruijn graph and merges the reads to reconstruct longer sequences. Note that the de Bruijn graph representation was first used for sequencing by hybridization by (</w:t>
      </w:r>
      <w:hyperlink r:id="rId85" w:anchor="ref-17" w:history="1">
        <w:r w:rsidRPr="00C548D2">
          <w:rPr>
            <w:rStyle w:val="Hyperlink"/>
          </w:rPr>
          <w:t>17</w:t>
        </w:r>
      </w:hyperlink>
      <w:r w:rsidRPr="00C548D2">
        <w:t>).</w:t>
      </w:r>
    </w:p>
    <w:p w14:paraId="7C039AEF" w14:textId="77777777" w:rsidR="00C548D2" w:rsidRPr="00C548D2" w:rsidRDefault="00C548D2" w:rsidP="00C548D2">
      <w:pPr>
        <w:pStyle w:val="para-first"/>
      </w:pPr>
      <w:r w:rsidRPr="00C548D2">
        <w:t>Our fundamental strategy for metagenome assembly was to consider that a de Bruijn graph constructed from mixed sequence reads of multiple species is equivalent to the mixture of multiple de Bruijn subgraphs, each of which is constructed from sequence reads of individual species and to decompose the mixed de Bruijn graph into individual subgraphs and build scaffolds based on each decomposed subgraph (</w:t>
      </w:r>
      <w:hyperlink r:id="rId86" w:anchor="F1" w:history="1">
        <w:r w:rsidRPr="00C548D2">
          <w:rPr>
            <w:rStyle w:val="Hyperlink"/>
          </w:rPr>
          <w:t>Figure 1</w:t>
        </w:r>
      </w:hyperlink>
      <w:r w:rsidRPr="00C548D2">
        <w:t>).</w:t>
      </w:r>
    </w:p>
    <w:p w14:paraId="6F08E2B8" w14:textId="77777777" w:rsidR="00C548D2" w:rsidRPr="00F4766C" w:rsidRDefault="00C548D2" w:rsidP="00F836F9">
      <w:pPr>
        <w:pStyle w:val="para-first"/>
      </w:pPr>
    </w:p>
    <w:p w14:paraId="034DF91A" w14:textId="77777777" w:rsidR="00D83B8A" w:rsidRDefault="004E13A5" w:rsidP="0011051C">
      <w:pPr>
        <w:pStyle w:val="Heading1"/>
      </w:pPr>
      <w:r w:rsidRPr="001A0125">
        <w:t>Methods</w:t>
      </w:r>
    </w:p>
    <w:p w14:paraId="3D017FB5" w14:textId="2ED499CD" w:rsidR="00251E6C" w:rsidRDefault="00251E6C" w:rsidP="00251E6C">
      <w:pPr>
        <w:pStyle w:val="para-first"/>
      </w:pPr>
      <w:r>
        <w:t xml:space="preserve">In this section we </w:t>
      </w:r>
      <w:r w:rsidRPr="00251E6C">
        <w:t xml:space="preserve">describe several novel optimizations developed to improve the </w:t>
      </w:r>
      <w:r>
        <w:t>computational performance and memory utilization of overlap graph construction and simplification algorithms. We have developed 3 version of Omega for three distinct usage patterns. Briefly they are:</w:t>
      </w:r>
    </w:p>
    <w:p w14:paraId="5113A7A8" w14:textId="6643F6D4" w:rsidR="007A402E" w:rsidRDefault="00251E6C" w:rsidP="00251E6C">
      <w:pPr>
        <w:pStyle w:val="para-first"/>
        <w:numPr>
          <w:ilvl w:val="0"/>
          <w:numId w:val="14"/>
        </w:numPr>
      </w:pPr>
      <w:r>
        <w:lastRenderedPageBreak/>
        <w:t xml:space="preserve">OpenMP version: This version uses only openmp </w:t>
      </w:r>
      <w:r w:rsidR="007A402E">
        <w:t xml:space="preserve">multithreading to speedup computation and runs on a single machine with multiple CPUs. The RAM usage of the version is approximately equal to the disk space size of the uncompressed reads. This version is best suited for small to medium size metagenomes as the memory requirement is the major limiting factor. </w:t>
      </w:r>
    </w:p>
    <w:p w14:paraId="637C339A" w14:textId="038F1369" w:rsidR="00251E6C" w:rsidRDefault="007A402E" w:rsidP="00251E6C">
      <w:pPr>
        <w:pStyle w:val="para-first"/>
        <w:numPr>
          <w:ilvl w:val="0"/>
          <w:numId w:val="14"/>
        </w:numPr>
      </w:pPr>
      <w:r>
        <w:t>MPI HighMem version: This version uses multiprocess and multithreaded parallelism to improve execution time of the OpenMP version. Traditional point-to-point MPI communication is used to synchronize graph construction.  The RAM usage of each MPI process is approximately equal to the disk space size of the uncompressed reads. This version is also best suited for very fast assembly of small to medium size metagenomes as the memory requirement is the major limiting factor.</w:t>
      </w:r>
    </w:p>
    <w:p w14:paraId="54A8D72D" w14:textId="73036867" w:rsidR="007A402E" w:rsidRDefault="007A402E" w:rsidP="00251E6C">
      <w:pPr>
        <w:pStyle w:val="para-first"/>
        <w:numPr>
          <w:ilvl w:val="0"/>
          <w:numId w:val="14"/>
        </w:numPr>
      </w:pPr>
      <w:r>
        <w:t xml:space="preserve">MPI RMA version: This version uses multiprocess parallelism to </w:t>
      </w:r>
      <w:r w:rsidR="00D1582A">
        <w:t>reduce</w:t>
      </w:r>
      <w:r>
        <w:t xml:space="preserve"> the memory usage of the</w:t>
      </w:r>
      <w:r w:rsidR="00D1582A">
        <w:t xml:space="preserve"> individual</w:t>
      </w:r>
      <w:r>
        <w:t xml:space="preserve"> </w:t>
      </w:r>
      <w:r w:rsidR="00D1582A">
        <w:t>processes</w:t>
      </w:r>
      <w:r>
        <w:t>.</w:t>
      </w:r>
      <w:r w:rsidR="00D1582A">
        <w:t xml:space="preserve"> The read data storage is distributed equally across all the processes and random memory access feature of MPI-3 is used to for querying data from other processes. </w:t>
      </w:r>
      <w:r>
        <w:t>Traditional point-to-point MPI communication is</w:t>
      </w:r>
      <w:r w:rsidR="00D1582A">
        <w:t xml:space="preserve"> still</w:t>
      </w:r>
      <w:r>
        <w:t xml:space="preserve"> used to synchronize graph construction. The RAM usage of each MPI process</w:t>
      </w:r>
      <w:r w:rsidR="00D1582A">
        <w:t xml:space="preserve"> can be significantly reduced by almost 70% provided enough compute nodes are available</w:t>
      </w:r>
      <w:r>
        <w:t xml:space="preserve">. This version is also best suited for very assembly of </w:t>
      </w:r>
      <w:r w:rsidR="00D1582A">
        <w:t xml:space="preserve">large </w:t>
      </w:r>
      <w:r>
        <w:t xml:space="preserve">metagenomes as the memory requirement is </w:t>
      </w:r>
      <w:r w:rsidR="00D1582A">
        <w:t xml:space="preserve">generally not a </w:t>
      </w:r>
      <w:r>
        <w:t>limiting factor.</w:t>
      </w:r>
    </w:p>
    <w:p w14:paraId="7600584D" w14:textId="0954317C" w:rsidR="00D1582A" w:rsidRDefault="00D1582A" w:rsidP="00251E6C">
      <w:pPr>
        <w:pStyle w:val="para-first"/>
      </w:pPr>
    </w:p>
    <w:p w14:paraId="00E10219" w14:textId="2AD23B91" w:rsidR="0011051C" w:rsidRDefault="00D1582A" w:rsidP="0011051C">
      <w:pPr>
        <w:pStyle w:val="para-first"/>
      </w:pPr>
      <w:r>
        <w:t xml:space="preserve">We designed a distributed hash table structure to efficiently store and access data for overlap computation.  We combined MPI remote memory operations and point-to-point communication for synchronizing graph construction and simplification. In the following section we will describe the design of out MPI RMA version and point out </w:t>
      </w:r>
      <w:r w:rsidR="00661165">
        <w:t>major differences from the other two versions as appropriate</w:t>
      </w:r>
      <w:r>
        <w:t>.</w:t>
      </w:r>
    </w:p>
    <w:p w14:paraId="5BF295CE" w14:textId="4D82279F" w:rsidR="0089097B" w:rsidRDefault="0089097B" w:rsidP="00251E6C">
      <w:pPr>
        <w:pStyle w:val="para-first"/>
      </w:pPr>
    </w:p>
    <w:p w14:paraId="4577AC48" w14:textId="2D0475C9" w:rsidR="0011051C" w:rsidRDefault="0011051C" w:rsidP="009E74BF">
      <w:pPr>
        <w:pStyle w:val="Heading2"/>
      </w:pPr>
      <w:r>
        <w:t>Omega3 Design Consideration</w:t>
      </w:r>
    </w:p>
    <w:p w14:paraId="1B1919EE" w14:textId="5DFBEDAE" w:rsidR="0011051C" w:rsidRDefault="0011051C" w:rsidP="0011051C">
      <w:pPr>
        <w:pStyle w:val="para-first"/>
      </w:pPr>
      <w:r>
        <w:t xml:space="preserve">The parallel and computational efficiency refactoring of Omega was carefully designed to assemble very large sequence volumes (~1Billion reads) and very complex metagenomes (~1000 organisms) within reasonable memory and time constraints. The major design goals were: </w:t>
      </w:r>
    </w:p>
    <w:p w14:paraId="5E43E744" w14:textId="77777777" w:rsidR="00456502" w:rsidRDefault="00456502" w:rsidP="0011051C">
      <w:pPr>
        <w:pStyle w:val="para-first"/>
      </w:pPr>
    </w:p>
    <w:p w14:paraId="6E0C0161" w14:textId="1D46BBE4" w:rsidR="00456502" w:rsidRDefault="00456502" w:rsidP="00456502">
      <w:pPr>
        <w:pStyle w:val="para-first"/>
        <w:numPr>
          <w:ilvl w:val="0"/>
          <w:numId w:val="20"/>
        </w:numPr>
      </w:pPr>
      <w:r>
        <w:t xml:space="preserve">Low memory utilization </w:t>
      </w:r>
    </w:p>
    <w:p w14:paraId="35050968" w14:textId="4768568D" w:rsidR="00456502" w:rsidRDefault="00456502" w:rsidP="00456502">
      <w:pPr>
        <w:pStyle w:val="para-first"/>
        <w:numPr>
          <w:ilvl w:val="0"/>
          <w:numId w:val="20"/>
        </w:numPr>
      </w:pPr>
      <w:r>
        <w:t xml:space="preserve">Distributed memory capability </w:t>
      </w:r>
    </w:p>
    <w:p w14:paraId="24DA1A48" w14:textId="0932CCDD" w:rsidR="0011051C" w:rsidRPr="0011051C" w:rsidRDefault="00456502" w:rsidP="0011051C">
      <w:pPr>
        <w:pStyle w:val="para-first"/>
        <w:numPr>
          <w:ilvl w:val="0"/>
          <w:numId w:val="20"/>
        </w:numPr>
      </w:pPr>
      <w:r>
        <w:t xml:space="preserve">Accurate use of paired reads </w:t>
      </w:r>
      <w:bookmarkStart w:id="0" w:name="_GoBack"/>
      <w:bookmarkEnd w:id="0"/>
    </w:p>
    <w:p w14:paraId="0912D22D" w14:textId="6866CCAC" w:rsidR="00CD64AE" w:rsidRDefault="00CD64AE" w:rsidP="009E74BF">
      <w:pPr>
        <w:pStyle w:val="Heading2"/>
      </w:pPr>
      <w:r>
        <w:t xml:space="preserve">Omega Algorithm </w:t>
      </w:r>
    </w:p>
    <w:p w14:paraId="7D13099F" w14:textId="14B9AAA8" w:rsidR="00CD64AE" w:rsidRPr="00CD64AE" w:rsidRDefault="00CD64AE" w:rsidP="00CD64AE">
      <w:pPr>
        <w:rPr>
          <w:sz w:val="16"/>
        </w:rPr>
      </w:pPr>
      <w:r w:rsidRPr="00CD64AE">
        <w:rPr>
          <w:sz w:val="16"/>
        </w:rPr>
        <w:t>Omega can accept multiple input datasets with different insert sizes and variable read lengths in fasta or fastq format. The assembly and scaffolding are performed in eight steps :</w:t>
      </w:r>
    </w:p>
    <w:p w14:paraId="5E6525DA" w14:textId="77777777" w:rsidR="00CD64AE" w:rsidRPr="00CD64AE" w:rsidRDefault="00CD64AE" w:rsidP="00CD64AE">
      <w:pPr>
        <w:numPr>
          <w:ilvl w:val="0"/>
          <w:numId w:val="15"/>
        </w:numPr>
        <w:rPr>
          <w:sz w:val="16"/>
        </w:rPr>
      </w:pPr>
      <w:r w:rsidRPr="00CD64AE">
        <w:rPr>
          <w:b/>
          <w:bCs/>
          <w:sz w:val="16"/>
        </w:rPr>
        <w:t>Hash table construction.</w:t>
      </w:r>
      <w:r w:rsidRPr="00CD64AE">
        <w:rPr>
          <w:sz w:val="16"/>
        </w:rPr>
        <w:t> All unique reads are loaded to the memory and indexed in a hash table. Let </w:t>
      </w:r>
      <w:r w:rsidRPr="00CD64AE">
        <w:rPr>
          <w:i/>
          <w:iCs/>
          <w:sz w:val="16"/>
        </w:rPr>
        <w:t>K</w:t>
      </w:r>
      <w:r w:rsidRPr="00CD64AE">
        <w:rPr>
          <w:sz w:val="16"/>
        </w:rPr>
        <w:t> be the user-defined minimum overlap length. The keys of the hash table are DNA sequence substrings of length </w:t>
      </w:r>
      <w:r w:rsidRPr="00CD64AE">
        <w:rPr>
          <w:i/>
          <w:iCs/>
          <w:sz w:val="16"/>
        </w:rPr>
        <w:t>K − </w:t>
      </w:r>
      <w:r w:rsidRPr="00CD64AE">
        <w:rPr>
          <w:sz w:val="16"/>
        </w:rPr>
        <w:t>1. Each read is inserted to the hash table with four keys: prefix and suffix of length </w:t>
      </w:r>
      <w:r w:rsidRPr="00CD64AE">
        <w:rPr>
          <w:i/>
          <w:iCs/>
          <w:sz w:val="16"/>
        </w:rPr>
        <w:t>K − </w:t>
      </w:r>
      <w:r w:rsidRPr="00CD64AE">
        <w:rPr>
          <w:sz w:val="16"/>
        </w:rPr>
        <w:t>1 of both forward sequence and reverse comple</w:t>
      </w:r>
      <w:r w:rsidRPr="00CD64AE">
        <w:rPr>
          <w:sz w:val="16"/>
        </w:rPr>
        <w:lastRenderedPageBreak/>
        <w:t>ment sequence of the read. A value in the hash table is an array of pointers to the reads associated with the corresponding key. The hash table is initialized to be eight times of the total read number. Hash collision is resolved using linear probing. The hash table allows a nearly constant time search of all reads by their prefixes or suffixes. A read that is a substring of another read is called a </w:t>
      </w:r>
      <w:r w:rsidRPr="00CD64AE">
        <w:rPr>
          <w:i/>
          <w:iCs/>
          <w:sz w:val="16"/>
        </w:rPr>
        <w:t>contained read</w:t>
      </w:r>
      <w:r w:rsidRPr="00CD64AE">
        <w:rPr>
          <w:sz w:val="16"/>
        </w:rPr>
        <w:t>. To identify all contained reads of read </w:t>
      </w:r>
      <w:r w:rsidRPr="00CD64AE">
        <w:rPr>
          <w:i/>
          <w:iCs/>
          <w:sz w:val="16"/>
        </w:rPr>
        <w:t>r</w:t>
      </w:r>
      <w:r w:rsidRPr="00CD64AE">
        <w:rPr>
          <w:sz w:val="16"/>
        </w:rPr>
        <w:t>, every proper substring </w:t>
      </w:r>
      <w:r w:rsidRPr="00CD64AE">
        <w:rPr>
          <w:i/>
          <w:iCs/>
          <w:sz w:val="16"/>
        </w:rPr>
        <w:t>s</w:t>
      </w:r>
      <w:r w:rsidRPr="00CD64AE">
        <w:rPr>
          <w:sz w:val="16"/>
        </w:rPr>
        <w:t> of length </w:t>
      </w:r>
      <w:r w:rsidRPr="00CD64AE">
        <w:rPr>
          <w:i/>
          <w:iCs/>
          <w:sz w:val="16"/>
        </w:rPr>
        <w:t>K</w:t>
      </w:r>
      <w:r w:rsidRPr="00CD64AE">
        <w:rPr>
          <w:sz w:val="16"/>
        </w:rPr>
        <w:t> in read </w:t>
      </w:r>
      <w:r w:rsidRPr="00CD64AE">
        <w:rPr>
          <w:i/>
          <w:iCs/>
          <w:sz w:val="16"/>
        </w:rPr>
        <w:t>r</w:t>
      </w:r>
      <w:r w:rsidRPr="00CD64AE">
        <w:rPr>
          <w:sz w:val="16"/>
        </w:rPr>
        <w:t> is searched in the hash table. This produces a short list of reads that contains </w:t>
      </w:r>
      <w:r w:rsidRPr="00CD64AE">
        <w:rPr>
          <w:i/>
          <w:iCs/>
          <w:sz w:val="16"/>
        </w:rPr>
        <w:t>s</w:t>
      </w:r>
      <w:r w:rsidRPr="00CD64AE">
        <w:rPr>
          <w:sz w:val="16"/>
        </w:rPr>
        <w:t> as a prefix or suffix, which is then compared with read </w:t>
      </w:r>
      <w:r w:rsidRPr="00CD64AE">
        <w:rPr>
          <w:i/>
          <w:iCs/>
          <w:sz w:val="16"/>
        </w:rPr>
        <w:t>r</w:t>
      </w:r>
      <w:r w:rsidRPr="00CD64AE">
        <w:rPr>
          <w:sz w:val="16"/>
        </w:rPr>
        <w:t> to identify the contained reads of read </w:t>
      </w:r>
      <w:r w:rsidRPr="00CD64AE">
        <w:rPr>
          <w:i/>
          <w:iCs/>
          <w:sz w:val="16"/>
        </w:rPr>
        <w:t>r</w:t>
      </w:r>
      <w:r w:rsidRPr="00CD64AE">
        <w:rPr>
          <w:sz w:val="16"/>
        </w:rPr>
        <w:t>. The contained reads are used for coverage depth calculation and mate-pair linkage analysis below.</w:t>
      </w:r>
    </w:p>
    <w:p w14:paraId="5DA11CA0" w14:textId="06058CCD" w:rsidR="00CD30F5" w:rsidRPr="00CD30F5" w:rsidRDefault="00F370F9" w:rsidP="00CD64AE">
      <w:pPr>
        <w:numPr>
          <w:ilvl w:val="0"/>
          <w:numId w:val="15"/>
        </w:numPr>
        <w:rPr>
          <w:sz w:val="16"/>
        </w:rPr>
      </w:pPr>
      <w:r>
        <w:rPr>
          <w:noProof/>
          <w:sz w:val="16"/>
        </w:rPr>
        <mc:AlternateContent>
          <mc:Choice Requires="wpg">
            <w:drawing>
              <wp:anchor distT="0" distB="0" distL="114300" distR="114300" simplePos="0" relativeHeight="251663872" behindDoc="0" locked="0" layoutInCell="1" allowOverlap="1" wp14:anchorId="1DF759B5" wp14:editId="2A517587">
                <wp:simplePos x="0" y="0"/>
                <wp:positionH relativeFrom="column">
                  <wp:posOffset>74305</wp:posOffset>
                </wp:positionH>
                <wp:positionV relativeFrom="paragraph">
                  <wp:posOffset>224780</wp:posOffset>
                </wp:positionV>
                <wp:extent cx="2817121" cy="4386590"/>
                <wp:effectExtent l="0" t="0" r="2540" b="7620"/>
                <wp:wrapTopAndBottom/>
                <wp:docPr id="11" name="Group 11"/>
                <wp:cNvGraphicFramePr/>
                <a:graphic xmlns:a="http://schemas.openxmlformats.org/drawingml/2006/main">
                  <a:graphicData uri="http://schemas.microsoft.com/office/word/2010/wordprocessingGroup">
                    <wpg:wgp>
                      <wpg:cNvGrpSpPr/>
                      <wpg:grpSpPr>
                        <a:xfrm>
                          <a:off x="0" y="0"/>
                          <a:ext cx="2817121" cy="4386590"/>
                          <a:chOff x="0" y="0"/>
                          <a:chExt cx="2817121" cy="4386590"/>
                        </a:xfrm>
                      </wpg:grpSpPr>
                      <pic:pic xmlns:pic="http://schemas.openxmlformats.org/drawingml/2006/picture">
                        <pic:nvPicPr>
                          <pic:cNvPr id="2" name="Picture 2" descr="OmegaFig_1_3.jpg"/>
                          <pic:cNvPicPr>
                            <a:picLocks noChangeAspect="1"/>
                          </pic:cNvPicPr>
                        </pic:nvPicPr>
                        <pic:blipFill rotWithShape="1">
                          <a:blip r:embed="rId87">
                            <a:extLst>
                              <a:ext uri="{28A0092B-C50C-407E-A947-70E740481C1C}">
                                <a14:useLocalDpi xmlns:a14="http://schemas.microsoft.com/office/drawing/2010/main" val="0"/>
                              </a:ext>
                            </a:extLst>
                          </a:blip>
                          <a:srcRect l="22997" t="2113" r="30906" b="7633"/>
                          <a:stretch/>
                        </pic:blipFill>
                        <pic:spPr bwMode="auto">
                          <a:xfrm>
                            <a:off x="22486" y="0"/>
                            <a:ext cx="2794635" cy="4114800"/>
                          </a:xfrm>
                          <a:prstGeom prst="rect">
                            <a:avLst/>
                          </a:prstGeom>
                          <a:noFill/>
                          <a:ln>
                            <a:noFill/>
                          </a:ln>
                          <a:extLst>
                            <a:ext uri="{53640926-AAD7-44D8-BBD7-CCE9431645EC}">
                              <a14:shadowObscured xmlns:a14="http://schemas.microsoft.com/office/drawing/2010/main"/>
                            </a:ext>
                          </a:extLst>
                        </pic:spPr>
                      </pic:pic>
                      <wps:wsp>
                        <wps:cNvPr id="10" name="Text Box 10"/>
                        <wps:cNvSpPr txBox="1"/>
                        <wps:spPr>
                          <a:xfrm>
                            <a:off x="0" y="4152275"/>
                            <a:ext cx="279463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7D967D" w14:textId="7EC54436" w:rsidR="00F370F9" w:rsidRPr="00F370F9" w:rsidRDefault="00F370F9" w:rsidP="00F370F9">
                              <w:pPr>
                                <w:jc w:val="center"/>
                                <w:rPr>
                                  <w:sz w:val="16"/>
                                </w:rPr>
                              </w:pPr>
                              <w:r w:rsidRPr="00F370F9">
                                <w:rPr>
                                  <w:b/>
                                  <w:sz w:val="16"/>
                                </w:rPr>
                                <w:t>Fig. 1.</w:t>
                              </w:r>
                              <w:r w:rsidRPr="00F370F9">
                                <w:rPr>
                                  <w:sz w:val="16"/>
                                </w:rPr>
                                <w:t xml:space="preserve"> Omega3 Assembly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F759B5" id="Group 11" o:spid="_x0000_s1026" style="position:absolute;left:0;text-align:left;margin-left:5.85pt;margin-top:17.7pt;width:221.8pt;height:345.4pt;z-index:251663872" coordsize="2817121,438659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bAEMAAgICAgICAwICAwUDAwMFBgUFBQUGCAYGBgYGCAoICAgICAgK&#10;CgoKCgoKCgwMDAwMDA4ODg4ODw8PDw8PDw8PD//bAEMBAgICBAQEBwQEBxALCQsQEBAQEBAQEBAQ&#10;EBAQEBAQEBAQEBAQEBAQEBAQEBAQEBAQEBAQEBAQEBAQEBAQEBAQEP/dAAQAOf/aAAwDAQACEQMR&#10;AD8A/fy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X/fy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0P38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H9/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&#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OmegaFig_1_3.jpg" style="position:absolute;left:22486;width:2794635;height:411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Yw&#10;tsHDAAAA2gAAAA8AAABkcnMvZG93bnJldi54bWxEj0Frg0AUhO+F/IflBXqRZK1CKyabkBRKeyva&#10;JOeH+6IS9624G7X/vlso9DjMzDfMdj+bTow0uNaygqd1DIK4srrlWsHp622VgXAeWWNnmRR8k4P9&#10;bvGwxVzbiQsaS1+LAGGXo4LG+z6X0lUNGXRr2xMH72oHgz7IoZZ6wCnATSeTOH6WBlsOCw329NpQ&#10;dSvvRkFxid7H7POlq482K9NzEWWH9K7U43I+bEB4mv1/+K/9oRUk8Hsl3AC5+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ljC2wcMAAADaAAAADwAAAAAAAAAAAAAAAACcAgAA&#10;ZHJzL2Rvd25yZXYueG1sUEsFBgAAAAAEAAQA9wAAAIwDAAAAAA==&#10;">
                  <v:imagedata r:id="rId88" o:title="OmegaFig_1_3.jpg" croptop="1385f" cropbottom="5002f" cropleft="15071f" cropright="20255f"/>
                  <v:path arrowok="t"/>
                </v:shape>
                <v:shapetype id="_x0000_t202" coordsize="21600,21600" o:spt="202" path="m0,0l0,21600,21600,21600,21600,0xe">
                  <v:stroke joinstyle="miter"/>
                  <v:path gradientshapeok="t" o:connecttype="rect"/>
                </v:shapetype>
                <v:shape id="Text Box 10" o:spid="_x0000_s1028" type="#_x0000_t202" style="position:absolute;top:4152275;width:2794635;height:2343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A7D967D" w14:textId="7EC54436" w:rsidR="00F370F9" w:rsidRPr="00F370F9" w:rsidRDefault="00F370F9" w:rsidP="00F370F9">
                        <w:pPr>
                          <w:jc w:val="center"/>
                          <w:rPr>
                            <w:sz w:val="16"/>
                          </w:rPr>
                        </w:pPr>
                        <w:r w:rsidRPr="00F370F9">
                          <w:rPr>
                            <w:b/>
                            <w:sz w:val="16"/>
                          </w:rPr>
                          <w:t>Fig. 1.</w:t>
                        </w:r>
                        <w:r w:rsidRPr="00F370F9">
                          <w:rPr>
                            <w:sz w:val="16"/>
                          </w:rPr>
                          <w:t xml:space="preserve"> Omega3 Assembly Flowchart</w:t>
                        </w:r>
                      </w:p>
                    </w:txbxContent>
                  </v:textbox>
                </v:shape>
                <w10:wrap type="topAndBottom"/>
              </v:group>
            </w:pict>
          </mc:Fallback>
        </mc:AlternateContent>
      </w:r>
      <w:r w:rsidR="00CD30F5">
        <w:rPr>
          <w:sz w:val="16"/>
        </w:rPr>
        <w:t xml:space="preserve">Contained Read Removal: </w:t>
      </w:r>
    </w:p>
    <w:p w14:paraId="6969F73B" w14:textId="0D2DFC08" w:rsidR="00CD64AE" w:rsidRPr="00CD64AE" w:rsidRDefault="00CD64AE" w:rsidP="00CD64AE">
      <w:pPr>
        <w:numPr>
          <w:ilvl w:val="0"/>
          <w:numId w:val="15"/>
        </w:numPr>
        <w:rPr>
          <w:sz w:val="16"/>
        </w:rPr>
      </w:pPr>
      <w:r w:rsidRPr="00CD64AE">
        <w:rPr>
          <w:b/>
          <w:bCs/>
          <w:sz w:val="16"/>
        </w:rPr>
        <w:t>Overlap graph construction.</w:t>
      </w:r>
      <w:r w:rsidRPr="00CD64AE">
        <w:rPr>
          <w:sz w:val="16"/>
        </w:rPr>
        <w:t> Each read is represented by a vertex in a bi-directed overlap graph. An edge is inserted between two vertices if the two corresponding reads have an exact-match overlap of at least </w:t>
      </w:r>
      <w:r w:rsidRPr="00CD64AE">
        <w:rPr>
          <w:i/>
          <w:iCs/>
          <w:sz w:val="16"/>
        </w:rPr>
        <w:t>K</w:t>
      </w:r>
      <w:r w:rsidRPr="00CD64AE">
        <w:rPr>
          <w:sz w:val="16"/>
        </w:rPr>
        <w:t> bp. The bi-directed edges represent the four different orientations in which two reads can overlap: suffix with prefix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suffix of the reverse complement with prefix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suffix with prefix of the reverse complement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and suffix of the reverse complement with prefix of the reverse complement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To efficiently find all reads overlapping with a read </w:t>
      </w:r>
      <w:r w:rsidRPr="00CD64AE">
        <w:rPr>
          <w:i/>
          <w:iCs/>
          <w:sz w:val="16"/>
        </w:rPr>
        <w:t>r</w:t>
      </w:r>
      <w:r w:rsidRPr="00CD64AE">
        <w:rPr>
          <w:sz w:val="16"/>
        </w:rPr>
        <w:t>, every proper substring </w:t>
      </w:r>
      <w:r w:rsidRPr="00CD64AE">
        <w:rPr>
          <w:i/>
          <w:iCs/>
          <w:sz w:val="16"/>
        </w:rPr>
        <w:t>s</w:t>
      </w:r>
      <w:r w:rsidRPr="00CD64AE">
        <w:rPr>
          <w:sz w:val="16"/>
        </w:rPr>
        <w:t> of length </w:t>
      </w:r>
      <w:r w:rsidRPr="00CD64AE">
        <w:rPr>
          <w:i/>
          <w:iCs/>
          <w:sz w:val="16"/>
        </w:rPr>
        <w:t>K − </w:t>
      </w:r>
      <w:r w:rsidRPr="00CD64AE">
        <w:rPr>
          <w:sz w:val="16"/>
        </w:rPr>
        <w:t>1 in read </w:t>
      </w:r>
      <w:r w:rsidRPr="00CD64AE">
        <w:rPr>
          <w:i/>
          <w:iCs/>
          <w:sz w:val="16"/>
        </w:rPr>
        <w:t>r</w:t>
      </w:r>
      <w:r w:rsidRPr="00CD64AE">
        <w:rPr>
          <w:sz w:val="16"/>
        </w:rPr>
        <w:t xml:space="preserve"> is </w:t>
      </w:r>
      <w:r w:rsidRPr="00CD64AE">
        <w:rPr>
          <w:sz w:val="16"/>
        </w:rPr>
        <w:lastRenderedPageBreak/>
        <w:t>searched in the hash table, and all retrieved reads are compared with the read </w:t>
      </w:r>
      <w:r w:rsidRPr="00CD64AE">
        <w:rPr>
          <w:i/>
          <w:iCs/>
          <w:sz w:val="16"/>
        </w:rPr>
        <w:t>r</w:t>
      </w:r>
      <w:r w:rsidRPr="00CD64AE">
        <w:rPr>
          <w:sz w:val="16"/>
        </w:rPr>
        <w:t>. If a read has the exact match with read </w:t>
      </w:r>
      <w:r w:rsidRPr="00CD64AE">
        <w:rPr>
          <w:i/>
          <w:iCs/>
          <w:sz w:val="16"/>
        </w:rPr>
        <w:t>r</w:t>
      </w:r>
      <w:r w:rsidRPr="00CD64AE">
        <w:rPr>
          <w:sz w:val="16"/>
        </w:rPr>
        <w:t> for their remaining overlap, an edge is inserted between the two reads’ corresponding vertices. After inserting all edges of read </w:t>
      </w:r>
      <w:r w:rsidRPr="00CD64AE">
        <w:rPr>
          <w:i/>
          <w:iCs/>
          <w:sz w:val="16"/>
        </w:rPr>
        <w:t>r</w:t>
      </w:r>
      <w:r w:rsidRPr="00CD64AE">
        <w:rPr>
          <w:sz w:val="16"/>
        </w:rPr>
        <w:t>, all transitive edges incident on read </w:t>
      </w:r>
      <w:r w:rsidRPr="00CD64AE">
        <w:rPr>
          <w:i/>
          <w:iCs/>
          <w:sz w:val="16"/>
        </w:rPr>
        <w:t>r</w:t>
      </w:r>
      <w:r w:rsidRPr="00CD64AE">
        <w:rPr>
          <w:sz w:val="16"/>
        </w:rPr>
        <w:t> are removed using a linear algorithm as described (</w:t>
      </w:r>
      <w:hyperlink r:id="rId89" w:anchor="ref-3" w:history="1">
        <w:r w:rsidRPr="00CD64AE">
          <w:rPr>
            <w:rStyle w:val="Hyperlink"/>
            <w:sz w:val="16"/>
          </w:rPr>
          <w:t>Haider, 2012</w:t>
        </w:r>
      </w:hyperlink>
      <w:r w:rsidRPr="00CD64AE">
        <w:rPr>
          <w:sz w:val="16"/>
        </w:rPr>
        <w:t>; </w:t>
      </w:r>
      <w:hyperlink r:id="rId90" w:anchor="ref-9" w:history="1">
        <w:r w:rsidRPr="00CD64AE">
          <w:rPr>
            <w:rStyle w:val="Hyperlink"/>
            <w:sz w:val="16"/>
          </w:rPr>
          <w:t>Myers, 2005</w:t>
        </w:r>
      </w:hyperlink>
      <w:r w:rsidRPr="00CD64AE">
        <w:rPr>
          <w:sz w:val="16"/>
        </w:rPr>
        <w:t>). Briefly, suppose that </w:t>
      </w:r>
      <w:r w:rsidRPr="00CD64AE">
        <w:rPr>
          <w:i/>
          <w:iCs/>
          <w:sz w:val="16"/>
        </w:rPr>
        <w:t>r</w:t>
      </w:r>
      <w:r w:rsidRPr="00CD64AE">
        <w:rPr>
          <w:sz w:val="16"/>
        </w:rPr>
        <w:t> is connected with two other reads, </w:t>
      </w:r>
      <w:r w:rsidRPr="00CD64AE">
        <w:rPr>
          <w:i/>
          <w:iCs/>
          <w:sz w:val="16"/>
        </w:rPr>
        <w:t>a</w:t>
      </w:r>
      <w:r w:rsidRPr="00CD64AE">
        <w:rPr>
          <w:sz w:val="16"/>
        </w:rPr>
        <w:t> and </w:t>
      </w:r>
      <w:r w:rsidRPr="00CD64AE">
        <w:rPr>
          <w:i/>
          <w:iCs/>
          <w:sz w:val="16"/>
        </w:rPr>
        <w:t>b</w:t>
      </w:r>
      <w:r w:rsidRPr="00CD64AE">
        <w:rPr>
          <w:sz w:val="16"/>
        </w:rPr>
        <w:t>. If there is also an edge between </w:t>
      </w:r>
      <w:r w:rsidRPr="00CD64AE">
        <w:rPr>
          <w:i/>
          <w:iCs/>
          <w:sz w:val="16"/>
        </w:rPr>
        <w:t>a</w:t>
      </w:r>
      <w:r w:rsidRPr="00CD64AE">
        <w:rPr>
          <w:sz w:val="16"/>
        </w:rPr>
        <w:t> and </w:t>
      </w:r>
      <w:r w:rsidRPr="00CD64AE">
        <w:rPr>
          <w:i/>
          <w:iCs/>
          <w:sz w:val="16"/>
        </w:rPr>
        <w:t>b</w:t>
      </w:r>
      <w:r w:rsidRPr="00CD64AE">
        <w:rPr>
          <w:sz w:val="16"/>
        </w:rPr>
        <w:t> to form a triangle with </w:t>
      </w:r>
      <w:r w:rsidRPr="00CD64AE">
        <w:rPr>
          <w:i/>
          <w:iCs/>
          <w:sz w:val="16"/>
        </w:rPr>
        <w:t>r</w:t>
      </w:r>
      <w:r w:rsidRPr="00CD64AE">
        <w:rPr>
          <w:sz w:val="16"/>
        </w:rPr>
        <w:t> and the sequence represented by the edge (</w:t>
      </w:r>
      <w:r w:rsidRPr="00CD64AE">
        <w:rPr>
          <w:i/>
          <w:iCs/>
          <w:sz w:val="16"/>
        </w:rPr>
        <w:t>r, b</w:t>
      </w:r>
      <w:r w:rsidRPr="00CD64AE">
        <w:rPr>
          <w:sz w:val="16"/>
        </w:rPr>
        <w:t>) is the same as the sequence represented by the path through (</w:t>
      </w:r>
      <w:r w:rsidRPr="00CD64AE">
        <w:rPr>
          <w:i/>
          <w:iCs/>
          <w:sz w:val="16"/>
        </w:rPr>
        <w:t>r, a</w:t>
      </w:r>
      <w:r w:rsidRPr="00CD64AE">
        <w:rPr>
          <w:sz w:val="16"/>
        </w:rPr>
        <w:t>) and (</w:t>
      </w:r>
      <w:r w:rsidRPr="00CD64AE">
        <w:rPr>
          <w:i/>
          <w:iCs/>
          <w:sz w:val="16"/>
        </w:rPr>
        <w:t>a, b</w:t>
      </w:r>
      <w:r w:rsidRPr="00CD64AE">
        <w:rPr>
          <w:sz w:val="16"/>
        </w:rPr>
        <w:t>), then (</w:t>
      </w:r>
      <w:r w:rsidRPr="00CD64AE">
        <w:rPr>
          <w:i/>
          <w:iCs/>
          <w:sz w:val="16"/>
        </w:rPr>
        <w:t>r, b</w:t>
      </w:r>
      <w:r w:rsidRPr="00CD64AE">
        <w:rPr>
          <w:sz w:val="16"/>
        </w:rPr>
        <w:t>) is identified as a transitive edge and is deleted. Removing all transitive edges significantly simplifies the overlap graph without losing any information.</w:t>
      </w:r>
    </w:p>
    <w:p w14:paraId="213E86E0" w14:textId="77777777" w:rsidR="00CD64AE" w:rsidRPr="00CD64AE" w:rsidRDefault="00CD64AE" w:rsidP="00CD64AE">
      <w:pPr>
        <w:numPr>
          <w:ilvl w:val="0"/>
          <w:numId w:val="15"/>
        </w:numPr>
        <w:rPr>
          <w:sz w:val="16"/>
        </w:rPr>
      </w:pPr>
      <w:r w:rsidRPr="00CD64AE">
        <w:rPr>
          <w:b/>
          <w:bCs/>
          <w:sz w:val="16"/>
        </w:rPr>
        <w:t>Composite edge contraction.</w:t>
      </w:r>
      <w:r w:rsidRPr="00CD64AE">
        <w:rPr>
          <w:sz w:val="16"/>
        </w:rPr>
        <w:t> While the bi-directed edges can be traversed in both directions, the vertices can be traversed only by entering a vertex in an in-arrow and exiting in an out-arrow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or by entering a vertex in an out-arrow and exiting in an in-arrow (</w:t>
      </w:r>
      <w:r w:rsidRPr="00CD64AE">
        <w:rPr>
          <w:b/>
          <w:bCs/>
          <w:sz w:val="16"/>
        </w:rPr>
        <w:t>−</w:t>
      </w:r>
      <w:r w:rsidRPr="00CD64AE">
        <w:rPr>
          <w:rFonts w:ascii="Calibri" w:eastAsia="Calibri" w:hAnsi="Calibri" w:cs="Calibri"/>
          <w:b/>
          <w:bCs/>
          <w:sz w:val="16"/>
        </w:rPr>
        <w:t>←</w:t>
      </w:r>
      <w:r w:rsidRPr="00CD64AE">
        <w:rPr>
          <w:b/>
          <w:bCs/>
          <w:sz w:val="16"/>
        </w:rPr>
        <w:t>•</w:t>
      </w:r>
      <w:r w:rsidRPr="00CD64AE">
        <w:rPr>
          <w:rFonts w:ascii="Calibri" w:eastAsia="Calibri" w:hAnsi="Calibri" w:cs="Calibri"/>
          <w:b/>
          <w:bCs/>
          <w:sz w:val="16"/>
        </w:rPr>
        <w:t>←</w:t>
      </w:r>
      <w:r w:rsidRPr="00CD64AE">
        <w:rPr>
          <w:b/>
          <w:bCs/>
          <w:sz w:val="16"/>
        </w:rPr>
        <w:t>−</w:t>
      </w:r>
      <w:r w:rsidRPr="00CD64AE">
        <w:rPr>
          <w:sz w:val="16"/>
        </w:rPr>
        <w:t>). A valid path in the overlap graph represents an assembled DNA sequence containing proper overlapping reads with appropriate orientation and sufficient overlap length. After removing transitive edges, simple vertices have exactly one in-arrow and one out-arrow, representing only one possible way to traverse such simple vertices. A read in a simple vertex uniquely overlaps with one other read in either direction. To simplify the overlap graph, a simple vertex, </w:t>
      </w:r>
      <w:r w:rsidRPr="00CD64AE">
        <w:rPr>
          <w:i/>
          <w:iCs/>
          <w:sz w:val="16"/>
        </w:rPr>
        <w:t>r</w:t>
      </w:r>
      <w:r w:rsidRPr="00CD64AE">
        <w:rPr>
          <w:sz w:val="16"/>
        </w:rPr>
        <w:t>, along with its in-arrow edge (</w:t>
      </w:r>
      <w:r w:rsidRPr="00CD64AE">
        <w:rPr>
          <w:i/>
          <w:iCs/>
          <w:sz w:val="16"/>
        </w:rPr>
        <w:t>u, r</w:t>
      </w:r>
      <w:r w:rsidRPr="00CD64AE">
        <w:rPr>
          <w:sz w:val="16"/>
        </w:rPr>
        <w:t>) and out-arrow edge (</w:t>
      </w:r>
      <w:r w:rsidRPr="00CD64AE">
        <w:rPr>
          <w:i/>
          <w:iCs/>
          <w:sz w:val="16"/>
        </w:rPr>
        <w:t>r, w</w:t>
      </w:r>
      <w:r w:rsidRPr="00CD64AE">
        <w:rPr>
          <w:sz w:val="16"/>
        </w:rPr>
        <w:t>), are replaced by a composite edge (</w:t>
      </w:r>
      <w:r w:rsidRPr="00CD64AE">
        <w:rPr>
          <w:i/>
          <w:iCs/>
          <w:sz w:val="16"/>
        </w:rPr>
        <w:t>u, w</w:t>
      </w:r>
      <w:r w:rsidRPr="00CD64AE">
        <w:rPr>
          <w:sz w:val="16"/>
        </w:rPr>
        <w:t>) in the overlap graph. The composite edge (</w:t>
      </w:r>
      <w:r w:rsidRPr="00CD64AE">
        <w:rPr>
          <w:i/>
          <w:iCs/>
          <w:sz w:val="16"/>
        </w:rPr>
        <w:t>u, w</w:t>
      </w:r>
      <w:r w:rsidRPr="00CD64AE">
        <w:rPr>
          <w:sz w:val="16"/>
        </w:rPr>
        <w:t>) contains the read </w:t>
      </w:r>
      <w:r w:rsidRPr="00CD64AE">
        <w:rPr>
          <w:i/>
          <w:iCs/>
          <w:sz w:val="16"/>
        </w:rPr>
        <w:t>r</w:t>
      </w:r>
      <w:r w:rsidRPr="00CD64AE">
        <w:rPr>
          <w:sz w:val="16"/>
        </w:rPr>
        <w:t>and all ordered reads in edge (</w:t>
      </w:r>
      <w:r w:rsidRPr="00CD64AE">
        <w:rPr>
          <w:i/>
          <w:iCs/>
          <w:sz w:val="16"/>
        </w:rPr>
        <w:t>u, r</w:t>
      </w:r>
      <w:r w:rsidRPr="00CD64AE">
        <w:rPr>
          <w:sz w:val="16"/>
        </w:rPr>
        <w:t>) and (</w:t>
      </w:r>
      <w:r w:rsidRPr="00CD64AE">
        <w:rPr>
          <w:i/>
          <w:iCs/>
          <w:sz w:val="16"/>
        </w:rPr>
        <w:t>r, w</w:t>
      </w:r>
      <w:r w:rsidRPr="00CD64AE">
        <w:rPr>
          <w:sz w:val="16"/>
        </w:rPr>
        <w:t>). The edge (</w:t>
      </w:r>
      <w:r w:rsidRPr="00CD64AE">
        <w:rPr>
          <w:i/>
          <w:iCs/>
          <w:sz w:val="16"/>
        </w:rPr>
        <w:t>u, w</w:t>
      </w:r>
      <w:r w:rsidRPr="00CD64AE">
        <w:rPr>
          <w:sz w:val="16"/>
        </w:rPr>
        <w:t>) has the same arrow types to </w:t>
      </w:r>
      <w:r w:rsidRPr="00CD64AE">
        <w:rPr>
          <w:i/>
          <w:iCs/>
          <w:sz w:val="16"/>
        </w:rPr>
        <w:t>u</w:t>
      </w:r>
      <w:r w:rsidRPr="00CD64AE">
        <w:rPr>
          <w:sz w:val="16"/>
        </w:rPr>
        <w:t> and </w:t>
      </w:r>
      <w:r w:rsidRPr="00CD64AE">
        <w:rPr>
          <w:i/>
          <w:iCs/>
          <w:sz w:val="16"/>
        </w:rPr>
        <w:t>w</w:t>
      </w:r>
      <w:r w:rsidRPr="00CD64AE">
        <w:rPr>
          <w:sz w:val="16"/>
        </w:rPr>
        <w:t> as the original edges, (</w:t>
      </w:r>
      <w:r w:rsidRPr="00CD64AE">
        <w:rPr>
          <w:i/>
          <w:iCs/>
          <w:sz w:val="16"/>
        </w:rPr>
        <w:t>u, r</w:t>
      </w:r>
      <w:r w:rsidRPr="00CD64AE">
        <w:rPr>
          <w:sz w:val="16"/>
        </w:rPr>
        <w:t>) and (</w:t>
      </w:r>
      <w:r w:rsidRPr="00CD64AE">
        <w:rPr>
          <w:i/>
          <w:iCs/>
          <w:sz w:val="16"/>
        </w:rPr>
        <w:t>r, w</w:t>
      </w:r>
      <w:r w:rsidRPr="00CD64AE">
        <w:rPr>
          <w:sz w:val="16"/>
        </w:rPr>
        <w:t>), respectively. Simple vertices are merged into composite edges iteratively, until there is no simple vertex remaining in the overlap graph.</w:t>
      </w:r>
    </w:p>
    <w:p w14:paraId="76C8FD30" w14:textId="354A4F8D" w:rsidR="00CD64AE" w:rsidRPr="00CD64AE" w:rsidRDefault="00CD64AE" w:rsidP="00CD64AE">
      <w:pPr>
        <w:numPr>
          <w:ilvl w:val="0"/>
          <w:numId w:val="15"/>
        </w:numPr>
        <w:rPr>
          <w:sz w:val="16"/>
        </w:rPr>
      </w:pPr>
      <w:r w:rsidRPr="00CD64AE">
        <w:rPr>
          <w:b/>
          <w:bCs/>
          <w:sz w:val="16"/>
        </w:rPr>
        <w:t>Sequence variation removal.</w:t>
      </w:r>
      <w:r w:rsidRPr="00CD64AE">
        <w:rPr>
          <w:sz w:val="16"/>
        </w:rPr>
        <w:t xml:space="preserve"> Sequence variations originate from uncorrected sequencing errors and natural sequence polymorphisms in microbial communities. Many reads with sequence variations do not overlap with any other reads and are represented as isolated vertices in the overlap graph. Reads with the same sequence variation may overlap with one another, which creates small branches and bubbles in the overlap graph. Small branches are short dead-end paths that contain &lt;10 reads. Bubbles are two edges that connect the same two vertices with the same arrow types. The overlap graph is </w:t>
      </w:r>
      <w:r w:rsidR="00C22DEA">
        <w:rPr>
          <w:noProof/>
        </w:rPr>
        <w:lastRenderedPageBreak/>
        <w:drawing>
          <wp:anchor distT="0" distB="0" distL="114300" distR="114300" simplePos="0" relativeHeight="251657728" behindDoc="0" locked="0" layoutInCell="1" allowOverlap="1" wp14:anchorId="247C43FC" wp14:editId="03BC7852">
            <wp:simplePos x="0" y="0"/>
            <wp:positionH relativeFrom="column">
              <wp:posOffset>890905</wp:posOffset>
            </wp:positionH>
            <wp:positionV relativeFrom="paragraph">
              <wp:posOffset>40005</wp:posOffset>
            </wp:positionV>
            <wp:extent cx="4791710" cy="3596005"/>
            <wp:effectExtent l="0" t="0" r="8890" b="10795"/>
            <wp:wrapTopAndBottom/>
            <wp:docPr id="3" name="Picture 3" descr="OmegaFig_1_2/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gaFig_1_2/Slide1.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91710" cy="3596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4AE">
        <w:rPr>
          <w:sz w:val="16"/>
        </w:rPr>
        <w:t>systematically traversed to trim off small branches and remove the edges containing less reads in bubbles. This may create new simple vertices that are then removed by repeating the composite edge contraction.</w:t>
      </w:r>
    </w:p>
    <w:p w14:paraId="17A61506" w14:textId="77777777" w:rsidR="00CD64AE" w:rsidRPr="00CD64AE" w:rsidRDefault="00CD64AE" w:rsidP="00CD64AE">
      <w:pPr>
        <w:numPr>
          <w:ilvl w:val="0"/>
          <w:numId w:val="15"/>
        </w:numPr>
        <w:rPr>
          <w:sz w:val="16"/>
        </w:rPr>
      </w:pPr>
      <w:r w:rsidRPr="00CD64AE">
        <w:rPr>
          <w:b/>
          <w:bCs/>
          <w:sz w:val="16"/>
        </w:rPr>
        <w:t>Minimum cost flow analysis.</w:t>
      </w:r>
      <w:r w:rsidRPr="00CD64AE">
        <w:rPr>
          <w:sz w:val="16"/>
        </w:rPr>
        <w:t> Each edge in the overlap graph is associated with a string copy number, representing how many times the edge’s sequence is present in the metagenome. String copy numbers of edges are estimated based on the topology of the overlap graph using minimum cost flow analysis as described (</w:t>
      </w:r>
      <w:hyperlink r:id="rId92" w:anchor="ref-3" w:history="1">
        <w:r w:rsidRPr="00CD64AE">
          <w:rPr>
            <w:rStyle w:val="Hyperlink"/>
            <w:sz w:val="16"/>
          </w:rPr>
          <w:t>Haider, 2012</w:t>
        </w:r>
      </w:hyperlink>
      <w:r w:rsidRPr="00CD64AE">
        <w:rPr>
          <w:sz w:val="16"/>
        </w:rPr>
        <w:t>; </w:t>
      </w:r>
      <w:hyperlink r:id="rId93" w:anchor="ref-9" w:history="1">
        <w:r w:rsidRPr="00CD64AE">
          <w:rPr>
            <w:rStyle w:val="Hyperlink"/>
            <w:sz w:val="16"/>
          </w:rPr>
          <w:t>Myers, 2005</w:t>
        </w:r>
      </w:hyperlink>
      <w:r w:rsidRPr="00CD64AE">
        <w:rPr>
          <w:sz w:val="16"/>
        </w:rPr>
        <w:t>). Composite edges with sequences &gt;1000 bp are set to have a minimum flow of 1, requiring such edges’ sequences to be present in the metagenome at least once. The minimum flow for short edges (&lt;1000 bp) is set to 0. The CS2 algorithm (</w:t>
      </w:r>
      <w:hyperlink r:id="rId94" w:anchor="ref-2" w:history="1">
        <w:r w:rsidRPr="00CD64AE">
          <w:rPr>
            <w:rStyle w:val="Hyperlink"/>
            <w:sz w:val="16"/>
          </w:rPr>
          <w:t>Goldberg, 1997</w:t>
        </w:r>
      </w:hyperlink>
      <w:r w:rsidRPr="00CD64AE">
        <w:rPr>
          <w:sz w:val="16"/>
        </w:rPr>
        <w:t>) is used to optimize the amount of flow passing through every edge such that the total cost of the flow network in the overlap graph is minimized. Edges with more than one unit of flow correspond to repeat regions shared among multiple genomes or multiple places in a single genome. Edges with zero flow represent short sequences that are not needed to connect long sequences together and are ignored. Tree structures in the overlap graph are simplified using the flows. A tree comprises two edges, (</w:t>
      </w:r>
      <w:r w:rsidRPr="00CD64AE">
        <w:rPr>
          <w:i/>
          <w:iCs/>
          <w:sz w:val="16"/>
        </w:rPr>
        <w:t>p, t</w:t>
      </w:r>
      <w:r w:rsidRPr="00CD64AE">
        <w:rPr>
          <w:sz w:val="16"/>
        </w:rPr>
        <w:t>) and (</w:t>
      </w:r>
      <w:r w:rsidRPr="00CD64AE">
        <w:rPr>
          <w:i/>
          <w:iCs/>
          <w:sz w:val="16"/>
        </w:rPr>
        <w:t>q, t</w:t>
      </w:r>
      <w:r w:rsidRPr="00CD64AE">
        <w:rPr>
          <w:sz w:val="16"/>
        </w:rPr>
        <w:t>), merging to a third edge (</w:t>
      </w:r>
      <w:r w:rsidRPr="00CD64AE">
        <w:rPr>
          <w:i/>
          <w:iCs/>
          <w:sz w:val="16"/>
        </w:rPr>
        <w:t>t, r</w:t>
      </w:r>
      <w:r w:rsidRPr="00CD64AE">
        <w:rPr>
          <w:sz w:val="16"/>
        </w:rPr>
        <w:t>), and the flow on (</w:t>
      </w:r>
      <w:r w:rsidRPr="00CD64AE">
        <w:rPr>
          <w:i/>
          <w:iCs/>
          <w:sz w:val="16"/>
        </w:rPr>
        <w:t>t, r</w:t>
      </w:r>
      <w:r w:rsidRPr="00CD64AE">
        <w:rPr>
          <w:sz w:val="16"/>
        </w:rPr>
        <w:t>) is equal to the total flow on (</w:t>
      </w:r>
      <w:r w:rsidRPr="00CD64AE">
        <w:rPr>
          <w:i/>
          <w:iCs/>
          <w:sz w:val="16"/>
        </w:rPr>
        <w:t>p, t</w:t>
      </w:r>
      <w:r w:rsidRPr="00CD64AE">
        <w:rPr>
          <w:sz w:val="16"/>
        </w:rPr>
        <w:t>) and (</w:t>
      </w:r>
      <w:r w:rsidRPr="00CD64AE">
        <w:rPr>
          <w:i/>
          <w:iCs/>
          <w:sz w:val="16"/>
        </w:rPr>
        <w:t>q, t</w:t>
      </w:r>
      <w:r w:rsidRPr="00CD64AE">
        <w:rPr>
          <w:sz w:val="16"/>
        </w:rPr>
        <w:t>). Such a tree is reduced to two new edges (</w:t>
      </w:r>
      <w:r w:rsidRPr="00CD64AE">
        <w:rPr>
          <w:i/>
          <w:iCs/>
          <w:sz w:val="16"/>
        </w:rPr>
        <w:t>p, r</w:t>
      </w:r>
      <w:r w:rsidRPr="00CD64AE">
        <w:rPr>
          <w:sz w:val="16"/>
        </w:rPr>
        <w:t>) and (</w:t>
      </w:r>
      <w:r w:rsidRPr="00CD64AE">
        <w:rPr>
          <w:i/>
          <w:iCs/>
          <w:sz w:val="16"/>
        </w:rPr>
        <w:t>q, r</w:t>
      </w:r>
      <w:r w:rsidRPr="00CD64AE">
        <w:rPr>
          <w:sz w:val="16"/>
        </w:rPr>
        <w:t>) that both contain the reads in vertex </w:t>
      </w:r>
      <w:r w:rsidRPr="00CD64AE">
        <w:rPr>
          <w:i/>
          <w:iCs/>
          <w:sz w:val="16"/>
        </w:rPr>
        <w:t>t</w:t>
      </w:r>
      <w:r w:rsidRPr="00CD64AE">
        <w:rPr>
          <w:sz w:val="16"/>
        </w:rPr>
        <w:t> and edge (</w:t>
      </w:r>
      <w:r w:rsidRPr="00CD64AE">
        <w:rPr>
          <w:i/>
          <w:iCs/>
          <w:sz w:val="16"/>
        </w:rPr>
        <w:t>t, r</w:t>
      </w:r>
      <w:r w:rsidRPr="00CD64AE">
        <w:rPr>
          <w:sz w:val="16"/>
        </w:rPr>
        <w:t>).</w:t>
      </w:r>
    </w:p>
    <w:p w14:paraId="598140F3" w14:textId="77777777" w:rsidR="00CD64AE" w:rsidRPr="00CD64AE" w:rsidRDefault="00CD64AE" w:rsidP="00CD64AE">
      <w:pPr>
        <w:numPr>
          <w:ilvl w:val="0"/>
          <w:numId w:val="15"/>
        </w:numPr>
        <w:rPr>
          <w:sz w:val="16"/>
        </w:rPr>
      </w:pPr>
      <w:r w:rsidRPr="00CD64AE">
        <w:rPr>
          <w:b/>
          <w:bCs/>
          <w:sz w:val="16"/>
        </w:rPr>
        <w:t>Merging of adjacent edges with mate-pair support.</w:t>
      </w:r>
      <w:r w:rsidRPr="00CD64AE">
        <w:rPr>
          <w:sz w:val="16"/>
        </w:rPr>
        <w:t> The insert size of each paired-end dataset is estimated separately to accommodate a mixture of datasets with different insert sizes. The overlap graph at this stage has long composite edges that contain both reads of many mate-pairs. The insert sizes of such pairs are determined from their relative locations on the long edges and are pooled to estimate the mean </w:t>
      </w:r>
      <w:r w:rsidRPr="00CD64AE">
        <w:rPr>
          <w:i/>
          <w:iCs/>
          <w:sz w:val="16"/>
        </w:rPr>
        <w:t>μ</w:t>
      </w:r>
      <w:r w:rsidRPr="00CD64AE">
        <w:rPr>
          <w:sz w:val="16"/>
        </w:rPr>
        <w:t> and SD </w:t>
      </w:r>
      <w:r w:rsidRPr="00CD64AE">
        <w:rPr>
          <w:i/>
          <w:iCs/>
          <w:sz w:val="16"/>
        </w:rPr>
        <w:t>σ</w:t>
      </w:r>
      <w:r w:rsidRPr="00CD64AE">
        <w:rPr>
          <w:sz w:val="16"/>
        </w:rPr>
        <w:t> of all mate-pairs’ insert sizes in each dataset. Mate-pairs that span multiple edges are used to merge adjacent edges in the overlap graph. For each of such mate-pairs, all possible paths of length within range (</w:t>
      </w:r>
      <w:r w:rsidRPr="00CD64AE">
        <w:rPr>
          <w:i/>
          <w:iCs/>
          <w:sz w:val="16"/>
        </w:rPr>
        <w:t>μ</w:t>
      </w:r>
      <w:r w:rsidRPr="00CD64AE">
        <w:rPr>
          <w:sz w:val="16"/>
        </w:rPr>
        <w:t> − 3</w:t>
      </w:r>
      <w:r w:rsidRPr="00CD64AE">
        <w:rPr>
          <w:i/>
          <w:iCs/>
          <w:sz w:val="16"/>
        </w:rPr>
        <w:t>σ</w:t>
      </w:r>
      <w:r w:rsidRPr="00CD64AE">
        <w:rPr>
          <w:sz w:val="16"/>
        </w:rPr>
        <w:t>, </w:t>
      </w:r>
      <w:r w:rsidRPr="00CD64AE">
        <w:rPr>
          <w:i/>
          <w:iCs/>
          <w:sz w:val="16"/>
        </w:rPr>
        <w:t>μ</w:t>
      </w:r>
      <w:r w:rsidRPr="00CD64AE">
        <w:rPr>
          <w:sz w:val="16"/>
        </w:rPr>
        <w:t> + 3</w:t>
      </w:r>
      <w:r w:rsidRPr="00CD64AE">
        <w:rPr>
          <w:i/>
          <w:iCs/>
          <w:sz w:val="16"/>
        </w:rPr>
        <w:t>σ</w:t>
      </w:r>
      <w:r w:rsidRPr="00CD64AE">
        <w:rPr>
          <w:sz w:val="16"/>
        </w:rPr>
        <w:t>) are enumerated. If all paths of a mate-pair travel through two adjacent edges, (</w:t>
      </w:r>
      <w:r w:rsidRPr="00CD64AE">
        <w:rPr>
          <w:i/>
          <w:iCs/>
          <w:sz w:val="16"/>
        </w:rPr>
        <w:t>m, r</w:t>
      </w:r>
      <w:r w:rsidRPr="00CD64AE">
        <w:rPr>
          <w:sz w:val="16"/>
        </w:rPr>
        <w:t>) and (</w:t>
      </w:r>
      <w:r w:rsidRPr="00CD64AE">
        <w:rPr>
          <w:i/>
          <w:iCs/>
          <w:sz w:val="16"/>
        </w:rPr>
        <w:t>r, n</w:t>
      </w:r>
      <w:r w:rsidRPr="00CD64AE">
        <w:rPr>
          <w:sz w:val="16"/>
        </w:rPr>
        <w:t>), the connection between these two edges is considered to be supported by this mate-pair. After processing all mate-pairs, if the connection between (</w:t>
      </w:r>
      <w:r w:rsidRPr="00CD64AE">
        <w:rPr>
          <w:i/>
          <w:iCs/>
          <w:sz w:val="16"/>
        </w:rPr>
        <w:t>m, r</w:t>
      </w:r>
      <w:r w:rsidRPr="00CD64AE">
        <w:rPr>
          <w:sz w:val="16"/>
        </w:rPr>
        <w:t>) and (</w:t>
      </w:r>
      <w:r w:rsidRPr="00CD64AE">
        <w:rPr>
          <w:i/>
          <w:iCs/>
          <w:sz w:val="16"/>
        </w:rPr>
        <w:t>r, n</w:t>
      </w:r>
      <w:r w:rsidRPr="00CD64AE">
        <w:rPr>
          <w:sz w:val="16"/>
        </w:rPr>
        <w:t>) is supported by more than three mate-pairs, these two edges are merged to one edge (</w:t>
      </w:r>
      <w:r w:rsidRPr="00CD64AE">
        <w:rPr>
          <w:i/>
          <w:iCs/>
          <w:sz w:val="16"/>
        </w:rPr>
        <w:t>m, n</w:t>
      </w:r>
      <w:r w:rsidRPr="00CD64AE">
        <w:rPr>
          <w:sz w:val="16"/>
        </w:rPr>
        <w:t>) containing a duplicated </w:t>
      </w:r>
      <w:r w:rsidRPr="00CD64AE">
        <w:rPr>
          <w:i/>
          <w:iCs/>
          <w:sz w:val="16"/>
        </w:rPr>
        <w:t>r</w:t>
      </w:r>
      <w:r w:rsidRPr="00CD64AE">
        <w:rPr>
          <w:sz w:val="16"/>
        </w:rPr>
        <w:t>.</w:t>
      </w:r>
    </w:p>
    <w:p w14:paraId="4EA585D7" w14:textId="77777777" w:rsidR="00CD64AE" w:rsidRPr="00CD64AE" w:rsidRDefault="00CD64AE" w:rsidP="00CD64AE">
      <w:pPr>
        <w:numPr>
          <w:ilvl w:val="0"/>
          <w:numId w:val="15"/>
        </w:numPr>
        <w:rPr>
          <w:sz w:val="16"/>
        </w:rPr>
      </w:pPr>
      <w:r w:rsidRPr="00CD64AE">
        <w:rPr>
          <w:b/>
          <w:bCs/>
          <w:sz w:val="16"/>
        </w:rPr>
        <w:t>Scaffolding of long edges with mate-pair support.</w:t>
      </w:r>
      <w:r w:rsidRPr="00CD64AE">
        <w:rPr>
          <w:sz w:val="16"/>
        </w:rPr>
        <w:t> Scaffolding uses mate-pairs that have no valid path between their paired reads in the overlap graph because of a gap in genome coverage. Scaffolding is attempted for every pair of non-adjacent edges &gt;1000 bp. A mate-pair is considered to support the scaffolding of two edges if its two reads are uniquely mapped to the two edges at an appropriate distance apart. After processing all mate-pairs, the scaffolds of long edges with support of more than three mate-pairs are accepted.</w:t>
      </w:r>
    </w:p>
    <w:p w14:paraId="71BA09B1" w14:textId="267320EB" w:rsidR="00CD64AE" w:rsidRPr="00CD64AE" w:rsidRDefault="00CD64AE" w:rsidP="00251E6C">
      <w:pPr>
        <w:numPr>
          <w:ilvl w:val="0"/>
          <w:numId w:val="15"/>
        </w:numPr>
      </w:pPr>
      <w:r w:rsidRPr="00CD64AE">
        <w:rPr>
          <w:b/>
          <w:bCs/>
          <w:sz w:val="16"/>
        </w:rPr>
        <w:t>Resolving ambiguity by coverage depth.</w:t>
      </w:r>
      <w:r w:rsidRPr="00CD64AE">
        <w:rPr>
          <w:sz w:val="16"/>
        </w:rPr>
        <w:t> Many unresolved vertices in the overlap graph have two incoming edges and two outgoing edges, which often originate from a short repeat region between two different genomes. The two genomes may have different coverage depths to separate their edges. The coverage depth is calculated for every position along an edge to estimate the mean </w:t>
      </w:r>
      <w:r w:rsidRPr="00CD64AE">
        <w:rPr>
          <w:i/>
          <w:iCs/>
          <w:sz w:val="16"/>
        </w:rPr>
        <w:t>δ</w:t>
      </w:r>
      <w:r w:rsidRPr="00CD64AE">
        <w:rPr>
          <w:sz w:val="16"/>
        </w:rPr>
        <w:t> and SD </w:t>
      </w:r>
      <w:r w:rsidRPr="00CD64AE">
        <w:rPr>
          <w:i/>
          <w:iCs/>
          <w:sz w:val="16"/>
        </w:rPr>
        <w:t>θ</w:t>
      </w:r>
      <w:r w:rsidRPr="00CD64AE">
        <w:rPr>
          <w:sz w:val="16"/>
        </w:rPr>
        <w:t xml:space="preserve"> of coverage depth </w:t>
      </w:r>
      <w:r w:rsidR="009E74BF">
        <w:rPr>
          <w:noProof/>
        </w:rPr>
        <w:lastRenderedPageBreak/>
        <w:drawing>
          <wp:anchor distT="0" distB="0" distL="114300" distR="114300" simplePos="0" relativeHeight="251658752" behindDoc="0" locked="0" layoutInCell="1" allowOverlap="1" wp14:anchorId="2C45BD41" wp14:editId="7060A1B3">
            <wp:simplePos x="0" y="0"/>
            <wp:positionH relativeFrom="column">
              <wp:posOffset>1408430</wp:posOffset>
            </wp:positionH>
            <wp:positionV relativeFrom="paragraph">
              <wp:posOffset>111760</wp:posOffset>
            </wp:positionV>
            <wp:extent cx="3886200" cy="2916555"/>
            <wp:effectExtent l="0" t="0" r="0" b="4445"/>
            <wp:wrapTopAndBottom/>
            <wp:docPr id="4" name="Picture 4" descr="OmegaFig_1_2/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egaFig_1_2/Slide2.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886200" cy="2916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4AE">
        <w:rPr>
          <w:sz w:val="16"/>
        </w:rPr>
        <w:t>along the edge. Only unique reads in an edge are considered for coverage depth calculation. A pair of adjacent edges on an unresolved vertex are merged if | </w:t>
      </w:r>
      <w:r w:rsidRPr="00CD64AE">
        <w:rPr>
          <w:i/>
          <w:iCs/>
          <w:sz w:val="16"/>
        </w:rPr>
        <w:t>δ</w:t>
      </w:r>
      <w:r w:rsidRPr="00CD64AE">
        <w:rPr>
          <w:sz w:val="16"/>
          <w:vertAlign w:val="subscript"/>
        </w:rPr>
        <w:t>1</w:t>
      </w:r>
      <w:r w:rsidRPr="00CD64AE">
        <w:rPr>
          <w:sz w:val="16"/>
        </w:rPr>
        <w:t> –</w:t>
      </w:r>
      <w:r w:rsidRPr="00CD64AE">
        <w:rPr>
          <w:i/>
          <w:iCs/>
          <w:sz w:val="16"/>
        </w:rPr>
        <w:t>δ</w:t>
      </w:r>
      <w:r w:rsidRPr="00CD64AE">
        <w:rPr>
          <w:sz w:val="16"/>
          <w:vertAlign w:val="subscript"/>
        </w:rPr>
        <w:t>2</w:t>
      </w:r>
      <w:r w:rsidRPr="00CD64AE">
        <w:rPr>
          <w:sz w:val="16"/>
        </w:rPr>
        <w:t> | &lt; </w:t>
      </w:r>
      <w:r w:rsidRPr="00CD64AE">
        <w:rPr>
          <w:i/>
          <w:iCs/>
          <w:sz w:val="16"/>
        </w:rPr>
        <w:t>θ</w:t>
      </w:r>
      <w:r w:rsidRPr="00CD64AE">
        <w:rPr>
          <w:sz w:val="16"/>
          <w:vertAlign w:val="subscript"/>
        </w:rPr>
        <w:t>1</w:t>
      </w:r>
      <w:r w:rsidRPr="00CD64AE">
        <w:rPr>
          <w:sz w:val="16"/>
        </w:rPr>
        <w:t> + </w:t>
      </w:r>
      <w:r w:rsidRPr="00CD64AE">
        <w:rPr>
          <w:i/>
          <w:iCs/>
          <w:sz w:val="16"/>
        </w:rPr>
        <w:t>θ</w:t>
      </w:r>
      <w:r w:rsidRPr="00CD64AE">
        <w:rPr>
          <w:sz w:val="16"/>
          <w:vertAlign w:val="subscript"/>
        </w:rPr>
        <w:t>2</w:t>
      </w:r>
      <w:r w:rsidRPr="00CD64AE">
        <w:rPr>
          <w:sz w:val="16"/>
        </w:rPr>
        <w:t>.</w:t>
      </w:r>
    </w:p>
    <w:p w14:paraId="6F564235" w14:textId="6AF1A3AE" w:rsidR="00251E6C" w:rsidRDefault="00D1582A" w:rsidP="009E74BF">
      <w:pPr>
        <w:pStyle w:val="Heading2"/>
      </w:pPr>
      <w:r>
        <w:t xml:space="preserve"> </w:t>
      </w:r>
      <w:r w:rsidR="004834F2">
        <w:t xml:space="preserve">Hash Table and </w:t>
      </w:r>
      <w:r>
        <w:t xml:space="preserve">Distributed Read </w:t>
      </w:r>
      <w:r w:rsidRPr="00584A70">
        <w:t xml:space="preserve">Data </w:t>
      </w:r>
      <w:r>
        <w:t>Storage</w:t>
      </w:r>
      <w:r w:rsidRPr="00584A70">
        <w:t xml:space="preserve"> </w:t>
      </w:r>
    </w:p>
    <w:p w14:paraId="78C17F19" w14:textId="010459BD" w:rsidR="004A70D1" w:rsidRDefault="004A72AB" w:rsidP="00251E6C">
      <w:pPr>
        <w:pStyle w:val="para-first"/>
      </w:pPr>
      <w:r>
        <w:rPr>
          <w:noProof/>
        </w:rPr>
        <w:drawing>
          <wp:anchor distT="0" distB="0" distL="114300" distR="114300" simplePos="0" relativeHeight="251661824" behindDoc="0" locked="0" layoutInCell="1" allowOverlap="1" wp14:anchorId="5C446A86" wp14:editId="46284DE8">
            <wp:simplePos x="0" y="0"/>
            <wp:positionH relativeFrom="column">
              <wp:posOffset>3248025</wp:posOffset>
            </wp:positionH>
            <wp:positionV relativeFrom="paragraph">
              <wp:posOffset>207010</wp:posOffset>
            </wp:positionV>
            <wp:extent cx="2911475" cy="1164590"/>
            <wp:effectExtent l="0" t="0" r="9525" b="3810"/>
            <wp:wrapTopAndBottom/>
            <wp:docPr id="8" name="Picture 8" descr="OmegaFig_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megaFig_1_4.jpg"/>
                    <pic:cNvPicPr>
                      <a:picLocks noChangeAspect="1" noChangeArrowheads="1"/>
                    </pic:cNvPicPr>
                  </pic:nvPicPr>
                  <pic:blipFill rotWithShape="1">
                    <a:blip r:embed="rId96">
                      <a:extLst>
                        <a:ext uri="{28A0092B-C50C-407E-A947-70E740481C1C}">
                          <a14:useLocalDpi xmlns:a14="http://schemas.microsoft.com/office/drawing/2010/main" val="0"/>
                        </a:ext>
                      </a:extLst>
                    </a:blip>
                    <a:srcRect l="19022" t="25711" r="19521" b="41515"/>
                    <a:stretch/>
                  </pic:blipFill>
                  <pic:spPr bwMode="auto">
                    <a:xfrm>
                      <a:off x="0" y="0"/>
                      <a:ext cx="2911475" cy="1164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64AE">
        <w:t>The hash table described in section 3.1.1 is the major read storage that can be distributed and stored across all nodes</w:t>
      </w:r>
      <w:r w:rsidR="00CD30F5">
        <w:t xml:space="preserve"> (Fig 1.)</w:t>
      </w:r>
      <w:r w:rsidR="00CD64AE">
        <w:t>.</w:t>
      </w:r>
      <w:r w:rsidR="00CD30F5">
        <w:t xml:space="preserve"> </w:t>
      </w:r>
      <w:r w:rsidR="00CD30F5" w:rsidRPr="00CD64AE">
        <w:t>All reads are loaded to the memory and indexed in a</w:t>
      </w:r>
      <w:r w:rsidR="00CD30F5">
        <w:t xml:space="preserve"> partially</w:t>
      </w:r>
      <w:r w:rsidR="00CD30F5" w:rsidRPr="00CD64AE">
        <w:t xml:space="preserve"> </w:t>
      </w:r>
      <w:r w:rsidR="00CD30F5">
        <w:t xml:space="preserve">distributed </w:t>
      </w:r>
      <w:r w:rsidR="00CD30F5" w:rsidRPr="00CD64AE">
        <w:t>hash table</w:t>
      </w:r>
      <w:r w:rsidR="00CD30F5">
        <w:t xml:space="preserve"> for fast lookup. </w:t>
      </w:r>
      <w:r w:rsidR="00CD30F5" w:rsidRPr="00CD64AE">
        <w:t xml:space="preserve"> Let </w:t>
      </w:r>
      <w:r w:rsidR="00CD30F5" w:rsidRPr="00CD64AE">
        <w:rPr>
          <w:i/>
          <w:iCs/>
        </w:rPr>
        <w:t>K</w:t>
      </w:r>
      <w:r w:rsidR="00CD30F5" w:rsidRPr="00CD64AE">
        <w:t> be the user-defined minimum overlap length. The keys of the hash table are DNA sequence substrings of length </w:t>
      </w:r>
      <w:r w:rsidR="00CD30F5" w:rsidRPr="00CD64AE">
        <w:rPr>
          <w:i/>
          <w:iCs/>
        </w:rPr>
        <w:t xml:space="preserve">K </w:t>
      </w:r>
      <w:r w:rsidR="00CD30F5">
        <w:rPr>
          <w:i/>
          <w:iCs/>
        </w:rPr>
        <w:t>–</w:t>
      </w:r>
      <w:r w:rsidR="00CD30F5" w:rsidRPr="00CD64AE">
        <w:rPr>
          <w:i/>
          <w:iCs/>
        </w:rPr>
        <w:t> </w:t>
      </w:r>
      <w:r w:rsidR="00CD30F5" w:rsidRPr="00CD64AE">
        <w:t>1</w:t>
      </w:r>
      <w:r w:rsidR="00CD30F5">
        <w:t xml:space="preserve">; 4 for each read corresponding to the </w:t>
      </w:r>
      <w:r w:rsidR="00CD30F5" w:rsidRPr="00CD64AE">
        <w:t>prefix and suffix of length </w:t>
      </w:r>
      <w:r w:rsidR="00CD30F5" w:rsidRPr="00CD64AE">
        <w:rPr>
          <w:i/>
          <w:iCs/>
        </w:rPr>
        <w:t>K − </w:t>
      </w:r>
      <w:r w:rsidR="00CD30F5" w:rsidRPr="00CD64AE">
        <w:t>1 of both forward sequence and reverse</w:t>
      </w:r>
      <w:r w:rsidR="001D0164">
        <w:t xml:space="preserve"> complement sequence</w:t>
      </w:r>
      <w:r w:rsidR="00CD30F5">
        <w:t xml:space="preserve"> respectively</w:t>
      </w:r>
      <w:r w:rsidR="00CD30F5" w:rsidRPr="00CD64AE">
        <w:t>.</w:t>
      </w:r>
      <w:r w:rsidR="00CD30F5">
        <w:t xml:space="preserve"> </w:t>
      </w:r>
      <w:r w:rsidR="001D0164">
        <w:t>To reduce the number of times the read is s</w:t>
      </w:r>
      <w:r w:rsidR="00106E0A">
        <w:t xml:space="preserve">tored in the hash table we apply a hash function that generates for same key for the prefix </w:t>
      </w:r>
      <w:r w:rsidR="00A41FAE">
        <w:t xml:space="preserve">of the </w:t>
      </w:r>
      <w:r w:rsidR="00106E0A">
        <w:t xml:space="preserve">forward </w:t>
      </w:r>
      <w:r w:rsidR="00A41FAE">
        <w:t xml:space="preserve">sequence </w:t>
      </w:r>
      <w:r w:rsidR="00106E0A">
        <w:t xml:space="preserve">and the </w:t>
      </w:r>
      <w:r w:rsidR="00A41FAE">
        <w:t xml:space="preserve">suffix od the reverse complement sequence. Similarly, </w:t>
      </w:r>
      <w:r w:rsidR="001D0164">
        <w:t>the</w:t>
      </w:r>
      <w:r w:rsidR="00A41FAE">
        <w:t xml:space="preserve"> key generated for the suffix of the </w:t>
      </w:r>
      <w:r w:rsidR="001D0164">
        <w:t>forward</w:t>
      </w:r>
      <w:r w:rsidR="00A41FAE">
        <w:t xml:space="preserve"> sequence and</w:t>
      </w:r>
      <w:r w:rsidR="001D0164">
        <w:t xml:space="preserve"> prefix</w:t>
      </w:r>
      <w:r w:rsidR="00A41FAE">
        <w:t xml:space="preserve"> of the reverse complement sequence is the same. This allows us to store the read only twice in the hash table</w:t>
      </w:r>
      <w:r w:rsidR="004A70D1">
        <w:t xml:space="preserve"> instead of all 4 times for all 4 substrings.  We store a single orientation bit along with other read metadata such as read identifier and length for </w:t>
      </w:r>
      <w:r w:rsidR="00A41FAE">
        <w:t>different</w:t>
      </w:r>
      <w:r w:rsidR="004A70D1">
        <w:t>iating</w:t>
      </w:r>
      <w:r w:rsidR="00A41FAE">
        <w:t xml:space="preserve"> between the</w:t>
      </w:r>
      <w:r w:rsidR="004A70D1">
        <w:t xml:space="preserve"> prefix or </w:t>
      </w:r>
      <w:r w:rsidR="00A41FAE">
        <w:t xml:space="preserve">suffix. </w:t>
      </w:r>
      <w:r w:rsidR="004A70D1">
        <w:t xml:space="preserve">This bit is used to correctly compute the orientation of a hit when querying the hash table. </w:t>
      </w:r>
    </w:p>
    <w:p w14:paraId="722D75A8" w14:textId="77777777" w:rsidR="00400927" w:rsidRDefault="00400927" w:rsidP="00251E6C">
      <w:pPr>
        <w:pStyle w:val="para-first"/>
      </w:pPr>
    </w:p>
    <w:p w14:paraId="6AF4A7CB" w14:textId="2316F925" w:rsidR="00A41FAE" w:rsidRDefault="00400927" w:rsidP="00251E6C">
      <w:pPr>
        <w:pStyle w:val="para-first"/>
      </w:pPr>
      <w:r>
        <w:t xml:space="preserve">   </w:t>
      </w:r>
      <w:r w:rsidR="004A70D1">
        <w:t>One major design consideration while distributing the hashed read across multiple processes is that sequences hashing to the same value must the stored together on the same node. Otherwise, each hash lookup will result is more than one costly remote memory access operation</w:t>
      </w:r>
      <w:r w:rsidR="00743C73">
        <w:t>. A main consideration in our</w:t>
      </w:r>
      <w:r w:rsidR="004A70D1">
        <w:t xml:space="preserve"> design of the distributed hash table is to ensure minimum number of remote access operation. Therefore, we introduced a local hash index table</w:t>
      </w:r>
      <w:r w:rsidR="00743C73">
        <w:t xml:space="preserve"> to store the global index of each hash block</w:t>
      </w:r>
      <w:r w:rsidR="004A70D1">
        <w:t>. This local hash index table initially counts the number of bytes required to store all the read entries for each hash key</w:t>
      </w:r>
      <w:r w:rsidR="00743C73">
        <w:t xml:space="preserve"> in a preprocessing step</w:t>
      </w:r>
      <w:r w:rsidR="004A70D1">
        <w:t>.</w:t>
      </w:r>
      <w:r w:rsidR="00743C73">
        <w:t xml:space="preserve"> This information allows to</w:t>
      </w:r>
      <w:r w:rsidR="004A70D1">
        <w:t xml:space="preserve"> equally distribute the </w:t>
      </w:r>
      <w:r w:rsidR="00743C73">
        <w:t xml:space="preserve">hash data across nodes and then a cumulative sum operation on the local hash index table gives us the global index for each hash key. This global index can be used to determine the rank of the MPI process storing the hash data and the local index of the hash data within that process’s </w:t>
      </w:r>
      <w:r w:rsidR="00C33B0F">
        <w:t>remote memory access</w:t>
      </w:r>
      <w:r w:rsidR="00743C73">
        <w:t xml:space="preserve"> window. </w:t>
      </w:r>
      <w:r w:rsidR="00C33B0F">
        <w:t>The length of the block of data to be fetched can be computed by looking and the global index of the next hash key and subtracting from it the queried global index. With these three bits of information i.e. rank, local index and length we can initiate a MPI_Get operation to lookup remote memory</w:t>
      </w:r>
      <w:r>
        <w:t xml:space="preserve"> and receive all the reads hashed to a particular key in one operation. </w:t>
      </w:r>
    </w:p>
    <w:p w14:paraId="30BB7EB1" w14:textId="63D7E72F" w:rsidR="00C22DEA" w:rsidRDefault="00400927" w:rsidP="00C22DEA">
      <w:pPr>
        <w:pStyle w:val="para-first"/>
      </w:pPr>
      <w:r>
        <w:t xml:space="preserve">   </w:t>
      </w:r>
      <w:r w:rsidR="00CD30F5">
        <w:t xml:space="preserve">The same design of the hash table is used by the OpenMP and MPI HighMem versions with all the data blocks being stored on a single node and therefore requiring no </w:t>
      </w:r>
      <w:r>
        <w:t>remote memory</w:t>
      </w:r>
      <w:r w:rsidR="00CD30F5">
        <w:t xml:space="preserve"> operations</w:t>
      </w:r>
      <w:r w:rsidR="004834F2">
        <w:t>.</w:t>
      </w:r>
    </w:p>
    <w:p w14:paraId="75D712D1" w14:textId="78E54101" w:rsidR="004A72AB" w:rsidRDefault="00857CA8" w:rsidP="00C22DEA">
      <w:pPr>
        <w:pStyle w:val="para-first"/>
      </w:pPr>
      <w:r>
        <w:rPr>
          <w:b/>
          <w:bCs/>
          <w:sz w:val="13"/>
          <w:szCs w:val="13"/>
        </w:rPr>
        <w:t xml:space="preserve">Fig. </w:t>
      </w:r>
      <w:r w:rsidR="00F370F9">
        <w:rPr>
          <w:b/>
          <w:bCs/>
          <w:sz w:val="13"/>
          <w:szCs w:val="13"/>
        </w:rPr>
        <w:t>5</w:t>
      </w:r>
      <w:r w:rsidR="004A72AB" w:rsidRPr="00BE5EE2">
        <w:rPr>
          <w:b/>
          <w:bCs/>
          <w:sz w:val="13"/>
          <w:szCs w:val="13"/>
        </w:rPr>
        <w:t>.</w:t>
      </w:r>
      <w:r w:rsidR="004A72AB" w:rsidRPr="00BE5EE2">
        <w:rPr>
          <w:b/>
          <w:bCs/>
          <w:sz w:val="13"/>
          <w:szCs w:val="13"/>
        </w:rPr>
        <w:t> </w:t>
      </w:r>
      <w:r w:rsidR="004A72AB" w:rsidRPr="005F50A7">
        <w:rPr>
          <w:b/>
          <w:sz w:val="13"/>
          <w:szCs w:val="13"/>
        </w:rPr>
        <w:t xml:space="preserve">Relation between τ and </w:t>
      </w:r>
      <w:r w:rsidR="004A72AB" w:rsidRPr="005F50A7">
        <w:rPr>
          <w:b/>
          <w:i/>
          <w:iCs/>
          <w:sz w:val="13"/>
          <w:szCs w:val="13"/>
        </w:rPr>
        <w:t>t</w:t>
      </w:r>
      <w:r w:rsidR="004A72AB" w:rsidRPr="005F50A7">
        <w:rPr>
          <w:b/>
          <w:sz w:val="13"/>
          <w:szCs w:val="13"/>
        </w:rPr>
        <w:t>.</w:t>
      </w:r>
      <w:r w:rsidR="004A72AB" w:rsidRPr="00BE5EE2">
        <w:rPr>
          <w:sz w:val="13"/>
          <w:szCs w:val="13"/>
        </w:rPr>
        <w:t xml:space="preserve"> This example has only two continuous Steppers, S</w:t>
      </w:r>
      <w:r w:rsidR="004A72AB" w:rsidRPr="00BE5EE2">
        <w:rPr>
          <w:sz w:val="13"/>
          <w:szCs w:val="13"/>
          <w:vertAlign w:val="subscript"/>
        </w:rPr>
        <w:t>1</w:t>
      </w:r>
      <w:r w:rsidR="004A72AB" w:rsidRPr="00BE5EE2">
        <w:rPr>
          <w:sz w:val="13"/>
          <w:szCs w:val="13"/>
        </w:rPr>
        <w:t xml:space="preserve"> and S</w:t>
      </w:r>
      <w:r w:rsidR="004A72AB" w:rsidRPr="00BE5EE2">
        <w:rPr>
          <w:sz w:val="13"/>
          <w:szCs w:val="13"/>
          <w:vertAlign w:val="subscript"/>
        </w:rPr>
        <w:t>2</w:t>
      </w:r>
      <w:r w:rsidR="004A72AB">
        <w:rPr>
          <w:sz w:val="13"/>
          <w:szCs w:val="13"/>
        </w:rPr>
        <w:t>.</w:t>
      </w:r>
    </w:p>
    <w:p w14:paraId="019427FD" w14:textId="2B83F96B" w:rsidR="00C22DEA" w:rsidRDefault="00C22DEA" w:rsidP="009E74BF">
      <w:pPr>
        <w:pStyle w:val="Heading2"/>
      </w:pPr>
      <w:r>
        <w:t xml:space="preserve">Distributed </w:t>
      </w:r>
      <w:r w:rsidR="009E74BF">
        <w:t xml:space="preserve">Data Transfer and Synchronization </w:t>
      </w:r>
    </w:p>
    <w:p w14:paraId="2BCEBBE0" w14:textId="5C622B37" w:rsidR="00C22DEA" w:rsidRDefault="00C22DEA" w:rsidP="00C22DEA">
      <w:pPr>
        <w:pStyle w:val="para-first"/>
      </w:pPr>
      <w:r>
        <w:t xml:space="preserve">The </w:t>
      </w:r>
      <w:r w:rsidR="004834F2">
        <w:t xml:space="preserve">distributed </w:t>
      </w:r>
      <w:r>
        <w:t xml:space="preserve">hash </w:t>
      </w:r>
      <w:r w:rsidR="004834F2">
        <w:t>data storage described in section 3.2</w:t>
      </w:r>
      <w:r>
        <w:t xml:space="preserve"> is</w:t>
      </w:r>
      <w:r w:rsidR="0090585F">
        <w:t xml:space="preserve"> highly</w:t>
      </w:r>
      <w:r>
        <w:t xml:space="preserve"> </w:t>
      </w:r>
      <w:r w:rsidR="004834F2">
        <w:t>effi</w:t>
      </w:r>
      <w:r w:rsidR="0090585F">
        <w:t xml:space="preserve">cient and performs no more than 1 remote memory operation for one hash lookup. Hash lookups are used for determining the potential set of overlapping reads for a given read. Computing all overlapping edges of a read requires N-K+1 hash lookups with each such operation requiring 1 costly remote access. </w:t>
      </w:r>
    </w:p>
    <w:p w14:paraId="02DF6841" w14:textId="77777777" w:rsidR="003C65B9" w:rsidRDefault="003C65B9" w:rsidP="00C22DEA">
      <w:pPr>
        <w:pStyle w:val="para-first"/>
      </w:pPr>
    </w:p>
    <w:p w14:paraId="21839730" w14:textId="6F503541" w:rsidR="003C65B9" w:rsidRDefault="003C65B9" w:rsidP="00C22DEA">
      <w:pPr>
        <w:pStyle w:val="para-first"/>
      </w:pPr>
    </w:p>
    <w:p w14:paraId="7A5E63E8" w14:textId="3323D91F" w:rsidR="0090585F" w:rsidRDefault="0090585F" w:rsidP="00C22DEA">
      <w:pPr>
        <w:pStyle w:val="para-first"/>
      </w:pPr>
      <w:r>
        <w:t xml:space="preserve">Consider the read alignment in the figure above. The large number hash lookups for the read R1 will also be performed for R2 and again repeated for R3. To avoid such repeated remote memory </w:t>
      </w:r>
      <w:r w:rsidR="00D57B60">
        <w:t>accesses,</w:t>
      </w:r>
      <w:r>
        <w:t xml:space="preserve"> we use a hash data cache that stores the ash lookup results locally. We use least recently used cache algorithm to cache remote data</w:t>
      </w:r>
      <w:r w:rsidR="00D57B60">
        <w:t xml:space="preserve"> and improve performance. </w:t>
      </w:r>
    </w:p>
    <w:p w14:paraId="6AC8C469" w14:textId="77777777" w:rsidR="00D57B60" w:rsidRDefault="00D57B60" w:rsidP="00C22DEA">
      <w:pPr>
        <w:pStyle w:val="para-first"/>
      </w:pPr>
    </w:p>
    <w:p w14:paraId="014D402D" w14:textId="3B8C83D2" w:rsidR="00D57B60" w:rsidRDefault="00D57B60" w:rsidP="00C22DEA">
      <w:pPr>
        <w:pStyle w:val="para-first"/>
      </w:pPr>
      <w:r>
        <w:t xml:space="preserve">Our MPI remote memory access algorithm assumes that MPI_THREAD_SERIALIZED is available and implemented by the MPI library. </w:t>
      </w:r>
    </w:p>
    <w:p w14:paraId="18A9EC94" w14:textId="77777777" w:rsidR="00D57B60" w:rsidRDefault="00D57B60" w:rsidP="00C22DEA">
      <w:pPr>
        <w:pStyle w:val="para-first"/>
      </w:pPr>
    </w:p>
    <w:tbl>
      <w:tblPr>
        <w:tblpPr w:leftFromText="180" w:rightFromText="180" w:vertAnchor="text" w:horzAnchor="page" w:tblpX="1102" w:tblpY="19"/>
        <w:tblOverlap w:val="never"/>
        <w:tblW w:w="9404" w:type="dxa"/>
        <w:tblCellMar>
          <w:left w:w="0" w:type="dxa"/>
          <w:right w:w="0" w:type="dxa"/>
        </w:tblCellMar>
        <w:tblLook w:val="0000" w:firstRow="0" w:lastRow="0" w:firstColumn="0" w:lastColumn="0" w:noHBand="0" w:noVBand="0"/>
      </w:tblPr>
      <w:tblGrid>
        <w:gridCol w:w="769"/>
        <w:gridCol w:w="426"/>
        <w:gridCol w:w="618"/>
        <w:gridCol w:w="539"/>
        <w:gridCol w:w="538"/>
        <w:gridCol w:w="618"/>
        <w:gridCol w:w="533"/>
        <w:gridCol w:w="516"/>
        <w:gridCol w:w="635"/>
        <w:gridCol w:w="525"/>
        <w:gridCol w:w="557"/>
        <w:gridCol w:w="656"/>
        <w:gridCol w:w="541"/>
        <w:gridCol w:w="589"/>
        <w:gridCol w:w="668"/>
        <w:gridCol w:w="612"/>
        <w:gridCol w:w="64"/>
      </w:tblGrid>
      <w:tr w:rsidR="00233AFE" w14:paraId="61F9B4DC" w14:textId="77777777" w:rsidTr="00233AFE">
        <w:trPr>
          <w:trHeight w:val="395"/>
        </w:trPr>
        <w:tc>
          <w:tcPr>
            <w:tcW w:w="9404" w:type="dxa"/>
            <w:gridSpan w:val="17"/>
            <w:tcBorders>
              <w:top w:val="single" w:sz="4" w:space="0" w:color="auto"/>
              <w:bottom w:val="single" w:sz="4" w:space="0" w:color="auto"/>
            </w:tcBorders>
          </w:tcPr>
          <w:p w14:paraId="601A09E0" w14:textId="77777777" w:rsidR="00233AFE" w:rsidRDefault="00233AFE" w:rsidP="00233AFE">
            <w:pPr>
              <w:pStyle w:val="TableColumnhead"/>
            </w:pPr>
            <w:r>
              <w:rPr>
                <w:b/>
                <w:bCs/>
              </w:rPr>
              <w:t>Table 2</w:t>
            </w:r>
            <w:r w:rsidRPr="00DA5C5A">
              <w:rPr>
                <w:b/>
                <w:bCs/>
              </w:rPr>
              <w:t>.</w:t>
            </w:r>
            <w:r w:rsidRPr="00DA5C5A">
              <w:rPr>
                <w:b/>
                <w:bCs/>
              </w:rPr>
              <w:t> </w:t>
            </w:r>
            <w:r w:rsidRPr="00DA5C5A">
              <w:t>Benchmark results</w:t>
            </w:r>
            <w:r>
              <w:t xml:space="preserve"> of</w:t>
            </w:r>
            <w:r w:rsidRPr="00DA5C5A">
              <w:t xml:space="preserve"> accuracy test</w:t>
            </w:r>
            <w:r>
              <w:t>s</w:t>
            </w:r>
          </w:p>
        </w:tc>
      </w:tr>
      <w:tr w:rsidR="00233AFE" w14:paraId="7867757A" w14:textId="77777777" w:rsidTr="00233AFE">
        <w:trPr>
          <w:trHeight w:val="138"/>
        </w:trPr>
        <w:tc>
          <w:tcPr>
            <w:tcW w:w="769" w:type="dxa"/>
            <w:vMerge w:val="restart"/>
            <w:tcBorders>
              <w:top w:val="single" w:sz="4" w:space="0" w:color="auto"/>
            </w:tcBorders>
            <w:vAlign w:val="center"/>
          </w:tcPr>
          <w:p w14:paraId="439C37A2" w14:textId="77777777" w:rsidR="00233AFE" w:rsidRPr="0023195E" w:rsidRDefault="00233AFE" w:rsidP="00233AFE">
            <w:pPr>
              <w:pStyle w:val="ParaNoInd"/>
              <w:jc w:val="center"/>
              <w:rPr>
                <w:sz w:val="16"/>
                <w:szCs w:val="16"/>
              </w:rPr>
            </w:pPr>
          </w:p>
          <w:p w14:paraId="5B0F2847" w14:textId="77777777" w:rsidR="00233AFE" w:rsidRPr="0023195E" w:rsidRDefault="00233AFE" w:rsidP="00233AFE">
            <w:pPr>
              <w:pStyle w:val="ParaNoInd"/>
              <w:jc w:val="center"/>
              <w:rPr>
                <w:sz w:val="16"/>
                <w:szCs w:val="16"/>
              </w:rPr>
            </w:pPr>
            <w:r w:rsidRPr="0023195E">
              <w:rPr>
                <w:sz w:val="16"/>
                <w:szCs w:val="16"/>
              </w:rPr>
              <w:t>Assembler</w:t>
            </w:r>
          </w:p>
        </w:tc>
        <w:tc>
          <w:tcPr>
            <w:tcW w:w="8635" w:type="dxa"/>
            <w:gridSpan w:val="16"/>
            <w:tcBorders>
              <w:top w:val="single" w:sz="4" w:space="0" w:color="auto"/>
              <w:bottom w:val="single" w:sz="4" w:space="0" w:color="auto"/>
            </w:tcBorders>
            <w:vAlign w:val="center"/>
          </w:tcPr>
          <w:p w14:paraId="6F89113E" w14:textId="77777777" w:rsidR="00233AFE" w:rsidRPr="0023195E" w:rsidRDefault="00233AFE" w:rsidP="00233AFE">
            <w:pPr>
              <w:pStyle w:val="ParaNoInd"/>
              <w:jc w:val="center"/>
              <w:rPr>
                <w:sz w:val="16"/>
                <w:szCs w:val="16"/>
              </w:rPr>
            </w:pPr>
            <w:r w:rsidRPr="0023195E">
              <w:rPr>
                <w:sz w:val="16"/>
                <w:szCs w:val="16"/>
              </w:rPr>
              <w:t>Datasets</w:t>
            </w:r>
          </w:p>
        </w:tc>
      </w:tr>
      <w:tr w:rsidR="00233AFE" w14:paraId="354D6EDE" w14:textId="77777777" w:rsidTr="00233AFE">
        <w:trPr>
          <w:trHeight w:val="219"/>
        </w:trPr>
        <w:tc>
          <w:tcPr>
            <w:tcW w:w="769" w:type="dxa"/>
            <w:vMerge/>
            <w:vAlign w:val="center"/>
          </w:tcPr>
          <w:p w14:paraId="3412B033" w14:textId="77777777" w:rsidR="00233AFE" w:rsidRPr="0023195E" w:rsidRDefault="00233AFE" w:rsidP="00233AFE">
            <w:pPr>
              <w:pStyle w:val="ParaNoInd"/>
              <w:jc w:val="center"/>
              <w:rPr>
                <w:sz w:val="16"/>
                <w:szCs w:val="16"/>
              </w:rPr>
            </w:pPr>
          </w:p>
        </w:tc>
        <w:tc>
          <w:tcPr>
            <w:tcW w:w="1583" w:type="dxa"/>
            <w:gridSpan w:val="3"/>
            <w:tcBorders>
              <w:top w:val="single" w:sz="4" w:space="0" w:color="auto"/>
              <w:bottom w:val="single" w:sz="4" w:space="0" w:color="auto"/>
            </w:tcBorders>
            <w:vAlign w:val="center"/>
          </w:tcPr>
          <w:p w14:paraId="4BFE5723" w14:textId="77777777" w:rsidR="00233AFE" w:rsidRPr="0023195E" w:rsidRDefault="00233AFE" w:rsidP="00233AFE">
            <w:pPr>
              <w:pStyle w:val="ParaNoInd"/>
              <w:jc w:val="center"/>
              <w:rPr>
                <w:sz w:val="16"/>
                <w:szCs w:val="16"/>
              </w:rPr>
            </w:pPr>
            <w:r w:rsidRPr="0023195E">
              <w:rPr>
                <w:sz w:val="16"/>
                <w:szCs w:val="16"/>
              </w:rPr>
              <w:t>64 Genome</w:t>
            </w:r>
          </w:p>
        </w:tc>
        <w:tc>
          <w:tcPr>
            <w:tcW w:w="1689" w:type="dxa"/>
            <w:gridSpan w:val="3"/>
            <w:tcBorders>
              <w:top w:val="single" w:sz="4" w:space="0" w:color="auto"/>
              <w:bottom w:val="single" w:sz="4" w:space="0" w:color="auto"/>
            </w:tcBorders>
            <w:vAlign w:val="center"/>
          </w:tcPr>
          <w:p w14:paraId="7761C5E9" w14:textId="77777777" w:rsidR="00233AFE" w:rsidRPr="0023195E" w:rsidRDefault="00233AFE" w:rsidP="00233AFE">
            <w:pPr>
              <w:pStyle w:val="ParaNoInd"/>
              <w:jc w:val="center"/>
              <w:rPr>
                <w:sz w:val="16"/>
                <w:szCs w:val="16"/>
              </w:rPr>
            </w:pPr>
            <w:r w:rsidRPr="0023195E">
              <w:rPr>
                <w:sz w:val="16"/>
                <w:szCs w:val="16"/>
              </w:rPr>
              <w:t>MC06</w:t>
            </w:r>
          </w:p>
        </w:tc>
        <w:tc>
          <w:tcPr>
            <w:tcW w:w="1676" w:type="dxa"/>
            <w:gridSpan w:val="3"/>
            <w:tcBorders>
              <w:top w:val="single" w:sz="4" w:space="0" w:color="auto"/>
              <w:bottom w:val="single" w:sz="4" w:space="0" w:color="auto"/>
            </w:tcBorders>
            <w:vAlign w:val="center"/>
          </w:tcPr>
          <w:p w14:paraId="7CF26092" w14:textId="77777777" w:rsidR="00233AFE" w:rsidRPr="0023195E" w:rsidRDefault="00233AFE" w:rsidP="00233AFE">
            <w:pPr>
              <w:pStyle w:val="ParaNoInd"/>
              <w:jc w:val="center"/>
              <w:rPr>
                <w:sz w:val="16"/>
                <w:szCs w:val="16"/>
              </w:rPr>
            </w:pPr>
            <w:r w:rsidRPr="0023195E">
              <w:rPr>
                <w:sz w:val="16"/>
                <w:szCs w:val="16"/>
              </w:rPr>
              <w:t>MC04</w:t>
            </w:r>
          </w:p>
        </w:tc>
        <w:tc>
          <w:tcPr>
            <w:tcW w:w="1754" w:type="dxa"/>
            <w:gridSpan w:val="3"/>
            <w:tcBorders>
              <w:top w:val="single" w:sz="4" w:space="0" w:color="auto"/>
              <w:bottom w:val="single" w:sz="4" w:space="0" w:color="auto"/>
            </w:tcBorders>
            <w:vAlign w:val="center"/>
          </w:tcPr>
          <w:p w14:paraId="796FB4A6" w14:textId="77777777" w:rsidR="00233AFE" w:rsidRPr="0023195E" w:rsidRDefault="00233AFE" w:rsidP="00233AFE">
            <w:pPr>
              <w:pStyle w:val="ParaNoInd"/>
              <w:jc w:val="center"/>
              <w:rPr>
                <w:sz w:val="16"/>
                <w:szCs w:val="16"/>
              </w:rPr>
            </w:pPr>
            <w:r w:rsidRPr="0023195E">
              <w:rPr>
                <w:sz w:val="16"/>
                <w:szCs w:val="16"/>
              </w:rPr>
              <w:t>cami</w:t>
            </w:r>
          </w:p>
        </w:tc>
        <w:tc>
          <w:tcPr>
            <w:tcW w:w="1933" w:type="dxa"/>
            <w:gridSpan w:val="4"/>
            <w:tcBorders>
              <w:top w:val="single" w:sz="4" w:space="0" w:color="auto"/>
              <w:bottom w:val="single" w:sz="4" w:space="0" w:color="auto"/>
            </w:tcBorders>
            <w:vAlign w:val="center"/>
          </w:tcPr>
          <w:p w14:paraId="4D724EFF" w14:textId="77777777" w:rsidR="00233AFE" w:rsidRPr="0023195E" w:rsidRDefault="00233AFE" w:rsidP="00233AFE">
            <w:pPr>
              <w:pStyle w:val="ParaNoInd"/>
              <w:jc w:val="center"/>
              <w:rPr>
                <w:sz w:val="16"/>
                <w:szCs w:val="16"/>
              </w:rPr>
            </w:pPr>
            <w:r w:rsidRPr="0023195E">
              <w:rPr>
                <w:sz w:val="16"/>
                <w:szCs w:val="16"/>
              </w:rPr>
              <w:t>Mock250</w:t>
            </w:r>
          </w:p>
        </w:tc>
      </w:tr>
      <w:tr w:rsidR="00233AFE" w14:paraId="6BC28E96" w14:textId="77777777" w:rsidTr="00233AFE">
        <w:trPr>
          <w:gridAfter w:val="1"/>
          <w:wAfter w:w="64" w:type="dxa"/>
          <w:trHeight w:val="301"/>
        </w:trPr>
        <w:tc>
          <w:tcPr>
            <w:tcW w:w="769" w:type="dxa"/>
            <w:vMerge/>
            <w:vAlign w:val="center"/>
          </w:tcPr>
          <w:p w14:paraId="76A31981" w14:textId="77777777" w:rsidR="00233AFE" w:rsidRPr="0023195E" w:rsidRDefault="00233AFE" w:rsidP="00233AFE">
            <w:pPr>
              <w:pStyle w:val="ParaNoInd"/>
              <w:jc w:val="center"/>
              <w:rPr>
                <w:sz w:val="16"/>
                <w:szCs w:val="16"/>
              </w:rPr>
            </w:pPr>
          </w:p>
        </w:tc>
        <w:tc>
          <w:tcPr>
            <w:tcW w:w="426" w:type="dxa"/>
            <w:tcBorders>
              <w:top w:val="single" w:sz="4" w:space="0" w:color="auto"/>
            </w:tcBorders>
            <w:vAlign w:val="center"/>
          </w:tcPr>
          <w:p w14:paraId="6A16686A" w14:textId="77777777" w:rsidR="00233AFE" w:rsidRPr="0023195E" w:rsidRDefault="00233AFE" w:rsidP="00233AFE">
            <w:pPr>
              <w:pStyle w:val="ParaNoInd"/>
              <w:jc w:val="center"/>
              <w:rPr>
                <w:sz w:val="16"/>
                <w:szCs w:val="16"/>
              </w:rPr>
            </w:pPr>
            <w:r w:rsidRPr="0023195E">
              <w:rPr>
                <w:sz w:val="16"/>
                <w:szCs w:val="16"/>
              </w:rPr>
              <w:t>Mis.</w:t>
            </w:r>
            <w:r w:rsidRPr="0023195E">
              <w:rPr>
                <w:sz w:val="16"/>
                <w:szCs w:val="16"/>
                <w:vertAlign w:val="superscript"/>
              </w:rPr>
              <w:t>a</w:t>
            </w:r>
          </w:p>
        </w:tc>
        <w:tc>
          <w:tcPr>
            <w:tcW w:w="618" w:type="dxa"/>
            <w:tcBorders>
              <w:top w:val="single" w:sz="4" w:space="0" w:color="auto"/>
            </w:tcBorders>
            <w:vAlign w:val="center"/>
          </w:tcPr>
          <w:p w14:paraId="78B0A2C4" w14:textId="77777777" w:rsidR="00233AFE" w:rsidRPr="0023195E" w:rsidRDefault="00233AFE" w:rsidP="00233AFE">
            <w:pPr>
              <w:pStyle w:val="ParaNoInd"/>
              <w:jc w:val="center"/>
              <w:rPr>
                <w:sz w:val="16"/>
                <w:szCs w:val="16"/>
              </w:rPr>
            </w:pPr>
            <w:r w:rsidRPr="0023195E">
              <w:rPr>
                <w:sz w:val="16"/>
                <w:szCs w:val="16"/>
              </w:rPr>
              <w:t>NGA50</w:t>
            </w:r>
            <w:r w:rsidRPr="0023195E">
              <w:rPr>
                <w:sz w:val="16"/>
                <w:szCs w:val="16"/>
                <w:vertAlign w:val="superscript"/>
              </w:rPr>
              <w:t>b</w:t>
            </w:r>
          </w:p>
        </w:tc>
        <w:tc>
          <w:tcPr>
            <w:tcW w:w="539" w:type="dxa"/>
            <w:tcBorders>
              <w:top w:val="single" w:sz="4" w:space="0" w:color="auto"/>
            </w:tcBorders>
            <w:vAlign w:val="center"/>
          </w:tcPr>
          <w:p w14:paraId="2B612780" w14:textId="77777777" w:rsidR="00233AFE" w:rsidRPr="0023195E" w:rsidRDefault="00233AFE" w:rsidP="00233AFE">
            <w:pPr>
              <w:pStyle w:val="ParaNoInd"/>
              <w:jc w:val="center"/>
              <w:rPr>
                <w:sz w:val="16"/>
                <w:szCs w:val="16"/>
              </w:rPr>
            </w:pPr>
            <w:r w:rsidRPr="0023195E">
              <w:rPr>
                <w:sz w:val="16"/>
                <w:szCs w:val="16"/>
              </w:rPr>
              <w:t>GF(%)</w:t>
            </w:r>
            <w:r w:rsidRPr="0023195E">
              <w:rPr>
                <w:sz w:val="16"/>
                <w:szCs w:val="16"/>
                <w:vertAlign w:val="superscript"/>
              </w:rPr>
              <w:t>c</w:t>
            </w:r>
          </w:p>
        </w:tc>
        <w:tc>
          <w:tcPr>
            <w:tcW w:w="538" w:type="dxa"/>
            <w:tcBorders>
              <w:top w:val="single" w:sz="4" w:space="0" w:color="auto"/>
            </w:tcBorders>
            <w:vAlign w:val="center"/>
          </w:tcPr>
          <w:p w14:paraId="49351B5D" w14:textId="77777777" w:rsidR="00233AFE" w:rsidRPr="0023195E" w:rsidRDefault="00233AFE" w:rsidP="00233AFE">
            <w:pPr>
              <w:pStyle w:val="ParaNoInd"/>
              <w:jc w:val="center"/>
              <w:rPr>
                <w:sz w:val="16"/>
                <w:szCs w:val="16"/>
              </w:rPr>
            </w:pPr>
            <w:r w:rsidRPr="0023195E">
              <w:rPr>
                <w:sz w:val="16"/>
                <w:szCs w:val="16"/>
              </w:rPr>
              <w:t>Mis.</w:t>
            </w:r>
            <w:r w:rsidRPr="0023195E">
              <w:rPr>
                <w:sz w:val="16"/>
                <w:szCs w:val="16"/>
                <w:vertAlign w:val="superscript"/>
              </w:rPr>
              <w:t>a</w:t>
            </w:r>
          </w:p>
        </w:tc>
        <w:tc>
          <w:tcPr>
            <w:tcW w:w="618" w:type="dxa"/>
            <w:tcBorders>
              <w:top w:val="single" w:sz="4" w:space="0" w:color="auto"/>
            </w:tcBorders>
            <w:vAlign w:val="center"/>
          </w:tcPr>
          <w:p w14:paraId="15678BAA" w14:textId="77777777" w:rsidR="00233AFE" w:rsidRPr="0023195E" w:rsidRDefault="00233AFE" w:rsidP="00233AFE">
            <w:pPr>
              <w:pStyle w:val="ParaNoInd"/>
              <w:jc w:val="center"/>
              <w:rPr>
                <w:sz w:val="16"/>
                <w:szCs w:val="16"/>
              </w:rPr>
            </w:pPr>
            <w:r w:rsidRPr="0023195E">
              <w:rPr>
                <w:sz w:val="16"/>
                <w:szCs w:val="16"/>
              </w:rPr>
              <w:t>NGA50</w:t>
            </w:r>
            <w:r w:rsidRPr="0023195E">
              <w:rPr>
                <w:sz w:val="16"/>
                <w:szCs w:val="16"/>
                <w:vertAlign w:val="superscript"/>
              </w:rPr>
              <w:t>b</w:t>
            </w:r>
          </w:p>
        </w:tc>
        <w:tc>
          <w:tcPr>
            <w:tcW w:w="533" w:type="dxa"/>
            <w:tcBorders>
              <w:top w:val="single" w:sz="4" w:space="0" w:color="auto"/>
            </w:tcBorders>
            <w:vAlign w:val="center"/>
          </w:tcPr>
          <w:p w14:paraId="4065BA2C" w14:textId="77777777" w:rsidR="00233AFE" w:rsidRPr="0023195E" w:rsidRDefault="00233AFE" w:rsidP="00233AFE">
            <w:pPr>
              <w:pStyle w:val="ParaNoInd"/>
              <w:jc w:val="center"/>
              <w:rPr>
                <w:sz w:val="16"/>
                <w:szCs w:val="16"/>
              </w:rPr>
            </w:pPr>
            <w:r w:rsidRPr="0023195E">
              <w:rPr>
                <w:sz w:val="16"/>
                <w:szCs w:val="16"/>
              </w:rPr>
              <w:t>GF(%)</w:t>
            </w:r>
            <w:r w:rsidRPr="0023195E">
              <w:rPr>
                <w:sz w:val="16"/>
                <w:szCs w:val="16"/>
                <w:vertAlign w:val="superscript"/>
              </w:rPr>
              <w:t>c</w:t>
            </w:r>
          </w:p>
        </w:tc>
        <w:tc>
          <w:tcPr>
            <w:tcW w:w="516" w:type="dxa"/>
            <w:tcBorders>
              <w:top w:val="single" w:sz="4" w:space="0" w:color="auto"/>
            </w:tcBorders>
            <w:vAlign w:val="center"/>
          </w:tcPr>
          <w:p w14:paraId="19A3F36B" w14:textId="77777777" w:rsidR="00233AFE" w:rsidRPr="0023195E" w:rsidRDefault="00233AFE" w:rsidP="00233AFE">
            <w:pPr>
              <w:pStyle w:val="ParaNoInd"/>
              <w:jc w:val="center"/>
              <w:rPr>
                <w:sz w:val="16"/>
                <w:szCs w:val="16"/>
              </w:rPr>
            </w:pPr>
            <w:r w:rsidRPr="0023195E">
              <w:rPr>
                <w:sz w:val="16"/>
                <w:szCs w:val="16"/>
              </w:rPr>
              <w:t>Mis.</w:t>
            </w:r>
            <w:r w:rsidRPr="0023195E">
              <w:rPr>
                <w:sz w:val="16"/>
                <w:szCs w:val="16"/>
                <w:vertAlign w:val="superscript"/>
              </w:rPr>
              <w:t>a</w:t>
            </w:r>
          </w:p>
        </w:tc>
        <w:tc>
          <w:tcPr>
            <w:tcW w:w="635" w:type="dxa"/>
            <w:tcBorders>
              <w:top w:val="single" w:sz="4" w:space="0" w:color="auto"/>
            </w:tcBorders>
            <w:vAlign w:val="center"/>
          </w:tcPr>
          <w:p w14:paraId="41BE03A6" w14:textId="77777777" w:rsidR="00233AFE" w:rsidRPr="0023195E" w:rsidRDefault="00233AFE" w:rsidP="00233AFE">
            <w:pPr>
              <w:pStyle w:val="ParaNoInd"/>
              <w:jc w:val="center"/>
              <w:rPr>
                <w:sz w:val="16"/>
                <w:szCs w:val="16"/>
              </w:rPr>
            </w:pPr>
            <w:r w:rsidRPr="0023195E">
              <w:rPr>
                <w:sz w:val="16"/>
                <w:szCs w:val="16"/>
              </w:rPr>
              <w:t>NGA50</w:t>
            </w:r>
            <w:r w:rsidRPr="0023195E">
              <w:rPr>
                <w:sz w:val="16"/>
                <w:szCs w:val="16"/>
                <w:vertAlign w:val="superscript"/>
              </w:rPr>
              <w:t>b</w:t>
            </w:r>
          </w:p>
        </w:tc>
        <w:tc>
          <w:tcPr>
            <w:tcW w:w="525" w:type="dxa"/>
            <w:tcBorders>
              <w:top w:val="single" w:sz="4" w:space="0" w:color="auto"/>
            </w:tcBorders>
            <w:vAlign w:val="center"/>
          </w:tcPr>
          <w:p w14:paraId="319EBE7D" w14:textId="77777777" w:rsidR="00233AFE" w:rsidRPr="0023195E" w:rsidRDefault="00233AFE" w:rsidP="00233AFE">
            <w:pPr>
              <w:pStyle w:val="ParaNoInd"/>
              <w:jc w:val="center"/>
              <w:rPr>
                <w:sz w:val="16"/>
                <w:szCs w:val="16"/>
              </w:rPr>
            </w:pPr>
            <w:r w:rsidRPr="0023195E">
              <w:rPr>
                <w:sz w:val="16"/>
                <w:szCs w:val="16"/>
              </w:rPr>
              <w:t>GF(%)</w:t>
            </w:r>
            <w:r w:rsidRPr="0023195E">
              <w:rPr>
                <w:sz w:val="16"/>
                <w:szCs w:val="16"/>
                <w:vertAlign w:val="superscript"/>
              </w:rPr>
              <w:t>c</w:t>
            </w:r>
          </w:p>
        </w:tc>
        <w:tc>
          <w:tcPr>
            <w:tcW w:w="557" w:type="dxa"/>
            <w:tcBorders>
              <w:top w:val="single" w:sz="4" w:space="0" w:color="auto"/>
            </w:tcBorders>
            <w:vAlign w:val="center"/>
          </w:tcPr>
          <w:p w14:paraId="31FE8A51" w14:textId="77777777" w:rsidR="00233AFE" w:rsidRPr="0023195E" w:rsidRDefault="00233AFE" w:rsidP="00233AFE">
            <w:pPr>
              <w:pStyle w:val="ParaNoInd"/>
              <w:jc w:val="center"/>
              <w:rPr>
                <w:sz w:val="16"/>
                <w:szCs w:val="16"/>
              </w:rPr>
            </w:pPr>
            <w:r w:rsidRPr="0023195E">
              <w:rPr>
                <w:sz w:val="16"/>
                <w:szCs w:val="16"/>
              </w:rPr>
              <w:t>Mis.</w:t>
            </w:r>
            <w:r w:rsidRPr="0023195E">
              <w:rPr>
                <w:sz w:val="16"/>
                <w:szCs w:val="16"/>
                <w:vertAlign w:val="superscript"/>
              </w:rPr>
              <w:t>a</w:t>
            </w:r>
          </w:p>
        </w:tc>
        <w:tc>
          <w:tcPr>
            <w:tcW w:w="656" w:type="dxa"/>
            <w:tcBorders>
              <w:top w:val="single" w:sz="4" w:space="0" w:color="auto"/>
            </w:tcBorders>
            <w:vAlign w:val="center"/>
          </w:tcPr>
          <w:p w14:paraId="0D0D1527" w14:textId="77777777" w:rsidR="00233AFE" w:rsidRPr="0023195E" w:rsidRDefault="00233AFE" w:rsidP="00233AFE">
            <w:pPr>
              <w:pStyle w:val="ParaNoInd"/>
              <w:jc w:val="center"/>
              <w:rPr>
                <w:sz w:val="16"/>
                <w:szCs w:val="16"/>
              </w:rPr>
            </w:pPr>
            <w:r w:rsidRPr="0023195E">
              <w:rPr>
                <w:sz w:val="16"/>
                <w:szCs w:val="16"/>
              </w:rPr>
              <w:t>NGA50</w:t>
            </w:r>
            <w:r w:rsidRPr="0023195E">
              <w:rPr>
                <w:sz w:val="16"/>
                <w:szCs w:val="16"/>
                <w:vertAlign w:val="superscript"/>
              </w:rPr>
              <w:t>b</w:t>
            </w:r>
          </w:p>
        </w:tc>
        <w:tc>
          <w:tcPr>
            <w:tcW w:w="541" w:type="dxa"/>
            <w:tcBorders>
              <w:top w:val="single" w:sz="4" w:space="0" w:color="auto"/>
            </w:tcBorders>
            <w:vAlign w:val="center"/>
          </w:tcPr>
          <w:p w14:paraId="49F136D5" w14:textId="77777777" w:rsidR="00233AFE" w:rsidRPr="0023195E" w:rsidRDefault="00233AFE" w:rsidP="00233AFE">
            <w:pPr>
              <w:pStyle w:val="ParaNoInd"/>
              <w:jc w:val="center"/>
              <w:rPr>
                <w:sz w:val="16"/>
                <w:szCs w:val="16"/>
              </w:rPr>
            </w:pPr>
            <w:r w:rsidRPr="0023195E">
              <w:rPr>
                <w:sz w:val="16"/>
                <w:szCs w:val="16"/>
              </w:rPr>
              <w:t>GF(%)</w:t>
            </w:r>
            <w:r w:rsidRPr="0023195E">
              <w:rPr>
                <w:sz w:val="16"/>
                <w:szCs w:val="16"/>
                <w:vertAlign w:val="superscript"/>
              </w:rPr>
              <w:t>c</w:t>
            </w:r>
          </w:p>
        </w:tc>
        <w:tc>
          <w:tcPr>
            <w:tcW w:w="589" w:type="dxa"/>
            <w:tcBorders>
              <w:top w:val="single" w:sz="4" w:space="0" w:color="auto"/>
            </w:tcBorders>
            <w:vAlign w:val="center"/>
          </w:tcPr>
          <w:p w14:paraId="45D17606" w14:textId="77777777" w:rsidR="00233AFE" w:rsidRPr="0023195E" w:rsidRDefault="00233AFE" w:rsidP="00233AFE">
            <w:pPr>
              <w:pStyle w:val="ParaNoInd"/>
              <w:jc w:val="center"/>
              <w:rPr>
                <w:sz w:val="16"/>
                <w:szCs w:val="16"/>
              </w:rPr>
            </w:pPr>
            <w:r w:rsidRPr="0023195E">
              <w:rPr>
                <w:sz w:val="16"/>
                <w:szCs w:val="16"/>
              </w:rPr>
              <w:t>Mis.</w:t>
            </w:r>
            <w:r w:rsidRPr="0023195E">
              <w:rPr>
                <w:sz w:val="16"/>
                <w:szCs w:val="16"/>
                <w:vertAlign w:val="superscript"/>
              </w:rPr>
              <w:t>a</w:t>
            </w:r>
          </w:p>
        </w:tc>
        <w:tc>
          <w:tcPr>
            <w:tcW w:w="668" w:type="dxa"/>
            <w:tcBorders>
              <w:top w:val="single" w:sz="4" w:space="0" w:color="auto"/>
            </w:tcBorders>
            <w:vAlign w:val="center"/>
          </w:tcPr>
          <w:p w14:paraId="0FA9AC8F" w14:textId="77777777" w:rsidR="00233AFE" w:rsidRPr="0023195E" w:rsidRDefault="00233AFE" w:rsidP="00233AFE">
            <w:pPr>
              <w:pStyle w:val="ParaNoInd"/>
              <w:jc w:val="center"/>
              <w:rPr>
                <w:sz w:val="16"/>
                <w:szCs w:val="16"/>
              </w:rPr>
            </w:pPr>
            <w:r w:rsidRPr="0023195E">
              <w:rPr>
                <w:sz w:val="16"/>
                <w:szCs w:val="16"/>
              </w:rPr>
              <w:t>NGA50</w:t>
            </w:r>
            <w:r w:rsidRPr="0023195E">
              <w:rPr>
                <w:sz w:val="16"/>
                <w:szCs w:val="16"/>
                <w:vertAlign w:val="superscript"/>
              </w:rPr>
              <w:t>b</w:t>
            </w:r>
          </w:p>
        </w:tc>
        <w:tc>
          <w:tcPr>
            <w:tcW w:w="612" w:type="dxa"/>
            <w:tcBorders>
              <w:top w:val="single" w:sz="4" w:space="0" w:color="auto"/>
            </w:tcBorders>
            <w:vAlign w:val="center"/>
          </w:tcPr>
          <w:p w14:paraId="7B4D9E65" w14:textId="77777777" w:rsidR="00233AFE" w:rsidRPr="0023195E" w:rsidRDefault="00233AFE" w:rsidP="00233AFE">
            <w:pPr>
              <w:pStyle w:val="ParaNoInd"/>
              <w:jc w:val="center"/>
              <w:rPr>
                <w:sz w:val="16"/>
                <w:szCs w:val="16"/>
              </w:rPr>
            </w:pPr>
            <w:r w:rsidRPr="0023195E">
              <w:rPr>
                <w:sz w:val="16"/>
                <w:szCs w:val="16"/>
              </w:rPr>
              <w:t>GF(%)</w:t>
            </w:r>
            <w:r w:rsidRPr="0023195E">
              <w:rPr>
                <w:sz w:val="16"/>
                <w:szCs w:val="16"/>
                <w:vertAlign w:val="superscript"/>
              </w:rPr>
              <w:t>c</w:t>
            </w:r>
          </w:p>
        </w:tc>
      </w:tr>
      <w:tr w:rsidR="00233AFE" w14:paraId="31D37D8B" w14:textId="77777777" w:rsidTr="00233AFE">
        <w:trPr>
          <w:gridAfter w:val="1"/>
          <w:wAfter w:w="64" w:type="dxa"/>
          <w:trHeight w:val="239"/>
        </w:trPr>
        <w:tc>
          <w:tcPr>
            <w:tcW w:w="769" w:type="dxa"/>
            <w:vAlign w:val="center"/>
          </w:tcPr>
          <w:p w14:paraId="21E5011D" w14:textId="77777777" w:rsidR="00233AFE" w:rsidRPr="0023195E" w:rsidRDefault="00233AFE" w:rsidP="00233AFE">
            <w:pPr>
              <w:pStyle w:val="ParaNoInd"/>
              <w:jc w:val="center"/>
              <w:rPr>
                <w:sz w:val="16"/>
                <w:szCs w:val="16"/>
              </w:rPr>
            </w:pPr>
            <w:r w:rsidRPr="0023195E">
              <w:rPr>
                <w:sz w:val="16"/>
                <w:szCs w:val="16"/>
              </w:rPr>
              <w:t>Omega3</w:t>
            </w:r>
          </w:p>
        </w:tc>
        <w:tc>
          <w:tcPr>
            <w:tcW w:w="426" w:type="dxa"/>
            <w:vAlign w:val="center"/>
          </w:tcPr>
          <w:p w14:paraId="6968694F" w14:textId="77777777" w:rsidR="00233AFE" w:rsidRPr="0023195E" w:rsidRDefault="00233AFE" w:rsidP="00233AFE">
            <w:pPr>
              <w:pStyle w:val="ParaNoInd"/>
              <w:jc w:val="center"/>
              <w:rPr>
                <w:sz w:val="16"/>
                <w:szCs w:val="16"/>
              </w:rPr>
            </w:pPr>
            <w:r>
              <w:rPr>
                <w:sz w:val="16"/>
                <w:szCs w:val="16"/>
              </w:rPr>
              <w:t>342</w:t>
            </w:r>
          </w:p>
        </w:tc>
        <w:tc>
          <w:tcPr>
            <w:tcW w:w="618" w:type="dxa"/>
            <w:vAlign w:val="center"/>
          </w:tcPr>
          <w:p w14:paraId="659CE93E" w14:textId="77777777" w:rsidR="00233AFE" w:rsidRPr="0023195E" w:rsidRDefault="00233AFE" w:rsidP="00233AFE">
            <w:pPr>
              <w:pStyle w:val="ParaNoInd"/>
              <w:jc w:val="center"/>
              <w:rPr>
                <w:sz w:val="16"/>
                <w:szCs w:val="16"/>
              </w:rPr>
            </w:pPr>
            <w:r>
              <w:rPr>
                <w:sz w:val="16"/>
                <w:szCs w:val="16"/>
              </w:rPr>
              <w:t>82522</w:t>
            </w:r>
          </w:p>
        </w:tc>
        <w:tc>
          <w:tcPr>
            <w:tcW w:w="539" w:type="dxa"/>
            <w:vAlign w:val="center"/>
          </w:tcPr>
          <w:p w14:paraId="4FACDECB" w14:textId="77777777" w:rsidR="00233AFE" w:rsidRPr="0023195E" w:rsidRDefault="00233AFE" w:rsidP="00233AFE">
            <w:pPr>
              <w:pStyle w:val="ParaNoInd"/>
              <w:jc w:val="center"/>
              <w:rPr>
                <w:sz w:val="16"/>
                <w:szCs w:val="16"/>
              </w:rPr>
            </w:pPr>
            <w:r>
              <w:rPr>
                <w:sz w:val="16"/>
                <w:szCs w:val="16"/>
              </w:rPr>
              <w:t>92.33</w:t>
            </w:r>
          </w:p>
        </w:tc>
        <w:tc>
          <w:tcPr>
            <w:tcW w:w="538" w:type="dxa"/>
            <w:vAlign w:val="bottom"/>
          </w:tcPr>
          <w:p w14:paraId="35EBE179" w14:textId="77777777" w:rsidR="00233AFE" w:rsidRPr="00B30111" w:rsidRDefault="00233AFE" w:rsidP="00233AFE">
            <w:pPr>
              <w:pStyle w:val="ParaNoInd"/>
              <w:jc w:val="center"/>
              <w:rPr>
                <w:sz w:val="16"/>
                <w:szCs w:val="16"/>
              </w:rPr>
            </w:pPr>
            <w:r w:rsidRPr="00B30111">
              <w:rPr>
                <w:sz w:val="16"/>
                <w:szCs w:val="16"/>
              </w:rPr>
              <w:t>10121</w:t>
            </w:r>
          </w:p>
        </w:tc>
        <w:tc>
          <w:tcPr>
            <w:tcW w:w="618" w:type="dxa"/>
            <w:vAlign w:val="bottom"/>
          </w:tcPr>
          <w:p w14:paraId="35359CA0" w14:textId="77777777" w:rsidR="00233AFE" w:rsidRPr="00B30111" w:rsidRDefault="00233AFE" w:rsidP="00233AFE">
            <w:pPr>
              <w:pStyle w:val="ParaNoInd"/>
              <w:jc w:val="center"/>
              <w:rPr>
                <w:sz w:val="16"/>
                <w:szCs w:val="16"/>
              </w:rPr>
            </w:pPr>
            <w:r w:rsidRPr="00B30111">
              <w:rPr>
                <w:sz w:val="16"/>
                <w:szCs w:val="16"/>
              </w:rPr>
              <w:t>45332</w:t>
            </w:r>
          </w:p>
        </w:tc>
        <w:tc>
          <w:tcPr>
            <w:tcW w:w="533" w:type="dxa"/>
            <w:vAlign w:val="bottom"/>
          </w:tcPr>
          <w:p w14:paraId="64C66C68" w14:textId="77777777" w:rsidR="00233AFE" w:rsidRPr="00B30111" w:rsidRDefault="00233AFE" w:rsidP="00233AFE">
            <w:pPr>
              <w:pStyle w:val="ParaNoInd"/>
              <w:jc w:val="center"/>
              <w:rPr>
                <w:sz w:val="16"/>
                <w:szCs w:val="16"/>
              </w:rPr>
            </w:pPr>
            <w:r w:rsidRPr="00B30111">
              <w:rPr>
                <w:sz w:val="16"/>
                <w:szCs w:val="16"/>
              </w:rPr>
              <w:t>34.363</w:t>
            </w:r>
          </w:p>
        </w:tc>
        <w:tc>
          <w:tcPr>
            <w:tcW w:w="516" w:type="dxa"/>
            <w:vAlign w:val="bottom"/>
          </w:tcPr>
          <w:p w14:paraId="2B39BA28" w14:textId="77777777" w:rsidR="00233AFE" w:rsidRPr="0023195E" w:rsidRDefault="00233AFE" w:rsidP="00233AFE">
            <w:pPr>
              <w:pStyle w:val="ParaNoInd"/>
              <w:jc w:val="center"/>
              <w:rPr>
                <w:sz w:val="16"/>
                <w:szCs w:val="16"/>
              </w:rPr>
            </w:pPr>
            <w:r w:rsidRPr="00B30111">
              <w:rPr>
                <w:sz w:val="16"/>
                <w:szCs w:val="16"/>
              </w:rPr>
              <w:t>9139</w:t>
            </w:r>
          </w:p>
        </w:tc>
        <w:tc>
          <w:tcPr>
            <w:tcW w:w="635" w:type="dxa"/>
            <w:vAlign w:val="bottom"/>
          </w:tcPr>
          <w:p w14:paraId="60A76B58" w14:textId="77777777" w:rsidR="00233AFE" w:rsidRPr="0023195E" w:rsidRDefault="00233AFE" w:rsidP="00233AFE">
            <w:pPr>
              <w:pStyle w:val="ParaNoInd"/>
              <w:jc w:val="center"/>
              <w:rPr>
                <w:sz w:val="16"/>
                <w:szCs w:val="16"/>
              </w:rPr>
            </w:pPr>
            <w:r w:rsidRPr="00B30111">
              <w:rPr>
                <w:sz w:val="16"/>
                <w:szCs w:val="16"/>
              </w:rPr>
              <w:t>80762</w:t>
            </w:r>
          </w:p>
        </w:tc>
        <w:tc>
          <w:tcPr>
            <w:tcW w:w="525" w:type="dxa"/>
            <w:vAlign w:val="bottom"/>
          </w:tcPr>
          <w:p w14:paraId="11CDEE81" w14:textId="77777777" w:rsidR="00233AFE" w:rsidRPr="0023195E" w:rsidRDefault="00233AFE" w:rsidP="00233AFE">
            <w:pPr>
              <w:pStyle w:val="ParaNoInd"/>
              <w:jc w:val="center"/>
              <w:rPr>
                <w:sz w:val="16"/>
                <w:szCs w:val="16"/>
              </w:rPr>
            </w:pPr>
            <w:r w:rsidRPr="00B30111">
              <w:rPr>
                <w:sz w:val="16"/>
                <w:szCs w:val="16"/>
              </w:rPr>
              <w:t>32.363</w:t>
            </w:r>
          </w:p>
        </w:tc>
        <w:tc>
          <w:tcPr>
            <w:tcW w:w="557" w:type="dxa"/>
            <w:vAlign w:val="bottom"/>
          </w:tcPr>
          <w:p w14:paraId="2443950B" w14:textId="77777777" w:rsidR="00233AFE" w:rsidRPr="0023195E" w:rsidRDefault="00233AFE" w:rsidP="00233AFE">
            <w:pPr>
              <w:pStyle w:val="ParaNoInd"/>
              <w:jc w:val="center"/>
              <w:rPr>
                <w:sz w:val="16"/>
                <w:szCs w:val="16"/>
              </w:rPr>
            </w:pPr>
            <w:r w:rsidRPr="00B30111">
              <w:rPr>
                <w:sz w:val="16"/>
                <w:szCs w:val="16"/>
              </w:rPr>
              <w:t>6740</w:t>
            </w:r>
          </w:p>
        </w:tc>
        <w:tc>
          <w:tcPr>
            <w:tcW w:w="656" w:type="dxa"/>
            <w:vAlign w:val="bottom"/>
          </w:tcPr>
          <w:p w14:paraId="4FB99A17" w14:textId="77777777" w:rsidR="00233AFE" w:rsidRPr="0023195E" w:rsidRDefault="00233AFE" w:rsidP="00233AFE">
            <w:pPr>
              <w:pStyle w:val="ParaNoInd"/>
              <w:jc w:val="center"/>
              <w:rPr>
                <w:sz w:val="16"/>
                <w:szCs w:val="16"/>
              </w:rPr>
            </w:pPr>
            <w:r w:rsidRPr="00B30111">
              <w:rPr>
                <w:sz w:val="16"/>
                <w:szCs w:val="16"/>
              </w:rPr>
              <w:t>91243</w:t>
            </w:r>
          </w:p>
        </w:tc>
        <w:tc>
          <w:tcPr>
            <w:tcW w:w="541" w:type="dxa"/>
            <w:vAlign w:val="bottom"/>
          </w:tcPr>
          <w:p w14:paraId="1E594F0E" w14:textId="77777777" w:rsidR="00233AFE" w:rsidRPr="0023195E" w:rsidRDefault="00233AFE" w:rsidP="00233AFE">
            <w:pPr>
              <w:pStyle w:val="ParaNoInd"/>
              <w:jc w:val="center"/>
              <w:rPr>
                <w:sz w:val="16"/>
                <w:szCs w:val="16"/>
              </w:rPr>
            </w:pPr>
            <w:r w:rsidRPr="00B30111">
              <w:rPr>
                <w:sz w:val="16"/>
                <w:szCs w:val="16"/>
              </w:rPr>
              <w:t>98.84</w:t>
            </w:r>
          </w:p>
        </w:tc>
        <w:tc>
          <w:tcPr>
            <w:tcW w:w="589" w:type="dxa"/>
            <w:vAlign w:val="bottom"/>
          </w:tcPr>
          <w:p w14:paraId="633A98BC" w14:textId="77777777" w:rsidR="00233AFE" w:rsidRPr="0023195E" w:rsidRDefault="00233AFE" w:rsidP="00233AFE">
            <w:pPr>
              <w:pStyle w:val="ParaNoInd"/>
              <w:jc w:val="center"/>
              <w:rPr>
                <w:sz w:val="16"/>
                <w:szCs w:val="16"/>
              </w:rPr>
            </w:pPr>
            <w:r w:rsidRPr="00B30111">
              <w:rPr>
                <w:sz w:val="16"/>
                <w:szCs w:val="16"/>
              </w:rPr>
              <w:t>165</w:t>
            </w:r>
          </w:p>
        </w:tc>
        <w:tc>
          <w:tcPr>
            <w:tcW w:w="668" w:type="dxa"/>
            <w:vAlign w:val="bottom"/>
          </w:tcPr>
          <w:p w14:paraId="5A025D88" w14:textId="77777777" w:rsidR="00233AFE" w:rsidRPr="0023195E" w:rsidRDefault="00233AFE" w:rsidP="00233AFE">
            <w:pPr>
              <w:pStyle w:val="ParaNoInd"/>
              <w:jc w:val="center"/>
              <w:rPr>
                <w:sz w:val="16"/>
                <w:szCs w:val="16"/>
              </w:rPr>
            </w:pPr>
            <w:r w:rsidRPr="00B30111">
              <w:rPr>
                <w:sz w:val="16"/>
                <w:szCs w:val="16"/>
              </w:rPr>
              <w:t>201789</w:t>
            </w:r>
          </w:p>
        </w:tc>
        <w:tc>
          <w:tcPr>
            <w:tcW w:w="612" w:type="dxa"/>
            <w:vAlign w:val="bottom"/>
          </w:tcPr>
          <w:p w14:paraId="27CB0033" w14:textId="77777777" w:rsidR="00233AFE" w:rsidRPr="0023195E" w:rsidRDefault="00233AFE" w:rsidP="00233AFE">
            <w:pPr>
              <w:pStyle w:val="ParaNoInd"/>
              <w:jc w:val="center"/>
              <w:rPr>
                <w:sz w:val="16"/>
                <w:szCs w:val="16"/>
              </w:rPr>
            </w:pPr>
            <w:r w:rsidRPr="00B30111">
              <w:rPr>
                <w:sz w:val="16"/>
                <w:szCs w:val="16"/>
              </w:rPr>
              <w:t>89.48</w:t>
            </w:r>
          </w:p>
        </w:tc>
      </w:tr>
      <w:tr w:rsidR="00233AFE" w14:paraId="75C4F4C6" w14:textId="77777777" w:rsidTr="00233AFE">
        <w:trPr>
          <w:gridAfter w:val="1"/>
          <w:wAfter w:w="64" w:type="dxa"/>
          <w:trHeight w:val="189"/>
        </w:trPr>
        <w:tc>
          <w:tcPr>
            <w:tcW w:w="769" w:type="dxa"/>
            <w:vAlign w:val="center"/>
          </w:tcPr>
          <w:p w14:paraId="19840F3F" w14:textId="77777777" w:rsidR="00233AFE" w:rsidRPr="0023195E" w:rsidRDefault="00233AFE" w:rsidP="00233AFE">
            <w:pPr>
              <w:pStyle w:val="ParaNoInd"/>
              <w:jc w:val="center"/>
              <w:rPr>
                <w:sz w:val="16"/>
                <w:szCs w:val="16"/>
              </w:rPr>
            </w:pPr>
            <w:r w:rsidRPr="0023195E">
              <w:rPr>
                <w:sz w:val="16"/>
                <w:szCs w:val="16"/>
              </w:rPr>
              <w:t>SPADes</w:t>
            </w:r>
          </w:p>
        </w:tc>
        <w:tc>
          <w:tcPr>
            <w:tcW w:w="426" w:type="dxa"/>
            <w:vAlign w:val="center"/>
          </w:tcPr>
          <w:p w14:paraId="7A499DE1" w14:textId="77777777" w:rsidR="00233AFE" w:rsidRPr="0023195E" w:rsidRDefault="00233AFE" w:rsidP="00233AFE">
            <w:pPr>
              <w:pStyle w:val="ParaNoInd"/>
              <w:jc w:val="center"/>
              <w:rPr>
                <w:sz w:val="16"/>
                <w:szCs w:val="16"/>
              </w:rPr>
            </w:pPr>
            <w:r>
              <w:rPr>
                <w:sz w:val="16"/>
                <w:szCs w:val="16"/>
              </w:rPr>
              <w:t>415</w:t>
            </w:r>
          </w:p>
        </w:tc>
        <w:tc>
          <w:tcPr>
            <w:tcW w:w="618" w:type="dxa"/>
            <w:vAlign w:val="center"/>
          </w:tcPr>
          <w:p w14:paraId="753AB134" w14:textId="77777777" w:rsidR="00233AFE" w:rsidRPr="0023195E" w:rsidRDefault="00233AFE" w:rsidP="00233AFE">
            <w:pPr>
              <w:pStyle w:val="ParaNoInd"/>
              <w:jc w:val="center"/>
              <w:rPr>
                <w:sz w:val="16"/>
                <w:szCs w:val="16"/>
              </w:rPr>
            </w:pPr>
            <w:r>
              <w:rPr>
                <w:sz w:val="16"/>
                <w:szCs w:val="16"/>
              </w:rPr>
              <w:t>57896</w:t>
            </w:r>
          </w:p>
        </w:tc>
        <w:tc>
          <w:tcPr>
            <w:tcW w:w="539" w:type="dxa"/>
            <w:vAlign w:val="center"/>
          </w:tcPr>
          <w:p w14:paraId="67AD0A74" w14:textId="77777777" w:rsidR="00233AFE" w:rsidRPr="0023195E" w:rsidRDefault="00233AFE" w:rsidP="00233AFE">
            <w:pPr>
              <w:pStyle w:val="ParaNoInd"/>
              <w:jc w:val="center"/>
              <w:rPr>
                <w:sz w:val="16"/>
                <w:szCs w:val="16"/>
              </w:rPr>
            </w:pPr>
            <w:r>
              <w:rPr>
                <w:sz w:val="16"/>
                <w:szCs w:val="16"/>
              </w:rPr>
              <w:t>93.28</w:t>
            </w:r>
          </w:p>
        </w:tc>
        <w:tc>
          <w:tcPr>
            <w:tcW w:w="538" w:type="dxa"/>
            <w:vAlign w:val="bottom"/>
          </w:tcPr>
          <w:p w14:paraId="7476FA00" w14:textId="77777777" w:rsidR="00233AFE" w:rsidRPr="00B30111" w:rsidRDefault="00233AFE" w:rsidP="00233AFE">
            <w:pPr>
              <w:pStyle w:val="ParaNoInd"/>
              <w:jc w:val="center"/>
              <w:rPr>
                <w:sz w:val="16"/>
                <w:szCs w:val="16"/>
              </w:rPr>
            </w:pPr>
            <w:r w:rsidRPr="00B30111">
              <w:rPr>
                <w:sz w:val="16"/>
                <w:szCs w:val="16"/>
              </w:rPr>
              <w:t>10355</w:t>
            </w:r>
          </w:p>
        </w:tc>
        <w:tc>
          <w:tcPr>
            <w:tcW w:w="618" w:type="dxa"/>
            <w:vAlign w:val="bottom"/>
          </w:tcPr>
          <w:p w14:paraId="1361C77E" w14:textId="77777777" w:rsidR="00233AFE" w:rsidRPr="00B30111" w:rsidRDefault="00233AFE" w:rsidP="00233AFE">
            <w:pPr>
              <w:pStyle w:val="ParaNoInd"/>
              <w:jc w:val="center"/>
              <w:rPr>
                <w:sz w:val="16"/>
                <w:szCs w:val="16"/>
              </w:rPr>
            </w:pPr>
            <w:r w:rsidRPr="00B30111">
              <w:rPr>
                <w:sz w:val="16"/>
                <w:szCs w:val="16"/>
              </w:rPr>
              <w:t>35296</w:t>
            </w:r>
          </w:p>
        </w:tc>
        <w:tc>
          <w:tcPr>
            <w:tcW w:w="533" w:type="dxa"/>
            <w:vAlign w:val="bottom"/>
          </w:tcPr>
          <w:p w14:paraId="292ED90F" w14:textId="77777777" w:rsidR="00233AFE" w:rsidRPr="00B30111" w:rsidRDefault="00233AFE" w:rsidP="00233AFE">
            <w:pPr>
              <w:pStyle w:val="ParaNoInd"/>
              <w:jc w:val="center"/>
              <w:rPr>
                <w:sz w:val="16"/>
                <w:szCs w:val="16"/>
              </w:rPr>
            </w:pPr>
            <w:r w:rsidRPr="00B30111">
              <w:rPr>
                <w:sz w:val="16"/>
                <w:szCs w:val="16"/>
              </w:rPr>
              <w:t>32.663</w:t>
            </w:r>
          </w:p>
        </w:tc>
        <w:tc>
          <w:tcPr>
            <w:tcW w:w="516" w:type="dxa"/>
            <w:vAlign w:val="bottom"/>
          </w:tcPr>
          <w:p w14:paraId="0549D557" w14:textId="77777777" w:rsidR="00233AFE" w:rsidRPr="0023195E" w:rsidRDefault="00233AFE" w:rsidP="00233AFE">
            <w:pPr>
              <w:pStyle w:val="ParaNoInd"/>
              <w:jc w:val="center"/>
              <w:rPr>
                <w:sz w:val="16"/>
                <w:szCs w:val="16"/>
              </w:rPr>
            </w:pPr>
            <w:r w:rsidRPr="00B30111">
              <w:rPr>
                <w:sz w:val="16"/>
                <w:szCs w:val="16"/>
              </w:rPr>
              <w:t>9868</w:t>
            </w:r>
          </w:p>
        </w:tc>
        <w:tc>
          <w:tcPr>
            <w:tcW w:w="635" w:type="dxa"/>
            <w:vAlign w:val="bottom"/>
          </w:tcPr>
          <w:p w14:paraId="7C8A299E" w14:textId="77777777" w:rsidR="00233AFE" w:rsidRPr="0023195E" w:rsidRDefault="00233AFE" w:rsidP="00233AFE">
            <w:pPr>
              <w:pStyle w:val="ParaNoInd"/>
              <w:jc w:val="center"/>
              <w:rPr>
                <w:sz w:val="16"/>
                <w:szCs w:val="16"/>
              </w:rPr>
            </w:pPr>
            <w:r w:rsidRPr="00B30111">
              <w:rPr>
                <w:sz w:val="16"/>
                <w:szCs w:val="16"/>
              </w:rPr>
              <w:t>60797</w:t>
            </w:r>
          </w:p>
        </w:tc>
        <w:tc>
          <w:tcPr>
            <w:tcW w:w="525" w:type="dxa"/>
            <w:vAlign w:val="bottom"/>
          </w:tcPr>
          <w:p w14:paraId="5B6B8962" w14:textId="77777777" w:rsidR="00233AFE" w:rsidRPr="0023195E" w:rsidRDefault="00233AFE" w:rsidP="00233AFE">
            <w:pPr>
              <w:pStyle w:val="ParaNoInd"/>
              <w:jc w:val="center"/>
              <w:rPr>
                <w:sz w:val="16"/>
                <w:szCs w:val="16"/>
              </w:rPr>
            </w:pPr>
            <w:r w:rsidRPr="00B30111">
              <w:rPr>
                <w:sz w:val="16"/>
                <w:szCs w:val="16"/>
              </w:rPr>
              <w:t>32.53</w:t>
            </w:r>
          </w:p>
        </w:tc>
        <w:tc>
          <w:tcPr>
            <w:tcW w:w="557" w:type="dxa"/>
            <w:vAlign w:val="bottom"/>
          </w:tcPr>
          <w:p w14:paraId="47825F86" w14:textId="77777777" w:rsidR="00233AFE" w:rsidRPr="0023195E" w:rsidRDefault="00233AFE" w:rsidP="00233AFE">
            <w:pPr>
              <w:pStyle w:val="ParaNoInd"/>
              <w:jc w:val="center"/>
              <w:rPr>
                <w:sz w:val="16"/>
                <w:szCs w:val="16"/>
              </w:rPr>
            </w:pPr>
            <w:r w:rsidRPr="00B30111">
              <w:rPr>
                <w:sz w:val="16"/>
                <w:szCs w:val="16"/>
              </w:rPr>
              <w:t>7084</w:t>
            </w:r>
          </w:p>
        </w:tc>
        <w:tc>
          <w:tcPr>
            <w:tcW w:w="656" w:type="dxa"/>
            <w:vAlign w:val="bottom"/>
          </w:tcPr>
          <w:p w14:paraId="6F97793C" w14:textId="77777777" w:rsidR="00233AFE" w:rsidRPr="0023195E" w:rsidRDefault="00233AFE" w:rsidP="00233AFE">
            <w:pPr>
              <w:pStyle w:val="ParaNoInd"/>
              <w:jc w:val="center"/>
              <w:rPr>
                <w:sz w:val="16"/>
                <w:szCs w:val="16"/>
              </w:rPr>
            </w:pPr>
            <w:r w:rsidRPr="00B30111">
              <w:rPr>
                <w:sz w:val="16"/>
                <w:szCs w:val="16"/>
              </w:rPr>
              <w:t>90043</w:t>
            </w:r>
          </w:p>
        </w:tc>
        <w:tc>
          <w:tcPr>
            <w:tcW w:w="541" w:type="dxa"/>
            <w:vAlign w:val="bottom"/>
          </w:tcPr>
          <w:p w14:paraId="2112DFAB" w14:textId="77777777" w:rsidR="00233AFE" w:rsidRPr="0023195E" w:rsidRDefault="00233AFE" w:rsidP="00233AFE">
            <w:pPr>
              <w:pStyle w:val="ParaNoInd"/>
              <w:jc w:val="center"/>
              <w:rPr>
                <w:sz w:val="16"/>
                <w:szCs w:val="16"/>
              </w:rPr>
            </w:pPr>
            <w:r w:rsidRPr="00B30111">
              <w:rPr>
                <w:sz w:val="16"/>
                <w:szCs w:val="16"/>
              </w:rPr>
              <w:t>89.74</w:t>
            </w:r>
          </w:p>
        </w:tc>
        <w:tc>
          <w:tcPr>
            <w:tcW w:w="589" w:type="dxa"/>
            <w:vAlign w:val="bottom"/>
          </w:tcPr>
          <w:p w14:paraId="6C1B7A1C" w14:textId="77777777" w:rsidR="00233AFE" w:rsidRPr="0023195E" w:rsidRDefault="00233AFE" w:rsidP="00233AFE">
            <w:pPr>
              <w:pStyle w:val="ParaNoInd"/>
              <w:jc w:val="center"/>
              <w:rPr>
                <w:sz w:val="16"/>
                <w:szCs w:val="16"/>
              </w:rPr>
            </w:pPr>
            <w:r w:rsidRPr="00B30111">
              <w:rPr>
                <w:sz w:val="16"/>
                <w:szCs w:val="16"/>
              </w:rPr>
              <w:t>118</w:t>
            </w:r>
          </w:p>
        </w:tc>
        <w:tc>
          <w:tcPr>
            <w:tcW w:w="668" w:type="dxa"/>
            <w:vAlign w:val="bottom"/>
          </w:tcPr>
          <w:p w14:paraId="75287FF3" w14:textId="77777777" w:rsidR="00233AFE" w:rsidRPr="0023195E" w:rsidRDefault="00233AFE" w:rsidP="00233AFE">
            <w:pPr>
              <w:pStyle w:val="ParaNoInd"/>
              <w:jc w:val="center"/>
              <w:rPr>
                <w:sz w:val="16"/>
                <w:szCs w:val="16"/>
              </w:rPr>
            </w:pPr>
            <w:r w:rsidRPr="00B30111">
              <w:rPr>
                <w:sz w:val="16"/>
                <w:szCs w:val="16"/>
              </w:rPr>
              <w:t>172861</w:t>
            </w:r>
          </w:p>
        </w:tc>
        <w:tc>
          <w:tcPr>
            <w:tcW w:w="612" w:type="dxa"/>
            <w:vAlign w:val="bottom"/>
          </w:tcPr>
          <w:p w14:paraId="2DC1902E" w14:textId="77777777" w:rsidR="00233AFE" w:rsidRPr="0023195E" w:rsidRDefault="00233AFE" w:rsidP="00233AFE">
            <w:pPr>
              <w:pStyle w:val="ParaNoInd"/>
              <w:jc w:val="center"/>
              <w:rPr>
                <w:sz w:val="16"/>
                <w:szCs w:val="16"/>
              </w:rPr>
            </w:pPr>
            <w:r w:rsidRPr="00B30111">
              <w:rPr>
                <w:sz w:val="16"/>
                <w:szCs w:val="16"/>
              </w:rPr>
              <w:t>90.95</w:t>
            </w:r>
          </w:p>
        </w:tc>
      </w:tr>
      <w:tr w:rsidR="00233AFE" w14:paraId="0B6C5FFE" w14:textId="77777777" w:rsidTr="00233AFE">
        <w:trPr>
          <w:gridAfter w:val="1"/>
          <w:wAfter w:w="64" w:type="dxa"/>
          <w:trHeight w:val="248"/>
        </w:trPr>
        <w:tc>
          <w:tcPr>
            <w:tcW w:w="769" w:type="dxa"/>
            <w:vAlign w:val="center"/>
          </w:tcPr>
          <w:p w14:paraId="1FEF3563" w14:textId="77777777" w:rsidR="00233AFE" w:rsidRPr="0023195E" w:rsidRDefault="00233AFE" w:rsidP="00233AFE">
            <w:pPr>
              <w:pStyle w:val="ParaNoInd"/>
              <w:jc w:val="center"/>
              <w:rPr>
                <w:sz w:val="16"/>
                <w:szCs w:val="16"/>
              </w:rPr>
            </w:pPr>
            <w:r w:rsidRPr="0023195E">
              <w:rPr>
                <w:sz w:val="16"/>
                <w:szCs w:val="16"/>
              </w:rPr>
              <w:t>ABySS</w:t>
            </w:r>
          </w:p>
        </w:tc>
        <w:tc>
          <w:tcPr>
            <w:tcW w:w="426" w:type="dxa"/>
            <w:vAlign w:val="center"/>
          </w:tcPr>
          <w:p w14:paraId="36DFC858" w14:textId="77777777" w:rsidR="00233AFE" w:rsidRPr="0023195E" w:rsidRDefault="00233AFE" w:rsidP="00233AFE">
            <w:pPr>
              <w:pStyle w:val="ParaNoInd"/>
              <w:jc w:val="center"/>
              <w:rPr>
                <w:sz w:val="16"/>
                <w:szCs w:val="16"/>
              </w:rPr>
            </w:pPr>
            <w:r>
              <w:rPr>
                <w:sz w:val="16"/>
                <w:szCs w:val="16"/>
              </w:rPr>
              <w:t>437</w:t>
            </w:r>
          </w:p>
        </w:tc>
        <w:tc>
          <w:tcPr>
            <w:tcW w:w="618" w:type="dxa"/>
            <w:vAlign w:val="center"/>
          </w:tcPr>
          <w:p w14:paraId="4215A658" w14:textId="77777777" w:rsidR="00233AFE" w:rsidRPr="0023195E" w:rsidRDefault="00233AFE" w:rsidP="00233AFE">
            <w:pPr>
              <w:pStyle w:val="ParaNoInd"/>
              <w:jc w:val="center"/>
              <w:rPr>
                <w:sz w:val="16"/>
                <w:szCs w:val="16"/>
              </w:rPr>
            </w:pPr>
            <w:r>
              <w:rPr>
                <w:sz w:val="16"/>
                <w:szCs w:val="16"/>
              </w:rPr>
              <w:t>55234</w:t>
            </w:r>
          </w:p>
        </w:tc>
        <w:tc>
          <w:tcPr>
            <w:tcW w:w="539" w:type="dxa"/>
            <w:vAlign w:val="center"/>
          </w:tcPr>
          <w:p w14:paraId="539B57A8" w14:textId="77777777" w:rsidR="00233AFE" w:rsidRPr="0023195E" w:rsidRDefault="00233AFE" w:rsidP="00233AFE">
            <w:pPr>
              <w:pStyle w:val="ParaNoInd"/>
              <w:jc w:val="center"/>
              <w:rPr>
                <w:sz w:val="16"/>
                <w:szCs w:val="16"/>
              </w:rPr>
            </w:pPr>
            <w:r>
              <w:rPr>
                <w:sz w:val="16"/>
                <w:szCs w:val="16"/>
              </w:rPr>
              <w:t>89.70</w:t>
            </w:r>
          </w:p>
        </w:tc>
        <w:tc>
          <w:tcPr>
            <w:tcW w:w="538" w:type="dxa"/>
            <w:vAlign w:val="bottom"/>
          </w:tcPr>
          <w:p w14:paraId="097EB222" w14:textId="77777777" w:rsidR="00233AFE" w:rsidRPr="00B30111" w:rsidRDefault="00233AFE" w:rsidP="00233AFE">
            <w:pPr>
              <w:pStyle w:val="ParaNoInd"/>
              <w:jc w:val="center"/>
              <w:rPr>
                <w:sz w:val="16"/>
                <w:szCs w:val="16"/>
              </w:rPr>
            </w:pPr>
            <w:r w:rsidRPr="00B30111">
              <w:rPr>
                <w:sz w:val="16"/>
                <w:szCs w:val="16"/>
              </w:rPr>
              <w:t>4280</w:t>
            </w:r>
          </w:p>
        </w:tc>
        <w:tc>
          <w:tcPr>
            <w:tcW w:w="618" w:type="dxa"/>
            <w:vAlign w:val="bottom"/>
          </w:tcPr>
          <w:p w14:paraId="5C847D9E" w14:textId="77777777" w:rsidR="00233AFE" w:rsidRPr="00B30111" w:rsidRDefault="00233AFE" w:rsidP="00233AFE">
            <w:pPr>
              <w:pStyle w:val="ParaNoInd"/>
              <w:jc w:val="center"/>
              <w:rPr>
                <w:sz w:val="16"/>
                <w:szCs w:val="16"/>
              </w:rPr>
            </w:pPr>
            <w:r w:rsidRPr="00B30111">
              <w:rPr>
                <w:sz w:val="16"/>
                <w:szCs w:val="16"/>
              </w:rPr>
              <w:t>17406</w:t>
            </w:r>
          </w:p>
        </w:tc>
        <w:tc>
          <w:tcPr>
            <w:tcW w:w="533" w:type="dxa"/>
            <w:vAlign w:val="bottom"/>
          </w:tcPr>
          <w:p w14:paraId="61D40A3C" w14:textId="77777777" w:rsidR="00233AFE" w:rsidRPr="00B30111" w:rsidRDefault="00233AFE" w:rsidP="00233AFE">
            <w:pPr>
              <w:pStyle w:val="ParaNoInd"/>
              <w:jc w:val="center"/>
              <w:rPr>
                <w:sz w:val="16"/>
                <w:szCs w:val="16"/>
              </w:rPr>
            </w:pPr>
            <w:r w:rsidRPr="00B30111">
              <w:rPr>
                <w:sz w:val="16"/>
                <w:szCs w:val="16"/>
              </w:rPr>
              <w:t>24.336</w:t>
            </w:r>
          </w:p>
        </w:tc>
        <w:tc>
          <w:tcPr>
            <w:tcW w:w="516" w:type="dxa"/>
            <w:vAlign w:val="bottom"/>
          </w:tcPr>
          <w:p w14:paraId="1E9998F5" w14:textId="77777777" w:rsidR="00233AFE" w:rsidRPr="0023195E" w:rsidRDefault="00233AFE" w:rsidP="00233AFE">
            <w:pPr>
              <w:pStyle w:val="ParaNoInd"/>
              <w:jc w:val="center"/>
              <w:rPr>
                <w:sz w:val="16"/>
                <w:szCs w:val="16"/>
              </w:rPr>
            </w:pPr>
            <w:r w:rsidRPr="00B30111">
              <w:rPr>
                <w:sz w:val="16"/>
                <w:szCs w:val="16"/>
              </w:rPr>
              <w:t>4530</w:t>
            </w:r>
          </w:p>
        </w:tc>
        <w:tc>
          <w:tcPr>
            <w:tcW w:w="635" w:type="dxa"/>
            <w:vAlign w:val="bottom"/>
          </w:tcPr>
          <w:p w14:paraId="058DBDD5" w14:textId="77777777" w:rsidR="00233AFE" w:rsidRPr="0023195E" w:rsidRDefault="00233AFE" w:rsidP="00233AFE">
            <w:pPr>
              <w:pStyle w:val="ParaNoInd"/>
              <w:jc w:val="center"/>
              <w:rPr>
                <w:sz w:val="16"/>
                <w:szCs w:val="16"/>
              </w:rPr>
            </w:pPr>
            <w:r w:rsidRPr="00B30111">
              <w:rPr>
                <w:sz w:val="16"/>
                <w:szCs w:val="16"/>
              </w:rPr>
              <w:t>29663</w:t>
            </w:r>
          </w:p>
        </w:tc>
        <w:tc>
          <w:tcPr>
            <w:tcW w:w="525" w:type="dxa"/>
            <w:vAlign w:val="bottom"/>
          </w:tcPr>
          <w:p w14:paraId="29B84B27" w14:textId="77777777" w:rsidR="00233AFE" w:rsidRPr="0023195E" w:rsidRDefault="00233AFE" w:rsidP="00233AFE">
            <w:pPr>
              <w:pStyle w:val="ParaNoInd"/>
              <w:jc w:val="center"/>
              <w:rPr>
                <w:sz w:val="16"/>
                <w:szCs w:val="16"/>
              </w:rPr>
            </w:pPr>
            <w:r w:rsidRPr="00B30111">
              <w:rPr>
                <w:sz w:val="16"/>
                <w:szCs w:val="16"/>
              </w:rPr>
              <w:t>24.602</w:t>
            </w:r>
          </w:p>
        </w:tc>
        <w:tc>
          <w:tcPr>
            <w:tcW w:w="557" w:type="dxa"/>
            <w:vAlign w:val="bottom"/>
          </w:tcPr>
          <w:p w14:paraId="1E27E88B" w14:textId="77777777" w:rsidR="00233AFE" w:rsidRPr="0023195E" w:rsidRDefault="00233AFE" w:rsidP="00233AFE">
            <w:pPr>
              <w:pStyle w:val="ParaNoInd"/>
              <w:jc w:val="center"/>
              <w:rPr>
                <w:sz w:val="16"/>
                <w:szCs w:val="16"/>
              </w:rPr>
            </w:pPr>
            <w:r w:rsidRPr="00B30111">
              <w:rPr>
                <w:sz w:val="16"/>
                <w:szCs w:val="16"/>
              </w:rPr>
              <w:t>13110</w:t>
            </w:r>
          </w:p>
        </w:tc>
        <w:tc>
          <w:tcPr>
            <w:tcW w:w="656" w:type="dxa"/>
            <w:vAlign w:val="bottom"/>
          </w:tcPr>
          <w:p w14:paraId="7C10DA02" w14:textId="77777777" w:rsidR="00233AFE" w:rsidRPr="0023195E" w:rsidRDefault="00233AFE" w:rsidP="00233AFE">
            <w:pPr>
              <w:pStyle w:val="ParaNoInd"/>
              <w:jc w:val="center"/>
              <w:rPr>
                <w:sz w:val="16"/>
                <w:szCs w:val="16"/>
              </w:rPr>
            </w:pPr>
            <w:r w:rsidRPr="00B30111">
              <w:rPr>
                <w:sz w:val="16"/>
                <w:szCs w:val="16"/>
              </w:rPr>
              <w:t>88581</w:t>
            </w:r>
          </w:p>
        </w:tc>
        <w:tc>
          <w:tcPr>
            <w:tcW w:w="541" w:type="dxa"/>
            <w:vAlign w:val="bottom"/>
          </w:tcPr>
          <w:p w14:paraId="2D8883CD" w14:textId="77777777" w:rsidR="00233AFE" w:rsidRPr="0023195E" w:rsidRDefault="00233AFE" w:rsidP="00233AFE">
            <w:pPr>
              <w:pStyle w:val="ParaNoInd"/>
              <w:jc w:val="center"/>
              <w:rPr>
                <w:sz w:val="16"/>
                <w:szCs w:val="16"/>
              </w:rPr>
            </w:pPr>
            <w:r w:rsidRPr="00B30111">
              <w:rPr>
                <w:sz w:val="16"/>
                <w:szCs w:val="16"/>
              </w:rPr>
              <w:t>82.57</w:t>
            </w:r>
          </w:p>
        </w:tc>
        <w:tc>
          <w:tcPr>
            <w:tcW w:w="589" w:type="dxa"/>
            <w:vAlign w:val="bottom"/>
          </w:tcPr>
          <w:p w14:paraId="693519B9" w14:textId="77777777" w:rsidR="00233AFE" w:rsidRPr="0023195E" w:rsidRDefault="00233AFE" w:rsidP="00233AFE">
            <w:pPr>
              <w:pStyle w:val="ParaNoInd"/>
              <w:jc w:val="center"/>
              <w:rPr>
                <w:sz w:val="16"/>
                <w:szCs w:val="16"/>
              </w:rPr>
            </w:pPr>
            <w:r w:rsidRPr="00B30111">
              <w:rPr>
                <w:sz w:val="16"/>
                <w:szCs w:val="16"/>
              </w:rPr>
              <w:t>65</w:t>
            </w:r>
          </w:p>
        </w:tc>
        <w:tc>
          <w:tcPr>
            <w:tcW w:w="668" w:type="dxa"/>
            <w:vAlign w:val="bottom"/>
          </w:tcPr>
          <w:p w14:paraId="3528CEA3" w14:textId="77777777" w:rsidR="00233AFE" w:rsidRPr="0023195E" w:rsidRDefault="00233AFE" w:rsidP="00233AFE">
            <w:pPr>
              <w:pStyle w:val="ParaNoInd"/>
              <w:jc w:val="center"/>
              <w:rPr>
                <w:sz w:val="16"/>
                <w:szCs w:val="16"/>
              </w:rPr>
            </w:pPr>
            <w:r w:rsidRPr="00B30111">
              <w:rPr>
                <w:sz w:val="16"/>
                <w:szCs w:val="16"/>
              </w:rPr>
              <w:t>95881</w:t>
            </w:r>
          </w:p>
        </w:tc>
        <w:tc>
          <w:tcPr>
            <w:tcW w:w="612" w:type="dxa"/>
            <w:vAlign w:val="bottom"/>
          </w:tcPr>
          <w:p w14:paraId="798C036D" w14:textId="77777777" w:rsidR="00233AFE" w:rsidRPr="0023195E" w:rsidRDefault="00233AFE" w:rsidP="00233AFE">
            <w:pPr>
              <w:pStyle w:val="ParaNoInd"/>
              <w:jc w:val="center"/>
              <w:rPr>
                <w:sz w:val="16"/>
                <w:szCs w:val="16"/>
              </w:rPr>
            </w:pPr>
            <w:r w:rsidRPr="00B30111">
              <w:rPr>
                <w:sz w:val="16"/>
                <w:szCs w:val="16"/>
              </w:rPr>
              <w:t>85.46</w:t>
            </w:r>
          </w:p>
        </w:tc>
      </w:tr>
      <w:tr w:rsidR="00233AFE" w14:paraId="3BF96D5C" w14:textId="77777777" w:rsidTr="00233AFE">
        <w:trPr>
          <w:gridAfter w:val="1"/>
          <w:wAfter w:w="64" w:type="dxa"/>
          <w:trHeight w:val="77"/>
        </w:trPr>
        <w:tc>
          <w:tcPr>
            <w:tcW w:w="769" w:type="dxa"/>
            <w:vAlign w:val="center"/>
          </w:tcPr>
          <w:p w14:paraId="57AB3C42" w14:textId="77777777" w:rsidR="00233AFE" w:rsidRPr="0023195E" w:rsidRDefault="00233AFE" w:rsidP="00233AFE">
            <w:pPr>
              <w:pStyle w:val="ParaNoInd"/>
              <w:jc w:val="center"/>
              <w:rPr>
                <w:sz w:val="16"/>
                <w:szCs w:val="16"/>
              </w:rPr>
            </w:pPr>
            <w:r w:rsidRPr="0023195E">
              <w:rPr>
                <w:sz w:val="16"/>
                <w:szCs w:val="16"/>
              </w:rPr>
              <w:t>MegaHit</w:t>
            </w:r>
          </w:p>
        </w:tc>
        <w:tc>
          <w:tcPr>
            <w:tcW w:w="426" w:type="dxa"/>
            <w:vAlign w:val="center"/>
          </w:tcPr>
          <w:p w14:paraId="5F339787" w14:textId="77777777" w:rsidR="00233AFE" w:rsidRPr="0023195E" w:rsidRDefault="00233AFE" w:rsidP="00233AFE">
            <w:pPr>
              <w:pStyle w:val="ParaNoInd"/>
              <w:jc w:val="center"/>
              <w:rPr>
                <w:sz w:val="16"/>
                <w:szCs w:val="16"/>
              </w:rPr>
            </w:pPr>
            <w:r>
              <w:rPr>
                <w:sz w:val="16"/>
                <w:szCs w:val="16"/>
              </w:rPr>
              <w:t>449</w:t>
            </w:r>
          </w:p>
        </w:tc>
        <w:tc>
          <w:tcPr>
            <w:tcW w:w="618" w:type="dxa"/>
            <w:vAlign w:val="center"/>
          </w:tcPr>
          <w:p w14:paraId="5948F0EE" w14:textId="77777777" w:rsidR="00233AFE" w:rsidRPr="0023195E" w:rsidRDefault="00233AFE" w:rsidP="00233AFE">
            <w:pPr>
              <w:pStyle w:val="ParaNoInd"/>
              <w:jc w:val="center"/>
              <w:rPr>
                <w:sz w:val="16"/>
                <w:szCs w:val="16"/>
              </w:rPr>
            </w:pPr>
            <w:r>
              <w:rPr>
                <w:sz w:val="16"/>
                <w:szCs w:val="16"/>
              </w:rPr>
              <w:t>78313</w:t>
            </w:r>
          </w:p>
        </w:tc>
        <w:tc>
          <w:tcPr>
            <w:tcW w:w="539" w:type="dxa"/>
            <w:vAlign w:val="center"/>
          </w:tcPr>
          <w:p w14:paraId="5E4FC0F6" w14:textId="77777777" w:rsidR="00233AFE" w:rsidRPr="0023195E" w:rsidRDefault="00233AFE" w:rsidP="00233AFE">
            <w:pPr>
              <w:pStyle w:val="ParaNoInd"/>
              <w:jc w:val="center"/>
              <w:rPr>
                <w:sz w:val="16"/>
                <w:szCs w:val="16"/>
              </w:rPr>
            </w:pPr>
            <w:r>
              <w:rPr>
                <w:sz w:val="16"/>
                <w:szCs w:val="16"/>
              </w:rPr>
              <w:t>95.29</w:t>
            </w:r>
          </w:p>
        </w:tc>
        <w:tc>
          <w:tcPr>
            <w:tcW w:w="538" w:type="dxa"/>
            <w:vAlign w:val="bottom"/>
          </w:tcPr>
          <w:p w14:paraId="34AA89CA" w14:textId="77777777" w:rsidR="00233AFE" w:rsidRPr="00B30111" w:rsidRDefault="00233AFE" w:rsidP="00233AFE">
            <w:pPr>
              <w:pStyle w:val="ParaNoInd"/>
              <w:jc w:val="center"/>
              <w:rPr>
                <w:sz w:val="16"/>
                <w:szCs w:val="16"/>
              </w:rPr>
            </w:pPr>
            <w:r w:rsidRPr="00B30111">
              <w:rPr>
                <w:sz w:val="16"/>
                <w:szCs w:val="16"/>
              </w:rPr>
              <w:t>19103</w:t>
            </w:r>
          </w:p>
        </w:tc>
        <w:tc>
          <w:tcPr>
            <w:tcW w:w="618" w:type="dxa"/>
            <w:vAlign w:val="bottom"/>
          </w:tcPr>
          <w:p w14:paraId="0D74DDDB" w14:textId="77777777" w:rsidR="00233AFE" w:rsidRPr="00B30111" w:rsidRDefault="00233AFE" w:rsidP="00233AFE">
            <w:pPr>
              <w:pStyle w:val="ParaNoInd"/>
              <w:jc w:val="center"/>
              <w:rPr>
                <w:sz w:val="16"/>
                <w:szCs w:val="16"/>
              </w:rPr>
            </w:pPr>
            <w:r w:rsidRPr="00B30111">
              <w:rPr>
                <w:sz w:val="16"/>
                <w:szCs w:val="16"/>
              </w:rPr>
              <w:t>36818</w:t>
            </w:r>
          </w:p>
        </w:tc>
        <w:tc>
          <w:tcPr>
            <w:tcW w:w="533" w:type="dxa"/>
            <w:vAlign w:val="bottom"/>
          </w:tcPr>
          <w:p w14:paraId="576FDB5F" w14:textId="77777777" w:rsidR="00233AFE" w:rsidRPr="00B30111" w:rsidRDefault="00233AFE" w:rsidP="00233AFE">
            <w:pPr>
              <w:pStyle w:val="ParaNoInd"/>
              <w:jc w:val="center"/>
              <w:rPr>
                <w:sz w:val="16"/>
                <w:szCs w:val="16"/>
              </w:rPr>
            </w:pPr>
            <w:r w:rsidRPr="00B30111">
              <w:rPr>
                <w:sz w:val="16"/>
                <w:szCs w:val="16"/>
              </w:rPr>
              <w:t>30.645</w:t>
            </w:r>
          </w:p>
        </w:tc>
        <w:tc>
          <w:tcPr>
            <w:tcW w:w="516" w:type="dxa"/>
            <w:vAlign w:val="bottom"/>
          </w:tcPr>
          <w:p w14:paraId="793FA9EB" w14:textId="77777777" w:rsidR="00233AFE" w:rsidRPr="0023195E" w:rsidRDefault="00233AFE" w:rsidP="00233AFE">
            <w:pPr>
              <w:pStyle w:val="ParaNoInd"/>
              <w:jc w:val="center"/>
              <w:rPr>
                <w:sz w:val="16"/>
                <w:szCs w:val="16"/>
              </w:rPr>
            </w:pPr>
            <w:r w:rsidRPr="00B30111">
              <w:rPr>
                <w:sz w:val="16"/>
                <w:szCs w:val="16"/>
              </w:rPr>
              <w:t>17886</w:t>
            </w:r>
          </w:p>
        </w:tc>
        <w:tc>
          <w:tcPr>
            <w:tcW w:w="635" w:type="dxa"/>
            <w:vAlign w:val="bottom"/>
          </w:tcPr>
          <w:p w14:paraId="1A66977B" w14:textId="77777777" w:rsidR="00233AFE" w:rsidRPr="0023195E" w:rsidRDefault="00233AFE" w:rsidP="00233AFE">
            <w:pPr>
              <w:pStyle w:val="ParaNoInd"/>
              <w:jc w:val="center"/>
              <w:rPr>
                <w:sz w:val="16"/>
                <w:szCs w:val="16"/>
              </w:rPr>
            </w:pPr>
            <w:r w:rsidRPr="00B30111">
              <w:rPr>
                <w:sz w:val="16"/>
                <w:szCs w:val="16"/>
              </w:rPr>
              <w:t>52541</w:t>
            </w:r>
          </w:p>
        </w:tc>
        <w:tc>
          <w:tcPr>
            <w:tcW w:w="525" w:type="dxa"/>
            <w:vAlign w:val="bottom"/>
          </w:tcPr>
          <w:p w14:paraId="6CCE0DF1" w14:textId="77777777" w:rsidR="00233AFE" w:rsidRPr="0023195E" w:rsidRDefault="00233AFE" w:rsidP="00233AFE">
            <w:pPr>
              <w:pStyle w:val="ParaNoInd"/>
              <w:jc w:val="center"/>
              <w:rPr>
                <w:sz w:val="16"/>
                <w:szCs w:val="16"/>
              </w:rPr>
            </w:pPr>
            <w:r w:rsidRPr="00B30111">
              <w:rPr>
                <w:sz w:val="16"/>
                <w:szCs w:val="16"/>
              </w:rPr>
              <w:t>30.617</w:t>
            </w:r>
          </w:p>
        </w:tc>
        <w:tc>
          <w:tcPr>
            <w:tcW w:w="557" w:type="dxa"/>
            <w:vAlign w:val="bottom"/>
          </w:tcPr>
          <w:p w14:paraId="37F9C299" w14:textId="77777777" w:rsidR="00233AFE" w:rsidRPr="0023195E" w:rsidRDefault="00233AFE" w:rsidP="00233AFE">
            <w:pPr>
              <w:pStyle w:val="ParaNoInd"/>
              <w:jc w:val="center"/>
              <w:rPr>
                <w:sz w:val="16"/>
                <w:szCs w:val="16"/>
              </w:rPr>
            </w:pPr>
            <w:r w:rsidRPr="00B30111">
              <w:rPr>
                <w:sz w:val="16"/>
                <w:szCs w:val="16"/>
              </w:rPr>
              <w:t>3141</w:t>
            </w:r>
          </w:p>
        </w:tc>
        <w:tc>
          <w:tcPr>
            <w:tcW w:w="656" w:type="dxa"/>
            <w:vAlign w:val="bottom"/>
          </w:tcPr>
          <w:p w14:paraId="03AB3EBA" w14:textId="77777777" w:rsidR="00233AFE" w:rsidRPr="0023195E" w:rsidRDefault="00233AFE" w:rsidP="00233AFE">
            <w:pPr>
              <w:pStyle w:val="ParaNoInd"/>
              <w:jc w:val="center"/>
              <w:rPr>
                <w:sz w:val="16"/>
                <w:szCs w:val="16"/>
              </w:rPr>
            </w:pPr>
            <w:r w:rsidRPr="00B30111">
              <w:rPr>
                <w:sz w:val="16"/>
                <w:szCs w:val="16"/>
              </w:rPr>
              <w:t>86627</w:t>
            </w:r>
          </w:p>
        </w:tc>
        <w:tc>
          <w:tcPr>
            <w:tcW w:w="541" w:type="dxa"/>
            <w:vAlign w:val="bottom"/>
          </w:tcPr>
          <w:p w14:paraId="5B922290" w14:textId="77777777" w:rsidR="00233AFE" w:rsidRPr="0023195E" w:rsidRDefault="00233AFE" w:rsidP="00233AFE">
            <w:pPr>
              <w:pStyle w:val="ParaNoInd"/>
              <w:jc w:val="center"/>
              <w:rPr>
                <w:sz w:val="16"/>
                <w:szCs w:val="16"/>
              </w:rPr>
            </w:pPr>
            <w:r w:rsidRPr="00B30111">
              <w:rPr>
                <w:sz w:val="16"/>
                <w:szCs w:val="16"/>
              </w:rPr>
              <w:t>92.39</w:t>
            </w:r>
          </w:p>
        </w:tc>
        <w:tc>
          <w:tcPr>
            <w:tcW w:w="589" w:type="dxa"/>
            <w:vAlign w:val="bottom"/>
          </w:tcPr>
          <w:p w14:paraId="1044C29C" w14:textId="77777777" w:rsidR="00233AFE" w:rsidRPr="0023195E" w:rsidRDefault="00233AFE" w:rsidP="00233AFE">
            <w:pPr>
              <w:pStyle w:val="ParaNoInd"/>
              <w:jc w:val="center"/>
              <w:rPr>
                <w:sz w:val="16"/>
                <w:szCs w:val="16"/>
              </w:rPr>
            </w:pPr>
            <w:r w:rsidRPr="00B30111">
              <w:rPr>
                <w:sz w:val="16"/>
                <w:szCs w:val="16"/>
              </w:rPr>
              <w:t>30</w:t>
            </w:r>
          </w:p>
        </w:tc>
        <w:tc>
          <w:tcPr>
            <w:tcW w:w="668" w:type="dxa"/>
            <w:vAlign w:val="bottom"/>
          </w:tcPr>
          <w:p w14:paraId="38EA9B69" w14:textId="77777777" w:rsidR="00233AFE" w:rsidRPr="0023195E" w:rsidRDefault="00233AFE" w:rsidP="00233AFE">
            <w:pPr>
              <w:pStyle w:val="ParaNoInd"/>
              <w:jc w:val="center"/>
              <w:rPr>
                <w:sz w:val="16"/>
                <w:szCs w:val="16"/>
              </w:rPr>
            </w:pPr>
            <w:r w:rsidRPr="00B30111">
              <w:rPr>
                <w:sz w:val="16"/>
                <w:szCs w:val="16"/>
              </w:rPr>
              <w:t>6973</w:t>
            </w:r>
          </w:p>
        </w:tc>
        <w:tc>
          <w:tcPr>
            <w:tcW w:w="612" w:type="dxa"/>
            <w:vAlign w:val="bottom"/>
          </w:tcPr>
          <w:p w14:paraId="1B58E297" w14:textId="77777777" w:rsidR="00233AFE" w:rsidRPr="0023195E" w:rsidRDefault="00233AFE" w:rsidP="00233AFE">
            <w:pPr>
              <w:pStyle w:val="ParaNoInd"/>
              <w:jc w:val="center"/>
              <w:rPr>
                <w:sz w:val="16"/>
                <w:szCs w:val="16"/>
              </w:rPr>
            </w:pPr>
            <w:r w:rsidRPr="00B30111">
              <w:rPr>
                <w:sz w:val="16"/>
                <w:szCs w:val="16"/>
              </w:rPr>
              <w:t>88.27</w:t>
            </w:r>
          </w:p>
        </w:tc>
      </w:tr>
      <w:tr w:rsidR="00233AFE" w14:paraId="01384B01" w14:textId="77777777" w:rsidTr="00233AFE">
        <w:trPr>
          <w:gridAfter w:val="1"/>
          <w:wAfter w:w="64" w:type="dxa"/>
          <w:trHeight w:val="239"/>
        </w:trPr>
        <w:tc>
          <w:tcPr>
            <w:tcW w:w="769" w:type="dxa"/>
            <w:vAlign w:val="center"/>
          </w:tcPr>
          <w:p w14:paraId="6AE5263B" w14:textId="77777777" w:rsidR="00233AFE" w:rsidRPr="0023195E" w:rsidRDefault="00233AFE" w:rsidP="00233AFE">
            <w:pPr>
              <w:pStyle w:val="ParaNoInd"/>
              <w:jc w:val="center"/>
              <w:rPr>
                <w:sz w:val="16"/>
                <w:szCs w:val="16"/>
              </w:rPr>
            </w:pPr>
            <w:r>
              <w:rPr>
                <w:sz w:val="16"/>
                <w:szCs w:val="16"/>
              </w:rPr>
              <w:t>MetaVelvet</w:t>
            </w:r>
          </w:p>
        </w:tc>
        <w:tc>
          <w:tcPr>
            <w:tcW w:w="426" w:type="dxa"/>
            <w:vAlign w:val="center"/>
          </w:tcPr>
          <w:p w14:paraId="73F88E08" w14:textId="77777777" w:rsidR="00233AFE" w:rsidRDefault="00233AFE" w:rsidP="00233AFE">
            <w:pPr>
              <w:pStyle w:val="ParaNoInd"/>
              <w:jc w:val="center"/>
              <w:rPr>
                <w:sz w:val="16"/>
                <w:szCs w:val="16"/>
              </w:rPr>
            </w:pPr>
            <w:r>
              <w:rPr>
                <w:sz w:val="16"/>
                <w:szCs w:val="16"/>
              </w:rPr>
              <w:t>643</w:t>
            </w:r>
          </w:p>
        </w:tc>
        <w:tc>
          <w:tcPr>
            <w:tcW w:w="618" w:type="dxa"/>
            <w:vAlign w:val="center"/>
          </w:tcPr>
          <w:p w14:paraId="216DB8A0" w14:textId="77777777" w:rsidR="00233AFE" w:rsidRPr="0023195E" w:rsidRDefault="00233AFE" w:rsidP="00233AFE">
            <w:pPr>
              <w:pStyle w:val="ParaNoInd"/>
              <w:jc w:val="center"/>
              <w:rPr>
                <w:sz w:val="16"/>
                <w:szCs w:val="16"/>
              </w:rPr>
            </w:pPr>
            <w:r>
              <w:rPr>
                <w:sz w:val="16"/>
                <w:szCs w:val="16"/>
              </w:rPr>
              <w:t>28242</w:t>
            </w:r>
          </w:p>
        </w:tc>
        <w:tc>
          <w:tcPr>
            <w:tcW w:w="539" w:type="dxa"/>
            <w:vAlign w:val="center"/>
          </w:tcPr>
          <w:p w14:paraId="0950A560" w14:textId="77777777" w:rsidR="00233AFE" w:rsidRPr="0023195E" w:rsidRDefault="00233AFE" w:rsidP="00233AFE">
            <w:pPr>
              <w:pStyle w:val="ParaNoInd"/>
              <w:jc w:val="center"/>
              <w:rPr>
                <w:sz w:val="16"/>
                <w:szCs w:val="16"/>
              </w:rPr>
            </w:pPr>
            <w:r>
              <w:rPr>
                <w:sz w:val="16"/>
                <w:szCs w:val="16"/>
              </w:rPr>
              <w:t>89.09</w:t>
            </w:r>
          </w:p>
        </w:tc>
        <w:tc>
          <w:tcPr>
            <w:tcW w:w="538" w:type="dxa"/>
            <w:vAlign w:val="bottom"/>
          </w:tcPr>
          <w:p w14:paraId="75E4FFC8" w14:textId="77777777" w:rsidR="00233AFE" w:rsidRPr="00B30111" w:rsidRDefault="00233AFE" w:rsidP="00233AFE">
            <w:pPr>
              <w:pStyle w:val="ParaNoInd"/>
              <w:jc w:val="center"/>
              <w:rPr>
                <w:sz w:val="16"/>
                <w:szCs w:val="16"/>
              </w:rPr>
            </w:pPr>
            <w:r w:rsidRPr="00B30111">
              <w:rPr>
                <w:sz w:val="16"/>
                <w:szCs w:val="16"/>
              </w:rPr>
              <w:t>4891</w:t>
            </w:r>
          </w:p>
        </w:tc>
        <w:tc>
          <w:tcPr>
            <w:tcW w:w="618" w:type="dxa"/>
            <w:vAlign w:val="bottom"/>
          </w:tcPr>
          <w:p w14:paraId="6D35866D" w14:textId="77777777" w:rsidR="00233AFE" w:rsidRPr="00B30111" w:rsidRDefault="00233AFE" w:rsidP="00233AFE">
            <w:pPr>
              <w:pStyle w:val="ParaNoInd"/>
              <w:jc w:val="center"/>
              <w:rPr>
                <w:sz w:val="16"/>
                <w:szCs w:val="16"/>
              </w:rPr>
            </w:pPr>
            <w:r w:rsidRPr="00B30111">
              <w:rPr>
                <w:sz w:val="16"/>
                <w:szCs w:val="16"/>
              </w:rPr>
              <w:t>5551</w:t>
            </w:r>
          </w:p>
        </w:tc>
        <w:tc>
          <w:tcPr>
            <w:tcW w:w="533" w:type="dxa"/>
            <w:vAlign w:val="bottom"/>
          </w:tcPr>
          <w:p w14:paraId="3972FDA8" w14:textId="77777777" w:rsidR="00233AFE" w:rsidRPr="00B30111" w:rsidRDefault="00233AFE" w:rsidP="00233AFE">
            <w:pPr>
              <w:pStyle w:val="ParaNoInd"/>
              <w:jc w:val="center"/>
              <w:rPr>
                <w:sz w:val="16"/>
                <w:szCs w:val="16"/>
              </w:rPr>
            </w:pPr>
            <w:r w:rsidRPr="00B30111">
              <w:rPr>
                <w:sz w:val="16"/>
                <w:szCs w:val="16"/>
              </w:rPr>
              <w:t>26.853</w:t>
            </w:r>
          </w:p>
        </w:tc>
        <w:tc>
          <w:tcPr>
            <w:tcW w:w="516" w:type="dxa"/>
            <w:vAlign w:val="bottom"/>
          </w:tcPr>
          <w:p w14:paraId="0B79EBD4" w14:textId="77777777" w:rsidR="00233AFE" w:rsidRPr="0023195E" w:rsidRDefault="00233AFE" w:rsidP="00233AFE">
            <w:pPr>
              <w:pStyle w:val="ParaNoInd"/>
              <w:jc w:val="center"/>
              <w:rPr>
                <w:sz w:val="16"/>
                <w:szCs w:val="16"/>
              </w:rPr>
            </w:pPr>
            <w:r w:rsidRPr="00B30111">
              <w:rPr>
                <w:sz w:val="16"/>
                <w:szCs w:val="16"/>
              </w:rPr>
              <w:t>4814</w:t>
            </w:r>
          </w:p>
        </w:tc>
        <w:tc>
          <w:tcPr>
            <w:tcW w:w="635" w:type="dxa"/>
            <w:vAlign w:val="bottom"/>
          </w:tcPr>
          <w:p w14:paraId="5F58D6AA" w14:textId="77777777" w:rsidR="00233AFE" w:rsidRPr="0023195E" w:rsidRDefault="00233AFE" w:rsidP="00233AFE">
            <w:pPr>
              <w:pStyle w:val="ParaNoInd"/>
              <w:jc w:val="center"/>
              <w:rPr>
                <w:sz w:val="16"/>
                <w:szCs w:val="16"/>
              </w:rPr>
            </w:pPr>
            <w:r w:rsidRPr="00B30111">
              <w:rPr>
                <w:sz w:val="16"/>
                <w:szCs w:val="16"/>
              </w:rPr>
              <w:t>5831</w:t>
            </w:r>
          </w:p>
        </w:tc>
        <w:tc>
          <w:tcPr>
            <w:tcW w:w="525" w:type="dxa"/>
            <w:vAlign w:val="bottom"/>
          </w:tcPr>
          <w:p w14:paraId="6E302FDE" w14:textId="77777777" w:rsidR="00233AFE" w:rsidRPr="0023195E" w:rsidRDefault="00233AFE" w:rsidP="00233AFE">
            <w:pPr>
              <w:pStyle w:val="ParaNoInd"/>
              <w:jc w:val="center"/>
              <w:rPr>
                <w:sz w:val="16"/>
                <w:szCs w:val="16"/>
              </w:rPr>
            </w:pPr>
            <w:r w:rsidRPr="00B30111">
              <w:rPr>
                <w:sz w:val="16"/>
                <w:szCs w:val="16"/>
              </w:rPr>
              <w:t>27.019</w:t>
            </w:r>
          </w:p>
        </w:tc>
        <w:tc>
          <w:tcPr>
            <w:tcW w:w="557" w:type="dxa"/>
            <w:vAlign w:val="bottom"/>
          </w:tcPr>
          <w:p w14:paraId="49A93802" w14:textId="77777777" w:rsidR="00233AFE" w:rsidRPr="0023195E" w:rsidRDefault="00233AFE" w:rsidP="00233AFE">
            <w:pPr>
              <w:pStyle w:val="ParaNoInd"/>
              <w:jc w:val="center"/>
              <w:rPr>
                <w:sz w:val="16"/>
                <w:szCs w:val="16"/>
              </w:rPr>
            </w:pPr>
            <w:r>
              <w:rPr>
                <w:sz w:val="16"/>
                <w:szCs w:val="16"/>
              </w:rPr>
              <w:t>--</w:t>
            </w:r>
          </w:p>
        </w:tc>
        <w:tc>
          <w:tcPr>
            <w:tcW w:w="656" w:type="dxa"/>
            <w:vAlign w:val="bottom"/>
          </w:tcPr>
          <w:p w14:paraId="7BD66EFA" w14:textId="77777777" w:rsidR="00233AFE" w:rsidRPr="0023195E" w:rsidRDefault="00233AFE" w:rsidP="00233AFE">
            <w:pPr>
              <w:pStyle w:val="ParaNoInd"/>
              <w:jc w:val="center"/>
              <w:rPr>
                <w:sz w:val="16"/>
                <w:szCs w:val="16"/>
              </w:rPr>
            </w:pPr>
            <w:r>
              <w:rPr>
                <w:sz w:val="16"/>
                <w:szCs w:val="16"/>
              </w:rPr>
              <w:t>--</w:t>
            </w:r>
          </w:p>
        </w:tc>
        <w:tc>
          <w:tcPr>
            <w:tcW w:w="541" w:type="dxa"/>
            <w:vAlign w:val="bottom"/>
          </w:tcPr>
          <w:p w14:paraId="6C6C6D3F" w14:textId="77777777" w:rsidR="00233AFE" w:rsidRPr="0023195E" w:rsidRDefault="00233AFE" w:rsidP="00233AFE">
            <w:pPr>
              <w:pStyle w:val="ParaNoInd"/>
              <w:jc w:val="center"/>
              <w:rPr>
                <w:sz w:val="16"/>
                <w:szCs w:val="16"/>
              </w:rPr>
            </w:pPr>
            <w:r>
              <w:rPr>
                <w:sz w:val="16"/>
                <w:szCs w:val="16"/>
              </w:rPr>
              <w:t>--</w:t>
            </w:r>
          </w:p>
        </w:tc>
        <w:tc>
          <w:tcPr>
            <w:tcW w:w="589" w:type="dxa"/>
            <w:vAlign w:val="bottom"/>
          </w:tcPr>
          <w:p w14:paraId="16A7F09E" w14:textId="77777777" w:rsidR="00233AFE" w:rsidRPr="0023195E" w:rsidRDefault="00233AFE" w:rsidP="00233AFE">
            <w:pPr>
              <w:pStyle w:val="ParaNoInd"/>
              <w:jc w:val="center"/>
              <w:rPr>
                <w:sz w:val="16"/>
                <w:szCs w:val="16"/>
              </w:rPr>
            </w:pPr>
            <w:r w:rsidRPr="00B30111">
              <w:rPr>
                <w:sz w:val="16"/>
                <w:szCs w:val="16"/>
              </w:rPr>
              <w:t>68</w:t>
            </w:r>
          </w:p>
        </w:tc>
        <w:tc>
          <w:tcPr>
            <w:tcW w:w="668" w:type="dxa"/>
            <w:vAlign w:val="bottom"/>
          </w:tcPr>
          <w:p w14:paraId="43C69213" w14:textId="77777777" w:rsidR="00233AFE" w:rsidRPr="0023195E" w:rsidRDefault="00233AFE" w:rsidP="00233AFE">
            <w:pPr>
              <w:pStyle w:val="ParaNoInd"/>
              <w:jc w:val="center"/>
              <w:rPr>
                <w:sz w:val="16"/>
                <w:szCs w:val="16"/>
              </w:rPr>
            </w:pPr>
            <w:r w:rsidRPr="00B30111">
              <w:rPr>
                <w:sz w:val="16"/>
                <w:szCs w:val="16"/>
              </w:rPr>
              <w:t>10133</w:t>
            </w:r>
          </w:p>
        </w:tc>
        <w:tc>
          <w:tcPr>
            <w:tcW w:w="612" w:type="dxa"/>
            <w:vAlign w:val="bottom"/>
          </w:tcPr>
          <w:p w14:paraId="33DEB0FB" w14:textId="77777777" w:rsidR="00233AFE" w:rsidRPr="0023195E" w:rsidRDefault="00233AFE" w:rsidP="00233AFE">
            <w:pPr>
              <w:pStyle w:val="ParaNoInd"/>
              <w:jc w:val="center"/>
              <w:rPr>
                <w:sz w:val="16"/>
                <w:szCs w:val="16"/>
              </w:rPr>
            </w:pPr>
            <w:r w:rsidRPr="00B30111">
              <w:rPr>
                <w:sz w:val="16"/>
                <w:szCs w:val="16"/>
              </w:rPr>
              <w:t>89.14</w:t>
            </w:r>
          </w:p>
        </w:tc>
      </w:tr>
      <w:tr w:rsidR="00233AFE" w14:paraId="561EC72D" w14:textId="77777777" w:rsidTr="00233AFE">
        <w:trPr>
          <w:gridAfter w:val="1"/>
          <w:wAfter w:w="64" w:type="dxa"/>
          <w:trHeight w:val="67"/>
        </w:trPr>
        <w:tc>
          <w:tcPr>
            <w:tcW w:w="769" w:type="dxa"/>
            <w:vAlign w:val="center"/>
          </w:tcPr>
          <w:p w14:paraId="67A21338" w14:textId="77777777" w:rsidR="00233AFE" w:rsidRPr="0023195E" w:rsidRDefault="00233AFE" w:rsidP="00233AFE">
            <w:pPr>
              <w:pStyle w:val="ParaNoInd"/>
              <w:jc w:val="center"/>
              <w:rPr>
                <w:sz w:val="16"/>
                <w:szCs w:val="16"/>
              </w:rPr>
            </w:pPr>
            <w:r w:rsidRPr="0023195E">
              <w:rPr>
                <w:sz w:val="16"/>
                <w:szCs w:val="16"/>
              </w:rPr>
              <w:t>RAY</w:t>
            </w:r>
          </w:p>
        </w:tc>
        <w:tc>
          <w:tcPr>
            <w:tcW w:w="426" w:type="dxa"/>
            <w:vAlign w:val="center"/>
          </w:tcPr>
          <w:p w14:paraId="4FC82B7A" w14:textId="77777777" w:rsidR="00233AFE" w:rsidRPr="0023195E" w:rsidRDefault="00233AFE" w:rsidP="00233AFE">
            <w:pPr>
              <w:pStyle w:val="ParaNoInd"/>
              <w:jc w:val="center"/>
              <w:rPr>
                <w:sz w:val="16"/>
                <w:szCs w:val="16"/>
              </w:rPr>
            </w:pPr>
          </w:p>
        </w:tc>
        <w:tc>
          <w:tcPr>
            <w:tcW w:w="618" w:type="dxa"/>
            <w:vAlign w:val="center"/>
          </w:tcPr>
          <w:p w14:paraId="4D38CE59" w14:textId="77777777" w:rsidR="00233AFE" w:rsidRPr="0023195E" w:rsidRDefault="00233AFE" w:rsidP="00233AFE">
            <w:pPr>
              <w:pStyle w:val="ParaNoInd"/>
              <w:jc w:val="center"/>
              <w:rPr>
                <w:sz w:val="16"/>
                <w:szCs w:val="16"/>
              </w:rPr>
            </w:pPr>
          </w:p>
        </w:tc>
        <w:tc>
          <w:tcPr>
            <w:tcW w:w="539" w:type="dxa"/>
            <w:vAlign w:val="center"/>
          </w:tcPr>
          <w:p w14:paraId="1750FCCF" w14:textId="77777777" w:rsidR="00233AFE" w:rsidRPr="0023195E" w:rsidRDefault="00233AFE" w:rsidP="00233AFE">
            <w:pPr>
              <w:pStyle w:val="ParaNoInd"/>
              <w:jc w:val="center"/>
              <w:rPr>
                <w:sz w:val="16"/>
                <w:szCs w:val="16"/>
              </w:rPr>
            </w:pPr>
          </w:p>
        </w:tc>
        <w:tc>
          <w:tcPr>
            <w:tcW w:w="538" w:type="dxa"/>
            <w:vAlign w:val="center"/>
          </w:tcPr>
          <w:p w14:paraId="18FF47D3" w14:textId="77777777" w:rsidR="00233AFE" w:rsidRPr="0023195E" w:rsidRDefault="00233AFE" w:rsidP="00233AFE">
            <w:pPr>
              <w:pStyle w:val="ParaNoInd"/>
              <w:jc w:val="center"/>
              <w:rPr>
                <w:sz w:val="16"/>
                <w:szCs w:val="16"/>
              </w:rPr>
            </w:pPr>
          </w:p>
        </w:tc>
        <w:tc>
          <w:tcPr>
            <w:tcW w:w="618" w:type="dxa"/>
            <w:vAlign w:val="center"/>
          </w:tcPr>
          <w:p w14:paraId="14732D17" w14:textId="77777777" w:rsidR="00233AFE" w:rsidRPr="0023195E" w:rsidRDefault="00233AFE" w:rsidP="00233AFE">
            <w:pPr>
              <w:pStyle w:val="ParaNoInd"/>
              <w:jc w:val="center"/>
              <w:rPr>
                <w:sz w:val="16"/>
                <w:szCs w:val="16"/>
              </w:rPr>
            </w:pPr>
          </w:p>
        </w:tc>
        <w:tc>
          <w:tcPr>
            <w:tcW w:w="533" w:type="dxa"/>
            <w:vAlign w:val="center"/>
          </w:tcPr>
          <w:p w14:paraId="2195911E" w14:textId="77777777" w:rsidR="00233AFE" w:rsidRPr="0023195E" w:rsidRDefault="00233AFE" w:rsidP="00233AFE">
            <w:pPr>
              <w:pStyle w:val="ParaNoInd"/>
              <w:jc w:val="center"/>
              <w:rPr>
                <w:sz w:val="16"/>
                <w:szCs w:val="16"/>
              </w:rPr>
            </w:pPr>
          </w:p>
        </w:tc>
        <w:tc>
          <w:tcPr>
            <w:tcW w:w="516" w:type="dxa"/>
            <w:vAlign w:val="center"/>
          </w:tcPr>
          <w:p w14:paraId="01ECE380" w14:textId="77777777" w:rsidR="00233AFE" w:rsidRPr="0023195E" w:rsidRDefault="00233AFE" w:rsidP="00233AFE">
            <w:pPr>
              <w:pStyle w:val="ParaNoInd"/>
              <w:jc w:val="center"/>
              <w:rPr>
                <w:sz w:val="16"/>
                <w:szCs w:val="16"/>
              </w:rPr>
            </w:pPr>
          </w:p>
        </w:tc>
        <w:tc>
          <w:tcPr>
            <w:tcW w:w="635" w:type="dxa"/>
            <w:vAlign w:val="center"/>
          </w:tcPr>
          <w:p w14:paraId="77E0506E" w14:textId="77777777" w:rsidR="00233AFE" w:rsidRPr="0023195E" w:rsidRDefault="00233AFE" w:rsidP="00233AFE">
            <w:pPr>
              <w:pStyle w:val="ParaNoInd"/>
              <w:jc w:val="center"/>
              <w:rPr>
                <w:sz w:val="16"/>
                <w:szCs w:val="16"/>
              </w:rPr>
            </w:pPr>
          </w:p>
        </w:tc>
        <w:tc>
          <w:tcPr>
            <w:tcW w:w="525" w:type="dxa"/>
            <w:vAlign w:val="center"/>
          </w:tcPr>
          <w:p w14:paraId="737A8F3C" w14:textId="77777777" w:rsidR="00233AFE" w:rsidRPr="0023195E" w:rsidRDefault="00233AFE" w:rsidP="00233AFE">
            <w:pPr>
              <w:pStyle w:val="ParaNoInd"/>
              <w:jc w:val="center"/>
              <w:rPr>
                <w:sz w:val="16"/>
                <w:szCs w:val="16"/>
              </w:rPr>
            </w:pPr>
          </w:p>
        </w:tc>
        <w:tc>
          <w:tcPr>
            <w:tcW w:w="557" w:type="dxa"/>
            <w:vAlign w:val="center"/>
          </w:tcPr>
          <w:p w14:paraId="3FD5EAB5" w14:textId="77777777" w:rsidR="00233AFE" w:rsidRPr="0023195E" w:rsidRDefault="00233AFE" w:rsidP="00233AFE">
            <w:pPr>
              <w:pStyle w:val="ParaNoInd"/>
              <w:jc w:val="center"/>
              <w:rPr>
                <w:sz w:val="16"/>
                <w:szCs w:val="16"/>
              </w:rPr>
            </w:pPr>
          </w:p>
        </w:tc>
        <w:tc>
          <w:tcPr>
            <w:tcW w:w="656" w:type="dxa"/>
            <w:vAlign w:val="center"/>
          </w:tcPr>
          <w:p w14:paraId="0C99E99D" w14:textId="77777777" w:rsidR="00233AFE" w:rsidRPr="0023195E" w:rsidRDefault="00233AFE" w:rsidP="00233AFE">
            <w:pPr>
              <w:pStyle w:val="ParaNoInd"/>
              <w:jc w:val="center"/>
              <w:rPr>
                <w:sz w:val="16"/>
                <w:szCs w:val="16"/>
              </w:rPr>
            </w:pPr>
          </w:p>
        </w:tc>
        <w:tc>
          <w:tcPr>
            <w:tcW w:w="541" w:type="dxa"/>
            <w:vAlign w:val="center"/>
          </w:tcPr>
          <w:p w14:paraId="07A3E6EF" w14:textId="77777777" w:rsidR="00233AFE" w:rsidRPr="0023195E" w:rsidRDefault="00233AFE" w:rsidP="00233AFE">
            <w:pPr>
              <w:pStyle w:val="ParaNoInd"/>
              <w:jc w:val="center"/>
              <w:rPr>
                <w:sz w:val="16"/>
                <w:szCs w:val="16"/>
              </w:rPr>
            </w:pPr>
          </w:p>
        </w:tc>
        <w:tc>
          <w:tcPr>
            <w:tcW w:w="589" w:type="dxa"/>
            <w:vAlign w:val="center"/>
          </w:tcPr>
          <w:p w14:paraId="35DF0976" w14:textId="77777777" w:rsidR="00233AFE" w:rsidRPr="0023195E" w:rsidRDefault="00233AFE" w:rsidP="00233AFE">
            <w:pPr>
              <w:pStyle w:val="ParaNoInd"/>
              <w:jc w:val="center"/>
              <w:rPr>
                <w:sz w:val="16"/>
                <w:szCs w:val="16"/>
              </w:rPr>
            </w:pPr>
          </w:p>
        </w:tc>
        <w:tc>
          <w:tcPr>
            <w:tcW w:w="668" w:type="dxa"/>
            <w:vAlign w:val="center"/>
          </w:tcPr>
          <w:p w14:paraId="487AB4E8" w14:textId="77777777" w:rsidR="00233AFE" w:rsidRPr="0023195E" w:rsidRDefault="00233AFE" w:rsidP="00233AFE">
            <w:pPr>
              <w:pStyle w:val="ParaNoInd"/>
              <w:jc w:val="center"/>
              <w:rPr>
                <w:sz w:val="16"/>
                <w:szCs w:val="16"/>
              </w:rPr>
            </w:pPr>
          </w:p>
        </w:tc>
        <w:tc>
          <w:tcPr>
            <w:tcW w:w="612" w:type="dxa"/>
            <w:vAlign w:val="center"/>
          </w:tcPr>
          <w:p w14:paraId="267AF53C" w14:textId="77777777" w:rsidR="00233AFE" w:rsidRPr="0023195E" w:rsidRDefault="00233AFE" w:rsidP="00233AFE">
            <w:pPr>
              <w:pStyle w:val="ParaNoInd"/>
              <w:jc w:val="center"/>
              <w:rPr>
                <w:sz w:val="16"/>
                <w:szCs w:val="16"/>
              </w:rPr>
            </w:pPr>
          </w:p>
        </w:tc>
      </w:tr>
      <w:tr w:rsidR="00233AFE" w14:paraId="5DC2B21B" w14:textId="77777777" w:rsidTr="00233AFE">
        <w:trPr>
          <w:gridAfter w:val="1"/>
          <w:wAfter w:w="64" w:type="dxa"/>
          <w:trHeight w:val="67"/>
        </w:trPr>
        <w:tc>
          <w:tcPr>
            <w:tcW w:w="769" w:type="dxa"/>
            <w:vAlign w:val="center"/>
          </w:tcPr>
          <w:p w14:paraId="75CBF504" w14:textId="77777777" w:rsidR="00233AFE" w:rsidRPr="0023195E" w:rsidRDefault="00233AFE" w:rsidP="00233AFE">
            <w:pPr>
              <w:pStyle w:val="ParaNoInd"/>
              <w:jc w:val="center"/>
              <w:rPr>
                <w:sz w:val="16"/>
                <w:szCs w:val="16"/>
              </w:rPr>
            </w:pPr>
            <w:r w:rsidRPr="0023195E">
              <w:rPr>
                <w:sz w:val="16"/>
                <w:szCs w:val="16"/>
              </w:rPr>
              <w:t>HipMer</w:t>
            </w:r>
          </w:p>
        </w:tc>
        <w:tc>
          <w:tcPr>
            <w:tcW w:w="426" w:type="dxa"/>
            <w:vAlign w:val="center"/>
          </w:tcPr>
          <w:p w14:paraId="2C839B55" w14:textId="77777777" w:rsidR="00233AFE" w:rsidRPr="0023195E" w:rsidRDefault="00233AFE" w:rsidP="00233AFE">
            <w:pPr>
              <w:pStyle w:val="ParaNoInd"/>
              <w:jc w:val="center"/>
              <w:rPr>
                <w:sz w:val="16"/>
                <w:szCs w:val="16"/>
              </w:rPr>
            </w:pPr>
          </w:p>
        </w:tc>
        <w:tc>
          <w:tcPr>
            <w:tcW w:w="618" w:type="dxa"/>
            <w:vAlign w:val="center"/>
          </w:tcPr>
          <w:p w14:paraId="4FEACF8A" w14:textId="77777777" w:rsidR="00233AFE" w:rsidRPr="0023195E" w:rsidRDefault="00233AFE" w:rsidP="00233AFE">
            <w:pPr>
              <w:pStyle w:val="ParaNoInd"/>
              <w:jc w:val="center"/>
              <w:rPr>
                <w:sz w:val="16"/>
                <w:szCs w:val="16"/>
              </w:rPr>
            </w:pPr>
          </w:p>
        </w:tc>
        <w:tc>
          <w:tcPr>
            <w:tcW w:w="539" w:type="dxa"/>
            <w:vAlign w:val="center"/>
          </w:tcPr>
          <w:p w14:paraId="7E28BBCB" w14:textId="77777777" w:rsidR="00233AFE" w:rsidRPr="0023195E" w:rsidRDefault="00233AFE" w:rsidP="00233AFE">
            <w:pPr>
              <w:pStyle w:val="ParaNoInd"/>
              <w:jc w:val="center"/>
              <w:rPr>
                <w:sz w:val="16"/>
                <w:szCs w:val="16"/>
              </w:rPr>
            </w:pPr>
          </w:p>
        </w:tc>
        <w:tc>
          <w:tcPr>
            <w:tcW w:w="538" w:type="dxa"/>
            <w:vAlign w:val="center"/>
          </w:tcPr>
          <w:p w14:paraId="7BB952B4" w14:textId="77777777" w:rsidR="00233AFE" w:rsidRPr="0023195E" w:rsidRDefault="00233AFE" w:rsidP="00233AFE">
            <w:pPr>
              <w:pStyle w:val="ParaNoInd"/>
              <w:jc w:val="center"/>
              <w:rPr>
                <w:sz w:val="16"/>
                <w:szCs w:val="16"/>
              </w:rPr>
            </w:pPr>
          </w:p>
        </w:tc>
        <w:tc>
          <w:tcPr>
            <w:tcW w:w="618" w:type="dxa"/>
            <w:vAlign w:val="center"/>
          </w:tcPr>
          <w:p w14:paraId="0FA6BC41" w14:textId="77777777" w:rsidR="00233AFE" w:rsidRPr="0023195E" w:rsidRDefault="00233AFE" w:rsidP="00233AFE">
            <w:pPr>
              <w:pStyle w:val="ParaNoInd"/>
              <w:jc w:val="center"/>
              <w:rPr>
                <w:sz w:val="16"/>
                <w:szCs w:val="16"/>
              </w:rPr>
            </w:pPr>
          </w:p>
        </w:tc>
        <w:tc>
          <w:tcPr>
            <w:tcW w:w="533" w:type="dxa"/>
            <w:vAlign w:val="center"/>
          </w:tcPr>
          <w:p w14:paraId="0A90BCA5" w14:textId="77777777" w:rsidR="00233AFE" w:rsidRPr="0023195E" w:rsidRDefault="00233AFE" w:rsidP="00233AFE">
            <w:pPr>
              <w:pStyle w:val="ParaNoInd"/>
              <w:jc w:val="center"/>
              <w:rPr>
                <w:sz w:val="16"/>
                <w:szCs w:val="16"/>
              </w:rPr>
            </w:pPr>
          </w:p>
        </w:tc>
        <w:tc>
          <w:tcPr>
            <w:tcW w:w="516" w:type="dxa"/>
            <w:vAlign w:val="center"/>
          </w:tcPr>
          <w:p w14:paraId="6DA1ADCD" w14:textId="77777777" w:rsidR="00233AFE" w:rsidRPr="0023195E" w:rsidRDefault="00233AFE" w:rsidP="00233AFE">
            <w:pPr>
              <w:pStyle w:val="ParaNoInd"/>
              <w:jc w:val="center"/>
              <w:rPr>
                <w:sz w:val="16"/>
                <w:szCs w:val="16"/>
              </w:rPr>
            </w:pPr>
          </w:p>
        </w:tc>
        <w:tc>
          <w:tcPr>
            <w:tcW w:w="635" w:type="dxa"/>
            <w:vAlign w:val="center"/>
          </w:tcPr>
          <w:p w14:paraId="6E958396" w14:textId="77777777" w:rsidR="00233AFE" w:rsidRPr="0023195E" w:rsidRDefault="00233AFE" w:rsidP="00233AFE">
            <w:pPr>
              <w:pStyle w:val="ParaNoInd"/>
              <w:jc w:val="center"/>
              <w:rPr>
                <w:sz w:val="16"/>
                <w:szCs w:val="16"/>
              </w:rPr>
            </w:pPr>
          </w:p>
        </w:tc>
        <w:tc>
          <w:tcPr>
            <w:tcW w:w="525" w:type="dxa"/>
            <w:vAlign w:val="center"/>
          </w:tcPr>
          <w:p w14:paraId="78E603E8" w14:textId="77777777" w:rsidR="00233AFE" w:rsidRPr="0023195E" w:rsidRDefault="00233AFE" w:rsidP="00233AFE">
            <w:pPr>
              <w:pStyle w:val="ParaNoInd"/>
              <w:jc w:val="center"/>
              <w:rPr>
                <w:sz w:val="16"/>
                <w:szCs w:val="16"/>
              </w:rPr>
            </w:pPr>
          </w:p>
        </w:tc>
        <w:tc>
          <w:tcPr>
            <w:tcW w:w="557" w:type="dxa"/>
            <w:vAlign w:val="center"/>
          </w:tcPr>
          <w:p w14:paraId="2B30C335" w14:textId="77777777" w:rsidR="00233AFE" w:rsidRPr="0023195E" w:rsidRDefault="00233AFE" w:rsidP="00233AFE">
            <w:pPr>
              <w:pStyle w:val="ParaNoInd"/>
              <w:jc w:val="center"/>
              <w:rPr>
                <w:sz w:val="16"/>
                <w:szCs w:val="16"/>
              </w:rPr>
            </w:pPr>
          </w:p>
        </w:tc>
        <w:tc>
          <w:tcPr>
            <w:tcW w:w="656" w:type="dxa"/>
            <w:vAlign w:val="center"/>
          </w:tcPr>
          <w:p w14:paraId="08BD9FB3" w14:textId="77777777" w:rsidR="00233AFE" w:rsidRPr="0023195E" w:rsidRDefault="00233AFE" w:rsidP="00233AFE">
            <w:pPr>
              <w:pStyle w:val="ParaNoInd"/>
              <w:jc w:val="center"/>
              <w:rPr>
                <w:sz w:val="16"/>
                <w:szCs w:val="16"/>
              </w:rPr>
            </w:pPr>
          </w:p>
        </w:tc>
        <w:tc>
          <w:tcPr>
            <w:tcW w:w="541" w:type="dxa"/>
            <w:vAlign w:val="center"/>
          </w:tcPr>
          <w:p w14:paraId="6DA44887" w14:textId="77777777" w:rsidR="00233AFE" w:rsidRPr="0023195E" w:rsidRDefault="00233AFE" w:rsidP="00233AFE">
            <w:pPr>
              <w:pStyle w:val="ParaNoInd"/>
              <w:jc w:val="center"/>
              <w:rPr>
                <w:sz w:val="16"/>
                <w:szCs w:val="16"/>
              </w:rPr>
            </w:pPr>
          </w:p>
        </w:tc>
        <w:tc>
          <w:tcPr>
            <w:tcW w:w="589" w:type="dxa"/>
            <w:vAlign w:val="center"/>
          </w:tcPr>
          <w:p w14:paraId="527F4D37" w14:textId="77777777" w:rsidR="00233AFE" w:rsidRPr="0023195E" w:rsidRDefault="00233AFE" w:rsidP="00233AFE">
            <w:pPr>
              <w:pStyle w:val="ParaNoInd"/>
              <w:jc w:val="center"/>
              <w:rPr>
                <w:sz w:val="16"/>
                <w:szCs w:val="16"/>
              </w:rPr>
            </w:pPr>
          </w:p>
        </w:tc>
        <w:tc>
          <w:tcPr>
            <w:tcW w:w="668" w:type="dxa"/>
            <w:vAlign w:val="center"/>
          </w:tcPr>
          <w:p w14:paraId="78C21FA7" w14:textId="77777777" w:rsidR="00233AFE" w:rsidRPr="0023195E" w:rsidRDefault="00233AFE" w:rsidP="00233AFE">
            <w:pPr>
              <w:pStyle w:val="ParaNoInd"/>
              <w:jc w:val="center"/>
              <w:rPr>
                <w:sz w:val="16"/>
                <w:szCs w:val="16"/>
              </w:rPr>
            </w:pPr>
          </w:p>
        </w:tc>
        <w:tc>
          <w:tcPr>
            <w:tcW w:w="612" w:type="dxa"/>
            <w:vAlign w:val="center"/>
          </w:tcPr>
          <w:p w14:paraId="4A45405B" w14:textId="77777777" w:rsidR="00233AFE" w:rsidRPr="0023195E" w:rsidRDefault="00233AFE" w:rsidP="00233AFE">
            <w:pPr>
              <w:pStyle w:val="ParaNoInd"/>
              <w:jc w:val="center"/>
              <w:rPr>
                <w:sz w:val="16"/>
                <w:szCs w:val="16"/>
              </w:rPr>
            </w:pPr>
          </w:p>
        </w:tc>
      </w:tr>
      <w:tr w:rsidR="00233AFE" w14:paraId="1F2F1B35" w14:textId="77777777" w:rsidTr="00233AFE">
        <w:trPr>
          <w:trHeight w:val="300"/>
        </w:trPr>
        <w:tc>
          <w:tcPr>
            <w:tcW w:w="9404" w:type="dxa"/>
            <w:gridSpan w:val="17"/>
            <w:tcBorders>
              <w:bottom w:val="single" w:sz="4" w:space="0" w:color="auto"/>
            </w:tcBorders>
            <w:vAlign w:val="center"/>
          </w:tcPr>
          <w:p w14:paraId="1137A7DA" w14:textId="77777777" w:rsidR="00233AFE" w:rsidRPr="009E74BF" w:rsidRDefault="00233AFE" w:rsidP="00233AFE">
            <w:pPr>
              <w:pStyle w:val="Tablebodylast"/>
              <w:jc w:val="center"/>
              <w:rPr>
                <w:sz w:val="15"/>
              </w:rPr>
            </w:pPr>
            <w:r w:rsidRPr="009E74BF">
              <w:rPr>
                <w:sz w:val="15"/>
              </w:rPr>
              <w:t>This is table foot note sample text This is table foot note sample text This is table foot note sample text</w:t>
            </w:r>
          </w:p>
        </w:tc>
      </w:tr>
    </w:tbl>
    <w:p w14:paraId="49E5A2B6" w14:textId="2F4F9C90" w:rsidR="00D57B60" w:rsidRPr="00251E6C" w:rsidRDefault="00D57B60" w:rsidP="00C22DEA">
      <w:pPr>
        <w:pStyle w:val="para-first"/>
      </w:pPr>
      <w:r>
        <w:t xml:space="preserve">The graph construction process in each MPI process is further multithreaded. The main thread does not perform any computation </w:t>
      </w:r>
      <w:r w:rsidR="00D0301D">
        <w:t>but is o</w:t>
      </w:r>
      <w:r>
        <w:t xml:space="preserve">nly responsible for point to point MPI communication to reduce redundant neighborhood computation. </w:t>
      </w:r>
    </w:p>
    <w:p w14:paraId="6ABF4591" w14:textId="6AC0C875" w:rsidR="00C22DEA" w:rsidRPr="004E13A5" w:rsidRDefault="00C22DEA" w:rsidP="00C22DEA">
      <w:pPr>
        <w:pStyle w:val="para-first"/>
      </w:pPr>
    </w:p>
    <w:p w14:paraId="1FB5DD58" w14:textId="05AF3FDA" w:rsidR="00D83B8A" w:rsidRDefault="00EF5D71" w:rsidP="001A0125">
      <w:pPr>
        <w:pStyle w:val="Heading1"/>
      </w:pPr>
      <w:r>
        <w:t>R</w:t>
      </w:r>
      <w:r w:rsidR="00D83B8A">
        <w:t>esults</w:t>
      </w:r>
      <w:r w:rsidR="00952934">
        <w:t xml:space="preserve"> &amp; Implementation</w:t>
      </w:r>
    </w:p>
    <w:p w14:paraId="1EF929AD" w14:textId="19448FB6" w:rsidR="00D83B8A" w:rsidRPr="004E13A5" w:rsidRDefault="009E74BF" w:rsidP="004E0596">
      <w:pPr>
        <w:pStyle w:val="para-first"/>
      </w:pPr>
      <w:r>
        <w:t xml:space="preserve">We </w:t>
      </w:r>
      <w:r w:rsidR="00952934">
        <w:t>performed two major experiments to test</w:t>
      </w:r>
      <w:r>
        <w:t xml:space="preserve"> the performance and accuracy </w:t>
      </w:r>
      <w:r w:rsidR="00952934">
        <w:t>of Omega3. We compare the accuracy of Omega3 against 6 other popular assemblers – SPADes</w:t>
      </w:r>
      <w:r w:rsidR="007F7792">
        <w:t xml:space="preserve"> </w:t>
      </w:r>
      <w:r w:rsidR="007F7792">
        <w:fldChar w:fldCharType="begin" w:fldLock="1"/>
      </w:r>
      <w:r w:rsidR="007F7792">
        <w:instrText>ADDIN CSL_CITATION { "citationItems" : [ { "id" : "ITEM-1", "itemData" : { "DOI" : "10.1089/cmb.2012.0021", "ISSN" : "1066-5277",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"genre" : "JOUR", "id" : "ITEM-1", "issue" : "5", "issued" : { "date-parts" : [ [ "2012", "4", "16" ] ] }, "note" : "doi: 10.1089/cmb.2012.0021", "page" : "455-477", "publisher" : "Mary Ann Liebert, Inc., publishers", "title" : "SPAdes: A New Genome Assembly Algorithm and Its Applications to Single-Cell Sequencing", "type" : "article-journal", "volume" : "19" }, "uris" : [ "http://www.mendeley.com/documents/?uuid=97ae46f3-262e-4ac9-94e1-75db97fd8974" ] } ], "mendeley" : { "formattedCitation" : "(Bankevich &lt;i&gt;et al.&lt;/i&gt;, 2012)", "plainTextFormattedCitation" : "(Bankevich et al., 2012)", "previouslyFormattedCitation" : "(Bankevich &lt;i&gt;et al.&lt;/i&gt;, 2012)" }, "properties" : { "noteIndex" : 0 }, "schema" : "https://github.com/citation-style-language/schema/raw/master/csl-citation.json" }</w:instrText>
      </w:r>
      <w:r w:rsidR="007F7792">
        <w:fldChar w:fldCharType="separate"/>
      </w:r>
      <w:r w:rsidR="007F7792" w:rsidRPr="007F7792">
        <w:rPr>
          <w:noProof/>
        </w:rPr>
        <w:t xml:space="preserve">(Bankevich </w:t>
      </w:r>
      <w:r w:rsidR="007F7792" w:rsidRPr="007F7792">
        <w:rPr>
          <w:i/>
          <w:noProof/>
        </w:rPr>
        <w:t>et al.</w:t>
      </w:r>
      <w:r w:rsidR="007F7792" w:rsidRPr="007F7792">
        <w:rPr>
          <w:noProof/>
        </w:rPr>
        <w:t>, 2012)</w:t>
      </w:r>
      <w:r w:rsidR="007F7792">
        <w:fldChar w:fldCharType="end"/>
      </w:r>
      <w:r w:rsidR="00952934">
        <w:t>, ABySS</w:t>
      </w:r>
      <w:r w:rsidR="00F66922">
        <w:t xml:space="preserve"> </w:t>
      </w:r>
      <w:r w:rsidR="00952934">
        <w:t>, MegaHit</w:t>
      </w:r>
      <w:r w:rsidR="00655982">
        <w:t xml:space="preserve"> </w:t>
      </w:r>
      <w:r w:rsidR="00655982">
        <w:fldChar w:fldCharType="begin" w:fldLock="1"/>
      </w:r>
      <w:r w:rsidR="007F7792">
        <w:instrText>ADDIN CSL_CITATION { "citationItems" : [ { "id" : "ITEM-1", "itemData" : { "DOI" : "10.1093/bioinformatics/btv033 ", "abstract" : "Summary: MEGAHIT is a NGS de novo assembler for assembling large and complex metagenomics data in a time- and cost-efficient manner. It finished assembling a soil metagenomics dataset with 252\u2009Gbps in 44.1 and 99.6\u2009h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improvement.Availability and implementation: The source code of MEGAHIT is freely available at https://github.com/voutcn/megahit under GPLv3 license.Contact: rb@l3-bioinfo.com or twlam@cs.hku.hkSupplementary information: Supplementary data are available at Bioinformatics online. ", "author" : [ { "dropping-particle" : "", "family" : "Li", "given" : "Dinghua", "non-dropping-particle" : "", "parse-names" : false, "suffix" : "" }, { "dropping-particle" : "", "family" : "Liu", "given" : "Chi-Man", "non-dropping-particle" : "", "parse-names" : false, "suffix" : "" }, { "dropping-particle" : "", "family" : "Luo", "given" : "Ruibang", "non-dropping-particle" : "", "parse-names" : false, "suffix" : "" }, { "dropping-particle" : "", "family" : "Sadakane", "given" : "Kunihiko", "non-dropping-particle" : "", "parse-names" : false, "suffix" : "" }, { "dropping-particle" : "", "family" : "Lam", "given" : "Tak-Wah", "non-dropping-particle" : "", "parse-names" : false, "suffix" : "" } ], "container-title" : "Bioinformatics ", "genre" : "JOUR", "id" : "ITEM-1", "issue" : "10 ", "issued" : { "date-parts" : [ [ "2015", "5", "15" ] ] }, "note" : "10.1093/bioinformatics/btv033", "page" : "1674-1676", "title" : "MEGAHIT: an ultra-fast single-node solution for large and complex metagenomics assembly via succinct de Bruijn graph", "type" : "article-journal", "volume" : "31 " }, "uris" : [ "http://www.mendeley.com/documents/?uuid=c5b3289d-5456-45ae-b34c-52366eefe8b8" ] } ], "mendeley" : { "formattedCitation" : "(Li &lt;i&gt;et al.&lt;/i&gt;, 2015)", "plainTextFormattedCitation" : "(Li et al., 2015)", "previouslyFormattedCitation" : "(Li &lt;i&gt;et al.&lt;/i&gt;, 2015)" }, "properties" : { "noteIndex" : 0 }, "schema" : "https://github.com/citation-style-language/schema/raw/master/csl-citation.json" }</w:instrText>
      </w:r>
      <w:r w:rsidR="00655982">
        <w:fldChar w:fldCharType="separate"/>
      </w:r>
      <w:r w:rsidR="00B03494" w:rsidRPr="00B03494">
        <w:rPr>
          <w:noProof/>
        </w:rPr>
        <w:t xml:space="preserve">(Li </w:t>
      </w:r>
      <w:r w:rsidR="00B03494" w:rsidRPr="00B03494">
        <w:rPr>
          <w:i/>
          <w:noProof/>
        </w:rPr>
        <w:t>et al.</w:t>
      </w:r>
      <w:r w:rsidR="00B03494" w:rsidRPr="00B03494">
        <w:rPr>
          <w:noProof/>
        </w:rPr>
        <w:t>, 2015)</w:t>
      </w:r>
      <w:r w:rsidR="00655982">
        <w:fldChar w:fldCharType="end"/>
      </w:r>
      <w:r w:rsidR="00952934">
        <w:t>, MetaVelvet</w:t>
      </w:r>
      <w:r w:rsidR="00655982">
        <w:t xml:space="preserve"> </w:t>
      </w:r>
      <w:r w:rsidR="00593375">
        <w:fldChar w:fldCharType="begin" w:fldLock="1"/>
      </w:r>
      <w:r w:rsidR="00593375">
        <w:instrText>ADDIN CSL_CITATION { "citationItems" : [ { "id" : "ITEM-1", "itemData" : { "DOI" : "10.1093/nar/gks678", "author" : [ { "dropping-particle" : "", "family" : "Namiki", "given" : "T", "non-dropping-particle" : "", "parse-names" : false, "suffix" : "" }, { "dropping-particle" : "", "family" : "Hachiya", "given" : "T", "non-dropping-particle" : "", "parse-names" : false, "suffix" : "" }, { "dropping-particle" : "", "family" : "Tanaka", "given" : "H", "non-dropping-particle" : "", "parse-names" : false, "suffix" : "" }, { "dropping-particle" : "", "family" : "Sakakibara", "given" : "Y", "non-dropping-particle" : "", "parse-names" : false, "suffix" : "" } ], "container-title" : "Nucleic Acids Research", "genre" : "article", "id" : "ITEM-1", "issued" : { "date-parts" : [ [ "2012" ] ] }, "title" : "MetaVelvet: an extension of Velvet assembler to de novo metagenome assembly from short sequence reads", "type" : "article-journal", "volume" : "40" }, "uris" : [ "http://www.mendeley.com/documents/?uuid=07b5e939-774d-4073-b8ae-987fa70f258d" ] } ], "mendeley" : { "formattedCitation" : "(Namiki &lt;i&gt;et al.&lt;/i&gt;, 2012)", "plainTextFormattedCitation" : "(Namiki et al., 2012)", "previouslyFormattedCitation" : "(Namiki &lt;i&gt;et al.&lt;/i&gt;, 2012)" }, "properties" : { "noteIndex" : 0 }, "schema" : "https://github.com/citation-style-language/schema/raw/master/csl-citation.json" }</w:instrText>
      </w:r>
      <w:r w:rsidR="00593375">
        <w:fldChar w:fldCharType="separate"/>
      </w:r>
      <w:r w:rsidR="00593375" w:rsidRPr="00593375">
        <w:rPr>
          <w:noProof/>
        </w:rPr>
        <w:t xml:space="preserve">(Namiki </w:t>
      </w:r>
      <w:r w:rsidR="00593375" w:rsidRPr="00593375">
        <w:rPr>
          <w:i/>
          <w:noProof/>
        </w:rPr>
        <w:t>et al.</w:t>
      </w:r>
      <w:r w:rsidR="00593375" w:rsidRPr="00593375">
        <w:rPr>
          <w:noProof/>
        </w:rPr>
        <w:t>, 2012)</w:t>
      </w:r>
      <w:r w:rsidR="00593375">
        <w:fldChar w:fldCharType="end"/>
      </w:r>
      <w:r w:rsidR="00952934">
        <w:t>, RAY</w:t>
      </w:r>
      <w:r w:rsidR="00593375">
        <w:t xml:space="preserve"> </w:t>
      </w:r>
      <w:r w:rsidR="00593375">
        <w:fldChar w:fldCharType="begin" w:fldLock="1"/>
      </w:r>
      <w:r w:rsidR="00B50D6B">
        <w:instrText>ADDIN CSL_CITATION { "citationItems" : [ { "id" : "ITEM-1", "itemData" : { "DOI" : "10.1186/gb-2012-13-12-r122", "ISSN" : "1474-760X",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"genre" : "article", "id" : "ITEM-1", "issue" : "12", "issued" : { "date-parts" : [ [ "2012" ] ] }, "page" : "1-13", "title" : "Ray Meta: scalable de novo metagenome assembly and profiling", "type" : "article-journal", "volume" : "13" }, "uris" : [ "http://www.mendeley.com/documents/?uuid=7e841b12-755c-48ce-af86-5cd274a2b83b" ] } ], "mendeley" : { "formattedCitation" : "(Boisvert &lt;i&gt;et al.&lt;/i&gt;, 2012)", "plainTextFormattedCitation" : "(Boisvert et al., 2012)", "previouslyFormattedCitation" : "(Boisvert &lt;i&gt;et al.&lt;/i&gt;, 2012)" }, "properties" : { "noteIndex" : 0 }, "schema" : "https://github.com/citation-style-language/schema/raw/master/csl-citation.json" }</w:instrText>
      </w:r>
      <w:r w:rsidR="00593375">
        <w:fldChar w:fldCharType="separate"/>
      </w:r>
      <w:r w:rsidR="00593375" w:rsidRPr="00593375">
        <w:rPr>
          <w:noProof/>
        </w:rPr>
        <w:t xml:space="preserve">(Boisvert </w:t>
      </w:r>
      <w:r w:rsidR="00593375" w:rsidRPr="00593375">
        <w:rPr>
          <w:i/>
          <w:noProof/>
        </w:rPr>
        <w:t>et al.</w:t>
      </w:r>
      <w:r w:rsidR="00593375" w:rsidRPr="00593375">
        <w:rPr>
          <w:noProof/>
        </w:rPr>
        <w:t>, 2012)</w:t>
      </w:r>
      <w:r w:rsidR="00593375">
        <w:fldChar w:fldCharType="end"/>
      </w:r>
      <w:r w:rsidR="00952934">
        <w:t xml:space="preserve"> and HipMer</w:t>
      </w:r>
      <w:r w:rsidR="00593375">
        <w:t xml:space="preserve"> </w:t>
      </w:r>
      <w:r w:rsidR="00B50D6B">
        <w:fldChar w:fldCharType="begin" w:fldLock="1"/>
      </w:r>
      <w:r w:rsidR="00B50D6B">
        <w:instrText>ADDIN CSL_CITATION { "citationItems" : [ { "id" : "ITEM-1", "itemData" : { "DOI" : "10.1145/2807591.2807664", "ISBN" : "978-1-4503-3723-6", "author" : [ { "dropping-particle" : "", "family" : "Georganas", "given" : "Evangelos", "non-dropping-particle" : "", "parse-names" : false, "suffix" : "" }, { "dropping-particle" : "", "family" : "Bulu\u00e7", "given" : "Ayd\\in", "non-dropping-particle" : "", "parse-names" : false, "suffix" : "" }, { "dropping-particle" : "", "family" : "Chapman", "given" : "Jarrod", "non-dropping-particle" : "", "parse-names" : false, "suffix" : "" }, { "dropping-particle" : "", "family" : "Hofmeyr", "given" : "Steven", "non-dropping-particle" : "", "parse-names" : false, "suffix" : "" }, { "dropping-particle" : "", "family" : "Aluru", "given" : "Chaitanya", "non-dropping-particle" : "", "parse-names" : false, "suffix" : "" }, { "dropping-particle" : "", "family" : "Egan", "given" : "Rob", "non-dropping-particle" : "", "parse-names" : false, "suffix" : "" }, { "dropping-particle" : "", "family" : "Oliker", "given" : "Leonid", "non-dropping-particle" : "", "parse-names" : false, "suffix" : "" }, { "dropping-particle" : "", "family" : "Rokhsar", "given" : "Daniel", "non-dropping-particle" : "", "parse-names" : false, "suffix" : "" }, { "dropping-particle" : "", "family" : "Yelick", "given" : "Katherine", "non-dropping-particle" : "", "parse-names" : false, "suffix" : "" } ], "collection-title" : "SC '15", "container-title" : "Proceedings of the International Conference for High Performance Computing, Networking, Storage and Analysis", "genre" : "inproceedings", "id" : "ITEM-1", "issued" : { "date-parts" : [ [ "2015" ] ] }, "page" : "14:1--14:11", "publisher" : "ACM", "publisher-place" : "New York, NY, USA", "title" : "HipMer: An Extreme-scale De Novo Genome Assembler", "type" : "paper-conference" }, "uris" : [ "http://www.mendeley.com/documents/?uuid=4b5a0a52-767c-49b3-b3ea-7e4460a4b67c" ] } ], "mendeley" : { "formattedCitation" : "(Georganas &lt;i&gt;et al.&lt;/i&gt;, 2015)", "plainTextFormattedCitation" : "(Georganas et al., 2015)", "previouslyFormattedCitation" : "(Georganas &lt;i&gt;et al.&lt;/i&gt;, 2015)" }, "properties" : { "noteIndex" : 0 }, "schema" : "https://github.com/citation-style-language/schema/raw/master/csl-citation.json" }</w:instrText>
      </w:r>
      <w:r w:rsidR="00B50D6B">
        <w:fldChar w:fldCharType="separate"/>
      </w:r>
      <w:r w:rsidR="00B50D6B" w:rsidRPr="00B50D6B">
        <w:rPr>
          <w:noProof/>
        </w:rPr>
        <w:t xml:space="preserve">(Georganas </w:t>
      </w:r>
      <w:r w:rsidR="00B50D6B" w:rsidRPr="00B50D6B">
        <w:rPr>
          <w:i/>
          <w:noProof/>
        </w:rPr>
        <w:t>et al.</w:t>
      </w:r>
      <w:r w:rsidR="00B50D6B" w:rsidRPr="00B50D6B">
        <w:rPr>
          <w:noProof/>
        </w:rPr>
        <w:t>, 2015)</w:t>
      </w:r>
      <w:r w:rsidR="00B50D6B">
        <w:fldChar w:fldCharType="end"/>
      </w:r>
      <w:r w:rsidR="00952934">
        <w:t>. The performance comparisons for the OpenMP version of Omega3 is shown against all the</w:t>
      </w:r>
      <w:r w:rsidR="00593375">
        <w:t xml:space="preserve"> 6 above assembler. The MPI High</w:t>
      </w:r>
      <w:r w:rsidR="00952934">
        <w:t xml:space="preserve">Mem and RMA version of Omega3 are compared against RAY and HipMer which </w:t>
      </w:r>
      <w:r w:rsidR="00643144">
        <w:t xml:space="preserve">can scale to many nodes. </w:t>
      </w:r>
    </w:p>
    <w:p w14:paraId="57C087DF" w14:textId="64A55111" w:rsidR="00D83B8A" w:rsidRPr="00584A70" w:rsidRDefault="00621076" w:rsidP="009E74BF">
      <w:pPr>
        <w:pStyle w:val="Heading2"/>
      </w:pPr>
      <w:r>
        <w:t xml:space="preserve">Comparison of Assembler </w:t>
      </w:r>
      <w:r w:rsidR="009E74BF">
        <w:t>Accuracy</w:t>
      </w:r>
    </w:p>
    <w:p w14:paraId="10294E6E" w14:textId="2981E774" w:rsidR="00D83B8A" w:rsidRPr="00473EDA" w:rsidRDefault="009E74BF" w:rsidP="004E0596">
      <w:pPr>
        <w:pStyle w:val="para-first"/>
      </w:pPr>
      <w:r>
        <w:t>We compare Omega3 accuracy with 5 other assemblers</w:t>
      </w:r>
      <w:r w:rsidR="00B50D6B">
        <w:t xml:space="preserve"> and report</w:t>
      </w:r>
      <w:r>
        <w:t xml:space="preserve">. </w:t>
      </w:r>
    </w:p>
    <w:p w14:paraId="1A58BD57" w14:textId="7FEA247A" w:rsidR="00643144" w:rsidRPr="009D0B6E" w:rsidRDefault="00D83B8A" w:rsidP="002D3B6B">
      <w:pPr>
        <w:pStyle w:val="Heading3"/>
      </w:pPr>
      <w:r w:rsidRPr="009D0B6E">
        <w:t>3.</w:t>
      </w:r>
      <w:r w:rsidR="00643144">
        <w:t>4</w:t>
      </w:r>
      <w:r w:rsidRPr="009D0B6E">
        <w:t>.</w:t>
      </w:r>
      <w:r w:rsidR="00AB08E4" w:rsidRPr="009D0B6E">
        <w:t>1</w:t>
      </w:r>
      <w:r w:rsidRPr="009D0B6E">
        <w:t> </w:t>
      </w:r>
      <w:r w:rsidR="00643144">
        <w:t>Evaluation Metrics</w:t>
      </w:r>
    </w:p>
    <w:p w14:paraId="7995DD8B" w14:textId="706EE34B" w:rsidR="00B03494" w:rsidRDefault="00423247" w:rsidP="00423247">
      <w:pPr>
        <w:pStyle w:val="NumberedListlast"/>
        <w:numPr>
          <w:ilvl w:val="0"/>
          <w:numId w:val="0"/>
        </w:numPr>
        <w:spacing w:after="240"/>
        <w:rPr>
          <w:sz w:val="16"/>
          <w:szCs w:val="16"/>
        </w:rPr>
      </w:pPr>
      <w:r>
        <w:rPr>
          <w:sz w:val="16"/>
          <w:szCs w:val="16"/>
        </w:rPr>
        <w:t xml:space="preserve">We use </w:t>
      </w:r>
      <w:r w:rsidR="00B03494">
        <w:rPr>
          <w:sz w:val="16"/>
          <w:szCs w:val="16"/>
        </w:rPr>
        <w:t>Meta</w:t>
      </w:r>
      <w:r>
        <w:rPr>
          <w:sz w:val="16"/>
          <w:szCs w:val="16"/>
        </w:rPr>
        <w:t>QUAST tool to asse</w:t>
      </w:r>
      <w:r w:rsidR="00B03494">
        <w:rPr>
          <w:sz w:val="16"/>
          <w:szCs w:val="16"/>
        </w:rPr>
        <w:t xml:space="preserve">ss the quality of assembly </w:t>
      </w:r>
      <w:r w:rsidR="00B03494">
        <w:rPr>
          <w:sz w:val="16"/>
          <w:szCs w:val="16"/>
        </w:rPr>
        <w:fldChar w:fldCharType="begin" w:fldLock="1"/>
      </w:r>
      <w:r w:rsidR="007F7792">
        <w:rPr>
          <w:sz w:val="16"/>
          <w:szCs w:val="16"/>
        </w:rPr>
        <w:instrText>ADDIN CSL_CITATION { "citationItems" : [ { "id" : "ITEM-1", "itemData" : { "DOI" : "10.1093/bioinformatics/btt086 ", "abstract" : "Summary: Limitations of genome sequencing techniques have led to dozens of assembly algorithms, none of which is perfect. A number of methods for comparing assemblers have been developed, but none is yet a recognized benchmark. Further, most existing methods for comparing assemblies are only applicable to new assemblies of finished genomes; the problem of evaluating assemblies of previously unsequenced species has not been adequately considered. Here, we present QUAST\u2014a quality assessment tool for evaluating and comparing genome assemblies. This tool improves on leading assembly comparison software with new ideas and quality metrics. QUAST can evaluate assemblies both with a reference genome, as well as without a reference. QUAST produces many reports, summary tables and plots to help scientists in their research and in their publications. In this study, we used QUAST to compare several genome assemblers on three datasets. QUAST tables and plots for all of them are available in the Supplementary Material, and interactive versions of these reports are on the QUAST website.Availability: http://bioinf.spbau.ru/quastContact: gurevich@bioinf.spbau.ruSupplementary information: Supplementary data are available at Bioinformatics online. ", "author" : [ { "dropping-particle" : "", "family" : "Gurevich", "given" : "Alexey", "non-dropping-particle" : "", "parse-names" : false, "suffix" : "" }, { "dropping-particle" : "", "family" : "Saveliev", "given" : "Vladislav", "non-dropping-particle" : "", "parse-names" : false, "suffix" : "" }, { "dropping-particle" : "", "family" : "Vyahhi", "given" : "Nikolay", "non-dropping-particle" : "", "parse-names" : false, "suffix" : "" }, { "dropping-particle" : "", "family" : "Tesler", "given" : "Glenn", "non-dropping-particle" : "", "parse-names" : false, "suffix" : "" } ], "container-title" : "Bioinformatics ", "genre" : "JOUR", "id" : "ITEM-1", "issue" : "8 ", "issued" : { "date-parts" : [ [ "2013", "4", "15" ] ] }, "note" : "10.1093/bioinformatics/btt086", "page" : "1072-1075", "title" : "QUAST: quality assessment tool for genome assemblies", "type" : "article-journal", "volume" : "29 " }, "uris" : [ "http://www.mendeley.com/documents/?uuid=c6ff05dc-e987-4f2d-917b-09b38cbb0e51" ] } ], "mendeley" : { "formattedCitation" : "(Gurevich &lt;i&gt;et al.&lt;/i&gt;, 2013)", "plainTextFormattedCitation" : "(Gurevich et al., 2013)", "previouslyFormattedCitation" : "(Gurevich &lt;i&gt;et al.&lt;/i&gt;, 2013)" }, "properties" : { "noteIndex" : 0 }, "schema" : "https://github.com/citation-style-language/schema/raw/master/csl-citation.json" }</w:instrText>
      </w:r>
      <w:r w:rsidR="00B03494">
        <w:rPr>
          <w:sz w:val="16"/>
          <w:szCs w:val="16"/>
        </w:rPr>
        <w:fldChar w:fldCharType="separate"/>
      </w:r>
      <w:r w:rsidR="00B03494" w:rsidRPr="00B03494">
        <w:rPr>
          <w:noProof/>
          <w:sz w:val="16"/>
          <w:szCs w:val="16"/>
        </w:rPr>
        <w:t xml:space="preserve">(Gurevich </w:t>
      </w:r>
      <w:r w:rsidR="00B03494" w:rsidRPr="00B03494">
        <w:rPr>
          <w:i/>
          <w:noProof/>
          <w:sz w:val="16"/>
          <w:szCs w:val="16"/>
        </w:rPr>
        <w:t>et al.</w:t>
      </w:r>
      <w:r w:rsidR="00B03494" w:rsidRPr="00B03494">
        <w:rPr>
          <w:noProof/>
          <w:sz w:val="16"/>
          <w:szCs w:val="16"/>
        </w:rPr>
        <w:t>, 2013)</w:t>
      </w:r>
      <w:r w:rsidR="00B03494">
        <w:rPr>
          <w:sz w:val="16"/>
          <w:szCs w:val="16"/>
        </w:rPr>
        <w:fldChar w:fldCharType="end"/>
      </w:r>
      <w:r w:rsidR="00B03494">
        <w:rPr>
          <w:sz w:val="16"/>
          <w:szCs w:val="16"/>
        </w:rPr>
        <w:t>. We select 3 major assembly quality parameters to report from the various metrics that are reported by MetaQUAST. The quality parameters are:</w:t>
      </w:r>
    </w:p>
    <w:p w14:paraId="0F9D1AE3" w14:textId="58CC5929" w:rsidR="00B03494" w:rsidRDefault="00B03494" w:rsidP="00B03494">
      <w:pPr>
        <w:pStyle w:val="NumberedListlast"/>
        <w:numPr>
          <w:ilvl w:val="0"/>
          <w:numId w:val="16"/>
        </w:numPr>
        <w:spacing w:after="240"/>
        <w:rPr>
          <w:sz w:val="16"/>
          <w:szCs w:val="16"/>
        </w:rPr>
      </w:pPr>
      <w:r>
        <w:rPr>
          <w:sz w:val="16"/>
          <w:szCs w:val="16"/>
        </w:rPr>
        <w:t># misassemblies: This is the measure of the the number of contigs that are incorrectly joined. This metric is the sum of all relocations, inversions and translocations</w:t>
      </w:r>
      <w:r w:rsidR="007F7792">
        <w:rPr>
          <w:sz w:val="16"/>
          <w:szCs w:val="16"/>
        </w:rPr>
        <w:t xml:space="preserve"> errors</w:t>
      </w:r>
      <w:r>
        <w:rPr>
          <w:sz w:val="16"/>
          <w:szCs w:val="16"/>
        </w:rPr>
        <w:t>.</w:t>
      </w:r>
      <w:r w:rsidR="007F7792">
        <w:rPr>
          <w:sz w:val="16"/>
          <w:szCs w:val="16"/>
        </w:rPr>
        <w:t xml:space="preserve"> This metric is the best measure of correctness</w:t>
      </w:r>
      <w:r>
        <w:rPr>
          <w:sz w:val="16"/>
          <w:szCs w:val="16"/>
        </w:rPr>
        <w:t xml:space="preserve"> </w:t>
      </w:r>
      <w:r w:rsidR="007F7792">
        <w:rPr>
          <w:sz w:val="16"/>
          <w:szCs w:val="16"/>
        </w:rPr>
        <w:t xml:space="preserve">of an assembly. </w:t>
      </w:r>
      <w:r>
        <w:rPr>
          <w:sz w:val="16"/>
          <w:szCs w:val="16"/>
        </w:rPr>
        <w:t xml:space="preserve">Local base calling errors are not included in this metric. </w:t>
      </w:r>
    </w:p>
    <w:p w14:paraId="37A8A7D0" w14:textId="160751D6" w:rsidR="00B03494" w:rsidRDefault="00B03494" w:rsidP="00B03494">
      <w:pPr>
        <w:pStyle w:val="NumberedListlast"/>
        <w:numPr>
          <w:ilvl w:val="0"/>
          <w:numId w:val="16"/>
        </w:numPr>
        <w:spacing w:after="240"/>
        <w:rPr>
          <w:sz w:val="16"/>
          <w:szCs w:val="16"/>
        </w:rPr>
      </w:pPr>
      <w:r>
        <w:rPr>
          <w:sz w:val="16"/>
          <w:szCs w:val="16"/>
        </w:rPr>
        <w:t>Median NGA50: NGA50 is calculated after splitting incorrect contigs and scaffolds</w:t>
      </w:r>
      <w:r w:rsidR="00700413">
        <w:rPr>
          <w:sz w:val="16"/>
          <w:szCs w:val="16"/>
        </w:rPr>
        <w:t xml:space="preserve"> to align then</w:t>
      </w:r>
      <w:r>
        <w:rPr>
          <w:sz w:val="16"/>
          <w:szCs w:val="16"/>
        </w:rPr>
        <w:t xml:space="preserve"> all </w:t>
      </w:r>
      <w:r w:rsidR="00700413">
        <w:rPr>
          <w:sz w:val="16"/>
          <w:szCs w:val="16"/>
        </w:rPr>
        <w:t>to the reference genomes. The N50 score of these split contigs and scaffolds is NGA50. Since, the NGA50 is reported for each reference in the metagenome individually</w:t>
      </w:r>
      <w:r w:rsidR="007F7792">
        <w:rPr>
          <w:sz w:val="16"/>
          <w:szCs w:val="16"/>
        </w:rPr>
        <w:t>.  W</w:t>
      </w:r>
      <w:r w:rsidR="00700413">
        <w:rPr>
          <w:sz w:val="16"/>
          <w:szCs w:val="16"/>
        </w:rPr>
        <w:t>e pick the median NGA50</w:t>
      </w:r>
      <w:r w:rsidR="007F7792">
        <w:rPr>
          <w:sz w:val="16"/>
          <w:szCs w:val="16"/>
        </w:rPr>
        <w:t xml:space="preserve"> of all the reference organisms that are at least covered 10 times by the read library</w:t>
      </w:r>
      <w:r w:rsidR="00700413">
        <w:rPr>
          <w:sz w:val="16"/>
          <w:szCs w:val="16"/>
        </w:rPr>
        <w:t>.</w:t>
      </w:r>
      <w:r w:rsidR="007F7792">
        <w:rPr>
          <w:sz w:val="16"/>
          <w:szCs w:val="16"/>
        </w:rPr>
        <w:t xml:space="preserve"> This metric is a good metric to measure contiguity of the assembly</w:t>
      </w:r>
      <w:r w:rsidR="00E976E6">
        <w:rPr>
          <w:sz w:val="16"/>
          <w:szCs w:val="16"/>
        </w:rPr>
        <w:t>. Due to the fact that incorrect contigs and scaffolds are broken to align correctly with the reference this metric cannot influenced by incorrect long contigs.</w:t>
      </w:r>
      <w:r w:rsidR="007F7792">
        <w:rPr>
          <w:sz w:val="16"/>
          <w:szCs w:val="16"/>
        </w:rPr>
        <w:t xml:space="preserve"> </w:t>
      </w:r>
    </w:p>
    <w:p w14:paraId="39A18227" w14:textId="3F73BCD2" w:rsidR="00416E1E" w:rsidRDefault="007F7792" w:rsidP="00416E1E">
      <w:pPr>
        <w:pStyle w:val="NumberedListlast"/>
        <w:numPr>
          <w:ilvl w:val="0"/>
          <w:numId w:val="16"/>
        </w:numPr>
        <w:spacing w:after="240"/>
        <w:rPr>
          <w:sz w:val="16"/>
          <w:szCs w:val="16"/>
        </w:rPr>
      </w:pPr>
      <w:r>
        <w:rPr>
          <w:sz w:val="16"/>
          <w:szCs w:val="16"/>
        </w:rPr>
        <w:t xml:space="preserve">Genome Fraction (%): </w:t>
      </w:r>
      <w:r w:rsidR="00AD2FB9">
        <w:rPr>
          <w:sz w:val="16"/>
          <w:szCs w:val="16"/>
        </w:rPr>
        <w:t xml:space="preserve">Genome fraction is the </w:t>
      </w:r>
      <w:r w:rsidR="00C9407F">
        <w:rPr>
          <w:sz w:val="16"/>
          <w:szCs w:val="16"/>
        </w:rPr>
        <w:t>ratio of bases in</w:t>
      </w:r>
      <w:r w:rsidR="00AD2FB9">
        <w:rPr>
          <w:sz w:val="16"/>
          <w:szCs w:val="16"/>
        </w:rPr>
        <w:t xml:space="preserve"> the reference that appear </w:t>
      </w:r>
      <w:r w:rsidR="00832157">
        <w:rPr>
          <w:sz w:val="16"/>
          <w:szCs w:val="16"/>
        </w:rPr>
        <w:t xml:space="preserve">at least once in the assembled contigs. </w:t>
      </w:r>
      <w:r w:rsidR="00C9407F">
        <w:rPr>
          <w:sz w:val="16"/>
          <w:szCs w:val="16"/>
        </w:rPr>
        <w:t>This metric is a good measure of completeness of the assembly. In cases of complex metagenome communities with large number of low coverage organisms this value is very useful to determine the capability of an assembler to assemble low coverage organisms.</w:t>
      </w:r>
    </w:p>
    <w:p w14:paraId="561F96C9" w14:textId="696EA2AC" w:rsidR="00416E1E" w:rsidRPr="00416E1E" w:rsidRDefault="00416E1E" w:rsidP="00416E1E">
      <w:pPr>
        <w:pStyle w:val="NumberedListlast"/>
        <w:numPr>
          <w:ilvl w:val="0"/>
          <w:numId w:val="0"/>
        </w:numPr>
        <w:spacing w:after="240"/>
        <w:rPr>
          <w:sz w:val="16"/>
          <w:szCs w:val="16"/>
        </w:rPr>
      </w:pPr>
      <w:r>
        <w:rPr>
          <w:sz w:val="16"/>
          <w:szCs w:val="16"/>
        </w:rPr>
        <w:t xml:space="preserve">Further details on QUAST assembly metric can be found in </w:t>
      </w:r>
      <w:r>
        <w:rPr>
          <w:sz w:val="16"/>
          <w:szCs w:val="16"/>
        </w:rPr>
        <w:fldChar w:fldCharType="begin" w:fldLock="1"/>
      </w:r>
      <w:r w:rsidR="00593375">
        <w:rPr>
          <w:sz w:val="16"/>
          <w:szCs w:val="16"/>
        </w:rPr>
        <w:instrText>ADDIN CSL_CITATION { "citationItems" : [ { "id" : "ITEM-1", "itemData" : { "DOI" : "10.1093/bioinformatics/btt086 ", "abstract" : "Summary: Limitations of genome sequencing techniques have led to dozens of assembly algorithms, none of which is perfect. A number of methods for comparing assemblers have been developed, but none is yet a recognized benchmark. Further, most existing methods for comparing assemblies are only applicable to new assemblies of finished genomes; the problem of evaluating assemblies of previously unsequenced species has not been adequately considered. Here, we present QUAST\u2014a quality assessment tool for evaluating and comparing genome assemblies. This tool improves on leading assembly comparison software with new ideas and quality metrics. QUAST can evaluate assemblies both with a reference genome, as well as without a reference. QUAST produces many reports, summary tables and plots to help scientists in their research and in their publications. In this study, we used QUAST to compare several genome assemblers on three datasets. QUAST tables and plots for all of them are available in the Supplementary Material, and interactive versions of these reports are on the QUAST website.Availability: http://bioinf.spbau.ru/quastContact: gurevich@bioinf.spbau.ruSupplementary information: Supplementary data are available at Bioinformatics online. ", "author" : [ { "dropping-particle" : "", "family" : "Gurevich", "given" : "Alexey", "non-dropping-particle" : "", "parse-names" : false, "suffix" : "" }, { "dropping-particle" : "", "family" : "Saveliev", "given" : "Vladislav", "non-dropping-particle" : "", "parse-names" : false, "suffix" : "" }, { "dropping-particle" : "", "family" : "Vyahhi", "given" : "Nikolay", "non-dropping-particle" : "", "parse-names" : false, "suffix" : "" }, { "dropping-particle" : "", "family" : "Tesler", "given" : "Glenn", "non-dropping-particle" : "", "parse-names" : false, "suffix" : "" } ], "container-title" : "Bioinformatics ", "genre" : "JOUR", "id" : "ITEM-1", "issue" : "8 ", "issued" : { "date-parts" : [ [ "2013", "4", "15" ] ] }, "note" : "10.1093/bioinformatics/btt086", "page" : "1072-1075", "title" : "QUAST: quality assessment tool for genome assemblies", "type" : "article-journal", "volume" : "29 " }, "uris" : [ "http://www.mendeley.com/documents/?uuid=c6ff05dc-e987-4f2d-917b-09b38cbb0e51" ] } ], "mendeley" : { "formattedCitation" : "(Gurevich &lt;i&gt;et al.&lt;/i&gt;, 2013)", "plainTextFormattedCitation" : "(Gurevich et al., 2013)", "previouslyFormattedCitation" : "(Gurevich &lt;i&gt;et al.&lt;/i&gt;, 2013)" }, "properties" : { "noteIndex" : 0 }, "schema" : "https://github.com/citation-style-language/schema/raw/master/csl-citation.json" }</w:instrText>
      </w:r>
      <w:r>
        <w:rPr>
          <w:sz w:val="16"/>
          <w:szCs w:val="16"/>
        </w:rPr>
        <w:fldChar w:fldCharType="separate"/>
      </w:r>
      <w:r w:rsidRPr="00416E1E">
        <w:rPr>
          <w:noProof/>
          <w:sz w:val="16"/>
          <w:szCs w:val="16"/>
        </w:rPr>
        <w:t xml:space="preserve">(Gurevich </w:t>
      </w:r>
      <w:r w:rsidRPr="00416E1E">
        <w:rPr>
          <w:i/>
          <w:noProof/>
          <w:sz w:val="16"/>
          <w:szCs w:val="16"/>
        </w:rPr>
        <w:t>et al.</w:t>
      </w:r>
      <w:r w:rsidRPr="00416E1E">
        <w:rPr>
          <w:noProof/>
          <w:sz w:val="16"/>
          <w:szCs w:val="16"/>
        </w:rPr>
        <w:t>, 2013)</w:t>
      </w:r>
      <w:r>
        <w:rPr>
          <w:sz w:val="16"/>
          <w:szCs w:val="16"/>
        </w:rPr>
        <w:fldChar w:fldCharType="end"/>
      </w:r>
      <w:r>
        <w:rPr>
          <w:sz w:val="16"/>
          <w:szCs w:val="16"/>
        </w:rPr>
        <w:t>.</w:t>
      </w:r>
    </w:p>
    <w:p w14:paraId="54865A0D" w14:textId="5887CD7D" w:rsidR="00643144" w:rsidRPr="00643144" w:rsidRDefault="00643144" w:rsidP="00643144">
      <w:pPr>
        <w:pStyle w:val="Heading3"/>
      </w:pPr>
      <w:r w:rsidRPr="009D0B6E">
        <w:t>3.</w:t>
      </w:r>
      <w:r>
        <w:t>4</w:t>
      </w:r>
      <w:r w:rsidRPr="009D0B6E">
        <w:t>.</w:t>
      </w:r>
      <w:r>
        <w:t>2</w:t>
      </w:r>
      <w:r w:rsidRPr="009D0B6E">
        <w:t> </w:t>
      </w:r>
      <w:r>
        <w:t>Test Datasets &amp; Experiment Setting</w:t>
      </w:r>
    </w:p>
    <w:p w14:paraId="30D67488" w14:textId="3E2C1B7B" w:rsidR="00E94E22" w:rsidRDefault="00C16594">
      <w:pPr>
        <w:pStyle w:val="ParaNoInd"/>
        <w:rPr>
          <w:sz w:val="16"/>
          <w:szCs w:val="16"/>
        </w:rPr>
      </w:pPr>
      <w:r>
        <w:rPr>
          <w:sz w:val="16"/>
          <w:szCs w:val="16"/>
        </w:rPr>
        <w:t>The comparison is conducted on 5</w:t>
      </w:r>
      <w:r w:rsidR="00233AFE">
        <w:rPr>
          <w:sz w:val="16"/>
          <w:szCs w:val="16"/>
        </w:rPr>
        <w:t xml:space="preserve"> mock</w:t>
      </w:r>
      <w:r>
        <w:rPr>
          <w:sz w:val="16"/>
          <w:szCs w:val="16"/>
        </w:rPr>
        <w:t xml:space="preserve"> datasets of various sizes and community complexities. </w:t>
      </w:r>
      <w:r w:rsidR="00233AFE" w:rsidRPr="002C5268">
        <w:rPr>
          <w:sz w:val="16"/>
          <w:szCs w:val="16"/>
        </w:rPr>
        <w:t xml:space="preserve">Although a </w:t>
      </w:r>
      <w:r w:rsidR="00233AFE">
        <w:rPr>
          <w:sz w:val="16"/>
          <w:szCs w:val="16"/>
        </w:rPr>
        <w:t>mock dataset</w:t>
      </w:r>
      <w:r w:rsidR="00233AFE" w:rsidRPr="002C5268">
        <w:rPr>
          <w:sz w:val="16"/>
          <w:szCs w:val="16"/>
        </w:rPr>
        <w:t xml:space="preserve"> does not capture all genetic variations (and associated complexity) occurring in natural microbial populations, it is a way to validate the correctness of assemblies produced by</w:t>
      </w:r>
      <w:r w:rsidR="00233AFE">
        <w:rPr>
          <w:sz w:val="16"/>
          <w:szCs w:val="16"/>
        </w:rPr>
        <w:t xml:space="preserve"> the assemblers used for testing and fairly compare the correctness generated by the assemblers. </w:t>
      </w:r>
      <w:r w:rsidR="00416E1E">
        <w:rPr>
          <w:sz w:val="16"/>
          <w:szCs w:val="16"/>
        </w:rPr>
        <w:t xml:space="preserve">Table 1 shows the input parameters </w:t>
      </w:r>
      <w:r w:rsidR="002A0C48">
        <w:rPr>
          <w:sz w:val="16"/>
          <w:szCs w:val="16"/>
        </w:rPr>
        <w:t xml:space="preserve">of the test datasets. The 64 genome dataset is a small low complexity dataset with 64 genomes covered almost uniformly. The MC04 and MC06 </w:t>
      </w:r>
      <w:r w:rsidR="001867E6">
        <w:rPr>
          <w:sz w:val="16"/>
          <w:szCs w:val="16"/>
        </w:rPr>
        <w:t xml:space="preserve">are mock </w:t>
      </w:r>
      <w:r w:rsidR="002A0C48">
        <w:rPr>
          <w:sz w:val="16"/>
          <w:szCs w:val="16"/>
        </w:rPr>
        <w:t xml:space="preserve">datasets are simulated high complexity datasets with 868 </w:t>
      </w:r>
      <w:r w:rsidR="001867E6">
        <w:rPr>
          <w:sz w:val="16"/>
          <w:szCs w:val="16"/>
        </w:rPr>
        <w:t xml:space="preserve">microbes in the community. These two mock datasets are drawn from the same set of reference organisms however the abundance of the organisms are different. The mock 250 medium volume dataset is a real Illumina sequenced library from a low complexity mock community of only 26 reference organisms. The CAMI dataset is a medium complexity mock dataset with large sequence volume. These 4 datasets were trimmed and filtered using BBtools(cite?) and error corrected using the Tadpole(cite?). </w:t>
      </w:r>
    </w:p>
    <w:p w14:paraId="19636E6E" w14:textId="15662E97" w:rsidR="00E94E22" w:rsidRPr="004855F0" w:rsidRDefault="004855F0" w:rsidP="004855F0">
      <w:pPr>
        <w:pStyle w:val="Tablecaption"/>
        <w:spacing w:before="360"/>
      </w:pPr>
      <w:r>
        <w:rPr>
          <w:b/>
          <w:bCs/>
        </w:rPr>
        <w:t>Table 1.</w:t>
      </w:r>
      <w:r>
        <w:rPr>
          <w:b/>
          <w:bCs/>
        </w:rPr>
        <w:t> </w:t>
      </w:r>
      <w:r w:rsidR="00823472">
        <w:rPr>
          <w:b/>
          <w:bCs/>
        </w:rPr>
        <w:t xml:space="preserve">Description of Test Datasets. The datasets are Illumina sequenced reads. </w:t>
      </w:r>
    </w:p>
    <w:tbl>
      <w:tblPr>
        <w:tblW w:w="0" w:type="auto"/>
        <w:tblCellMar>
          <w:left w:w="0" w:type="dxa"/>
          <w:right w:w="0" w:type="dxa"/>
        </w:tblCellMar>
        <w:tblLook w:val="0000" w:firstRow="0" w:lastRow="0" w:firstColumn="0" w:lastColumn="0" w:noHBand="0" w:noVBand="0"/>
      </w:tblPr>
      <w:tblGrid>
        <w:gridCol w:w="266"/>
        <w:gridCol w:w="1170"/>
        <w:gridCol w:w="900"/>
        <w:gridCol w:w="810"/>
        <w:gridCol w:w="810"/>
        <w:gridCol w:w="746"/>
      </w:tblGrid>
      <w:tr w:rsidR="002A0C48" w14:paraId="43A3023F" w14:textId="77777777" w:rsidTr="002A0C48">
        <w:trPr>
          <w:trHeight w:val="442"/>
        </w:trPr>
        <w:tc>
          <w:tcPr>
            <w:tcW w:w="266" w:type="dxa"/>
            <w:tcBorders>
              <w:top w:val="single" w:sz="4" w:space="0" w:color="auto"/>
              <w:bottom w:val="single" w:sz="4" w:space="0" w:color="auto"/>
            </w:tcBorders>
          </w:tcPr>
          <w:p w14:paraId="743C84AB" w14:textId="26CA551E" w:rsidR="002A0C48" w:rsidRPr="00B1157D" w:rsidRDefault="002A0C48" w:rsidP="00B1157D">
            <w:pPr>
              <w:pStyle w:val="ParaNoInd"/>
              <w:jc w:val="center"/>
              <w:rPr>
                <w:sz w:val="16"/>
                <w:szCs w:val="16"/>
              </w:rPr>
            </w:pPr>
            <w:r w:rsidRPr="00B1157D">
              <w:rPr>
                <w:sz w:val="16"/>
                <w:szCs w:val="16"/>
              </w:rPr>
              <w:t>Sl. No.</w:t>
            </w:r>
          </w:p>
        </w:tc>
        <w:tc>
          <w:tcPr>
            <w:tcW w:w="1170" w:type="dxa"/>
            <w:tcBorders>
              <w:top w:val="single" w:sz="4" w:space="0" w:color="auto"/>
              <w:bottom w:val="single" w:sz="4" w:space="0" w:color="auto"/>
            </w:tcBorders>
          </w:tcPr>
          <w:p w14:paraId="50BA808B" w14:textId="6EB7B91B" w:rsidR="002A0C48" w:rsidRPr="00B1157D" w:rsidRDefault="002A0C48" w:rsidP="00B1157D">
            <w:pPr>
              <w:pStyle w:val="ParaNoInd"/>
              <w:jc w:val="center"/>
              <w:rPr>
                <w:sz w:val="16"/>
                <w:szCs w:val="16"/>
              </w:rPr>
            </w:pPr>
            <w:r w:rsidRPr="00B1157D">
              <w:rPr>
                <w:sz w:val="16"/>
                <w:szCs w:val="16"/>
              </w:rPr>
              <w:t>Name</w:t>
            </w:r>
          </w:p>
        </w:tc>
        <w:tc>
          <w:tcPr>
            <w:tcW w:w="900" w:type="dxa"/>
            <w:tcBorders>
              <w:top w:val="single" w:sz="4" w:space="0" w:color="auto"/>
              <w:bottom w:val="single" w:sz="4" w:space="0" w:color="auto"/>
            </w:tcBorders>
          </w:tcPr>
          <w:p w14:paraId="149CC6C8" w14:textId="0D3DB883" w:rsidR="002A0C48" w:rsidRPr="00B1157D" w:rsidRDefault="002A0C48" w:rsidP="00B1157D">
            <w:pPr>
              <w:pStyle w:val="ParaNoInd"/>
              <w:jc w:val="center"/>
              <w:rPr>
                <w:sz w:val="16"/>
                <w:szCs w:val="16"/>
              </w:rPr>
            </w:pPr>
            <w:r>
              <w:rPr>
                <w:sz w:val="16"/>
                <w:szCs w:val="16"/>
              </w:rPr>
              <w:t>Seq.</w:t>
            </w:r>
          </w:p>
          <w:p w14:paraId="1DE2280B" w14:textId="0012FE5A" w:rsidR="002A0C48" w:rsidRPr="00B1157D" w:rsidRDefault="002A0C48" w:rsidP="00B1157D">
            <w:pPr>
              <w:pStyle w:val="ParaNoInd"/>
              <w:jc w:val="center"/>
              <w:rPr>
                <w:sz w:val="16"/>
                <w:szCs w:val="16"/>
              </w:rPr>
            </w:pPr>
            <w:r>
              <w:rPr>
                <w:sz w:val="16"/>
                <w:szCs w:val="16"/>
              </w:rPr>
              <w:t>Param.</w:t>
            </w:r>
            <w:r w:rsidRPr="00B1157D">
              <w:rPr>
                <w:sz w:val="16"/>
                <w:szCs w:val="16"/>
              </w:rPr>
              <w:t>(bp)</w:t>
            </w:r>
          </w:p>
        </w:tc>
        <w:tc>
          <w:tcPr>
            <w:tcW w:w="810" w:type="dxa"/>
            <w:tcBorders>
              <w:top w:val="single" w:sz="4" w:space="0" w:color="auto"/>
              <w:bottom w:val="single" w:sz="4" w:space="0" w:color="auto"/>
            </w:tcBorders>
          </w:tcPr>
          <w:p w14:paraId="75EC174E" w14:textId="77777777" w:rsidR="002A0C48" w:rsidRDefault="002A0C48" w:rsidP="00B1157D">
            <w:pPr>
              <w:pStyle w:val="ParaNoInd"/>
              <w:jc w:val="center"/>
              <w:rPr>
                <w:sz w:val="16"/>
                <w:szCs w:val="16"/>
              </w:rPr>
            </w:pPr>
            <w:r>
              <w:rPr>
                <w:sz w:val="16"/>
                <w:szCs w:val="16"/>
              </w:rPr>
              <w:t># of Reads</w:t>
            </w:r>
          </w:p>
          <w:p w14:paraId="79FB0075" w14:textId="708AD041" w:rsidR="002A0C48" w:rsidRPr="00B1157D" w:rsidRDefault="002A0C48" w:rsidP="00B1157D">
            <w:pPr>
              <w:pStyle w:val="ParaNoInd"/>
              <w:jc w:val="center"/>
              <w:rPr>
                <w:sz w:val="16"/>
                <w:szCs w:val="16"/>
              </w:rPr>
            </w:pPr>
            <w:r>
              <w:rPr>
                <w:sz w:val="16"/>
                <w:szCs w:val="16"/>
              </w:rPr>
              <w:t>(Mbp)</w:t>
            </w:r>
          </w:p>
        </w:tc>
        <w:tc>
          <w:tcPr>
            <w:tcW w:w="810" w:type="dxa"/>
            <w:tcBorders>
              <w:top w:val="single" w:sz="4" w:space="0" w:color="auto"/>
              <w:bottom w:val="single" w:sz="4" w:space="0" w:color="auto"/>
            </w:tcBorders>
          </w:tcPr>
          <w:p w14:paraId="780C28C0" w14:textId="56B1B1B3" w:rsidR="002A0C48" w:rsidRPr="00B1157D" w:rsidRDefault="002A0C48" w:rsidP="00B1157D">
            <w:pPr>
              <w:pStyle w:val="ParaNoInd"/>
              <w:jc w:val="center"/>
              <w:rPr>
                <w:sz w:val="16"/>
                <w:szCs w:val="16"/>
              </w:rPr>
            </w:pPr>
            <w:r w:rsidRPr="00B1157D">
              <w:rPr>
                <w:sz w:val="16"/>
                <w:szCs w:val="16"/>
              </w:rPr>
              <w:t># of</w:t>
            </w:r>
          </w:p>
          <w:p w14:paraId="0826F5C8" w14:textId="13CFA2C9" w:rsidR="002A0C48" w:rsidRPr="00B1157D" w:rsidRDefault="002A0C48" w:rsidP="00B1157D">
            <w:pPr>
              <w:pStyle w:val="ParaNoInd"/>
              <w:jc w:val="center"/>
              <w:rPr>
                <w:sz w:val="16"/>
                <w:szCs w:val="16"/>
              </w:rPr>
            </w:pPr>
            <w:r w:rsidRPr="00B1157D">
              <w:rPr>
                <w:sz w:val="16"/>
                <w:szCs w:val="16"/>
              </w:rPr>
              <w:t>References</w:t>
            </w:r>
          </w:p>
        </w:tc>
        <w:tc>
          <w:tcPr>
            <w:tcW w:w="746" w:type="dxa"/>
            <w:tcBorders>
              <w:top w:val="single" w:sz="4" w:space="0" w:color="auto"/>
              <w:bottom w:val="single" w:sz="4" w:space="0" w:color="auto"/>
            </w:tcBorders>
          </w:tcPr>
          <w:p w14:paraId="59AFAD95" w14:textId="61EAA97F" w:rsidR="002A0C48" w:rsidRPr="00B1157D" w:rsidRDefault="002A0C48" w:rsidP="00B1157D">
            <w:pPr>
              <w:pStyle w:val="ParaNoInd"/>
              <w:jc w:val="center"/>
              <w:rPr>
                <w:sz w:val="16"/>
                <w:szCs w:val="16"/>
              </w:rPr>
            </w:pPr>
            <w:r w:rsidRPr="00B1157D">
              <w:rPr>
                <w:sz w:val="16"/>
                <w:szCs w:val="16"/>
              </w:rPr>
              <w:t>Read Disk Space(GB)</w:t>
            </w:r>
          </w:p>
        </w:tc>
      </w:tr>
      <w:tr w:rsidR="002A0C48" w14:paraId="3124ECBC" w14:textId="77777777" w:rsidTr="002A0C48">
        <w:trPr>
          <w:trHeight w:val="57"/>
        </w:trPr>
        <w:tc>
          <w:tcPr>
            <w:tcW w:w="266" w:type="dxa"/>
            <w:tcBorders>
              <w:top w:val="single" w:sz="4" w:space="0" w:color="auto"/>
            </w:tcBorders>
          </w:tcPr>
          <w:p w14:paraId="5F9A11E9" w14:textId="7D46FC66" w:rsidR="002A0C48" w:rsidRDefault="002A0C48" w:rsidP="00B1157D">
            <w:pPr>
              <w:pStyle w:val="Tablebody"/>
              <w:jc w:val="center"/>
            </w:pPr>
            <w:r>
              <w:t>1</w:t>
            </w:r>
          </w:p>
        </w:tc>
        <w:tc>
          <w:tcPr>
            <w:tcW w:w="1170" w:type="dxa"/>
            <w:tcBorders>
              <w:top w:val="single" w:sz="4" w:space="0" w:color="auto"/>
            </w:tcBorders>
          </w:tcPr>
          <w:p w14:paraId="34AE0E7B" w14:textId="1913153E" w:rsidR="002A0C48" w:rsidRDefault="002A0C48" w:rsidP="00B1157D">
            <w:pPr>
              <w:pStyle w:val="Tablebody"/>
              <w:jc w:val="center"/>
            </w:pPr>
            <w:r>
              <w:t>64 Genome</w:t>
            </w:r>
          </w:p>
        </w:tc>
        <w:tc>
          <w:tcPr>
            <w:tcW w:w="900" w:type="dxa"/>
            <w:tcBorders>
              <w:top w:val="single" w:sz="4" w:space="0" w:color="auto"/>
            </w:tcBorders>
          </w:tcPr>
          <w:p w14:paraId="146E61AC" w14:textId="1D241496" w:rsidR="002A0C48" w:rsidRDefault="002A0C48" w:rsidP="00B1157D">
            <w:pPr>
              <w:pStyle w:val="Tablebody"/>
              <w:jc w:val="center"/>
            </w:pPr>
            <w:r>
              <w:t>2 x 100</w:t>
            </w:r>
          </w:p>
        </w:tc>
        <w:tc>
          <w:tcPr>
            <w:tcW w:w="810" w:type="dxa"/>
            <w:tcBorders>
              <w:top w:val="single" w:sz="4" w:space="0" w:color="auto"/>
            </w:tcBorders>
          </w:tcPr>
          <w:p w14:paraId="113208B6" w14:textId="1864461A" w:rsidR="002A0C48" w:rsidRDefault="002A0C48" w:rsidP="00B1157D">
            <w:pPr>
              <w:pStyle w:val="Tablebody"/>
              <w:jc w:val="center"/>
            </w:pPr>
            <w:r>
              <w:t>214</w:t>
            </w:r>
          </w:p>
        </w:tc>
        <w:tc>
          <w:tcPr>
            <w:tcW w:w="810" w:type="dxa"/>
            <w:tcBorders>
              <w:top w:val="single" w:sz="4" w:space="0" w:color="auto"/>
            </w:tcBorders>
          </w:tcPr>
          <w:p w14:paraId="69A5C6EB" w14:textId="011421D3" w:rsidR="002A0C48" w:rsidRDefault="002A0C48" w:rsidP="002A0C48">
            <w:pPr>
              <w:pStyle w:val="Tablebody"/>
              <w:jc w:val="center"/>
            </w:pPr>
            <w:r>
              <w:t>64</w:t>
            </w:r>
          </w:p>
        </w:tc>
        <w:tc>
          <w:tcPr>
            <w:tcW w:w="746" w:type="dxa"/>
            <w:tcBorders>
              <w:top w:val="single" w:sz="4" w:space="0" w:color="auto"/>
            </w:tcBorders>
          </w:tcPr>
          <w:p w14:paraId="17CD117F" w14:textId="519FC60C" w:rsidR="002A0C48" w:rsidRDefault="002A0C48" w:rsidP="00B1157D">
            <w:pPr>
              <w:pStyle w:val="Tablebody"/>
              <w:jc w:val="center"/>
            </w:pPr>
            <w:r>
              <w:t>24</w:t>
            </w:r>
          </w:p>
        </w:tc>
      </w:tr>
      <w:tr w:rsidR="002A0C48" w14:paraId="4ABCE1D5" w14:textId="77777777" w:rsidTr="002A0C48">
        <w:trPr>
          <w:trHeight w:val="218"/>
        </w:trPr>
        <w:tc>
          <w:tcPr>
            <w:tcW w:w="266" w:type="dxa"/>
          </w:tcPr>
          <w:p w14:paraId="709AB997" w14:textId="51AF6ED0" w:rsidR="002A0C48" w:rsidRDefault="002A0C48" w:rsidP="00B1157D">
            <w:pPr>
              <w:pStyle w:val="Tablebody"/>
              <w:jc w:val="center"/>
            </w:pPr>
            <w:r>
              <w:t>2</w:t>
            </w:r>
          </w:p>
        </w:tc>
        <w:tc>
          <w:tcPr>
            <w:tcW w:w="1170" w:type="dxa"/>
          </w:tcPr>
          <w:p w14:paraId="7ACED920" w14:textId="0C22A393" w:rsidR="002A0C48" w:rsidRDefault="002A0C48" w:rsidP="00B1157D">
            <w:pPr>
              <w:pStyle w:val="Tablebody"/>
              <w:jc w:val="center"/>
            </w:pPr>
            <w:r>
              <w:t>MC04</w:t>
            </w:r>
          </w:p>
        </w:tc>
        <w:tc>
          <w:tcPr>
            <w:tcW w:w="900" w:type="dxa"/>
          </w:tcPr>
          <w:p w14:paraId="6C6CA9D1" w14:textId="4C2C0A01" w:rsidR="002A0C48" w:rsidRDefault="002A0C48" w:rsidP="00B1157D">
            <w:pPr>
              <w:pStyle w:val="Tablebody"/>
              <w:jc w:val="center"/>
            </w:pPr>
            <w:r>
              <w:t>2 x 150</w:t>
            </w:r>
          </w:p>
        </w:tc>
        <w:tc>
          <w:tcPr>
            <w:tcW w:w="810" w:type="dxa"/>
          </w:tcPr>
          <w:p w14:paraId="4F597B31" w14:textId="59E209EB" w:rsidR="002A0C48" w:rsidRDefault="002A0C48" w:rsidP="00B1157D">
            <w:pPr>
              <w:pStyle w:val="Tablebody"/>
              <w:jc w:val="center"/>
            </w:pPr>
            <w:r>
              <w:t>128</w:t>
            </w:r>
          </w:p>
        </w:tc>
        <w:tc>
          <w:tcPr>
            <w:tcW w:w="810" w:type="dxa"/>
          </w:tcPr>
          <w:p w14:paraId="1FBBA73F" w14:textId="4FC14AFC" w:rsidR="002A0C48" w:rsidRDefault="002A0C48" w:rsidP="002A0C48">
            <w:pPr>
              <w:pStyle w:val="Tablebody"/>
              <w:jc w:val="center"/>
            </w:pPr>
            <w:r w:rsidRPr="002A0C48">
              <w:rPr>
                <w:lang w:val="is-IS"/>
              </w:rPr>
              <w:t>144</w:t>
            </w:r>
            <w:r w:rsidRPr="002A0C48">
              <w:rPr>
                <w:vertAlign w:val="superscript"/>
                <w:lang w:val="is-IS"/>
              </w:rPr>
              <w:t>*</w:t>
            </w:r>
            <w:r w:rsidRPr="002A0C48">
              <w:rPr>
                <w:lang w:val="is-IS"/>
              </w:rPr>
              <w:t>(868)</w:t>
            </w:r>
          </w:p>
        </w:tc>
        <w:tc>
          <w:tcPr>
            <w:tcW w:w="746" w:type="dxa"/>
          </w:tcPr>
          <w:p w14:paraId="7D0BDA26" w14:textId="797D8C07" w:rsidR="002A0C48" w:rsidRDefault="002A0C48" w:rsidP="00B1157D">
            <w:pPr>
              <w:pStyle w:val="Tablebody"/>
              <w:jc w:val="center"/>
            </w:pPr>
            <w:r>
              <w:t>42</w:t>
            </w:r>
          </w:p>
        </w:tc>
      </w:tr>
      <w:tr w:rsidR="002A0C48" w14:paraId="1E03ADC7" w14:textId="77777777" w:rsidTr="002A0C48">
        <w:tc>
          <w:tcPr>
            <w:tcW w:w="266" w:type="dxa"/>
          </w:tcPr>
          <w:p w14:paraId="4B30964C" w14:textId="523B0212" w:rsidR="002A0C48" w:rsidRDefault="002A0C48" w:rsidP="00B1157D">
            <w:pPr>
              <w:pStyle w:val="Tablebody"/>
              <w:jc w:val="center"/>
            </w:pPr>
            <w:r>
              <w:t>3</w:t>
            </w:r>
          </w:p>
        </w:tc>
        <w:tc>
          <w:tcPr>
            <w:tcW w:w="1170" w:type="dxa"/>
          </w:tcPr>
          <w:p w14:paraId="2202CD5C" w14:textId="27E9ECC9" w:rsidR="002A0C48" w:rsidRDefault="002A0C48" w:rsidP="00B1157D">
            <w:pPr>
              <w:pStyle w:val="Tablebody"/>
              <w:jc w:val="center"/>
            </w:pPr>
            <w:r>
              <w:t>MC06</w:t>
            </w:r>
          </w:p>
        </w:tc>
        <w:tc>
          <w:tcPr>
            <w:tcW w:w="900" w:type="dxa"/>
          </w:tcPr>
          <w:p w14:paraId="608CFD8A" w14:textId="5088AD37" w:rsidR="002A0C48" w:rsidRDefault="002A0C48" w:rsidP="00B1157D">
            <w:pPr>
              <w:pStyle w:val="Tablebody"/>
              <w:jc w:val="center"/>
            </w:pPr>
            <w:r>
              <w:t>2 x 150</w:t>
            </w:r>
          </w:p>
        </w:tc>
        <w:tc>
          <w:tcPr>
            <w:tcW w:w="810" w:type="dxa"/>
          </w:tcPr>
          <w:p w14:paraId="15138B42" w14:textId="4FA3583C" w:rsidR="002A0C48" w:rsidRDefault="002A0C48" w:rsidP="00B1157D">
            <w:pPr>
              <w:pStyle w:val="Tablebody"/>
              <w:jc w:val="center"/>
            </w:pPr>
            <w:r>
              <w:t>128</w:t>
            </w:r>
          </w:p>
        </w:tc>
        <w:tc>
          <w:tcPr>
            <w:tcW w:w="810" w:type="dxa"/>
          </w:tcPr>
          <w:p w14:paraId="1BE77D0A" w14:textId="08264B28" w:rsidR="002A0C48" w:rsidRDefault="002A0C48" w:rsidP="002A0C48">
            <w:pPr>
              <w:pStyle w:val="Tablebody"/>
              <w:jc w:val="center"/>
            </w:pPr>
            <w:r>
              <w:t>137* (868)</w:t>
            </w:r>
          </w:p>
        </w:tc>
        <w:tc>
          <w:tcPr>
            <w:tcW w:w="746" w:type="dxa"/>
          </w:tcPr>
          <w:p w14:paraId="1AB49D4F" w14:textId="6071E84B" w:rsidR="002A0C48" w:rsidRDefault="002A0C48" w:rsidP="00B1157D">
            <w:pPr>
              <w:pStyle w:val="Tablebody"/>
              <w:jc w:val="center"/>
            </w:pPr>
            <w:r>
              <w:t>42</w:t>
            </w:r>
          </w:p>
        </w:tc>
      </w:tr>
      <w:tr w:rsidR="002A0C48" w14:paraId="01E86E8D" w14:textId="77777777" w:rsidTr="002A0C48">
        <w:tc>
          <w:tcPr>
            <w:tcW w:w="266" w:type="dxa"/>
          </w:tcPr>
          <w:p w14:paraId="0E2E691D" w14:textId="009B9276" w:rsidR="002A0C48" w:rsidRDefault="002A0C48" w:rsidP="00B1157D">
            <w:pPr>
              <w:pStyle w:val="Tablebody"/>
              <w:jc w:val="center"/>
            </w:pPr>
            <w:r>
              <w:t>4</w:t>
            </w:r>
          </w:p>
        </w:tc>
        <w:tc>
          <w:tcPr>
            <w:tcW w:w="1170" w:type="dxa"/>
          </w:tcPr>
          <w:p w14:paraId="25832B65" w14:textId="0035AA6A" w:rsidR="002A0C48" w:rsidRDefault="002A0C48" w:rsidP="00B1157D">
            <w:pPr>
              <w:pStyle w:val="Tablebody"/>
              <w:jc w:val="center"/>
            </w:pPr>
            <w:r>
              <w:t>MOCK 250</w:t>
            </w:r>
          </w:p>
        </w:tc>
        <w:tc>
          <w:tcPr>
            <w:tcW w:w="900" w:type="dxa"/>
          </w:tcPr>
          <w:p w14:paraId="34247B76" w14:textId="25D7422E" w:rsidR="002A0C48" w:rsidRDefault="002A0C48" w:rsidP="00B1157D">
            <w:pPr>
              <w:pStyle w:val="Tablebody"/>
              <w:jc w:val="center"/>
            </w:pPr>
            <w:r>
              <w:t xml:space="preserve">2 x 250 </w:t>
            </w:r>
          </w:p>
        </w:tc>
        <w:tc>
          <w:tcPr>
            <w:tcW w:w="810" w:type="dxa"/>
          </w:tcPr>
          <w:p w14:paraId="7DFBB78E" w14:textId="4E12B5DA" w:rsidR="002A0C48" w:rsidRDefault="002A0C48" w:rsidP="00B1157D">
            <w:pPr>
              <w:pStyle w:val="Tablebody"/>
              <w:jc w:val="center"/>
            </w:pPr>
            <w:r>
              <w:t>210</w:t>
            </w:r>
          </w:p>
        </w:tc>
        <w:tc>
          <w:tcPr>
            <w:tcW w:w="810" w:type="dxa"/>
          </w:tcPr>
          <w:p w14:paraId="76A1396D" w14:textId="3ED75DF0" w:rsidR="002A0C48" w:rsidRDefault="002A0C48" w:rsidP="002A0C48">
            <w:pPr>
              <w:pStyle w:val="Tablebody"/>
              <w:jc w:val="center"/>
            </w:pPr>
            <w:r>
              <w:t>26</w:t>
            </w:r>
          </w:p>
        </w:tc>
        <w:tc>
          <w:tcPr>
            <w:tcW w:w="746" w:type="dxa"/>
          </w:tcPr>
          <w:p w14:paraId="22250974" w14:textId="673B8FAF" w:rsidR="002A0C48" w:rsidRDefault="002A0C48" w:rsidP="00B1157D">
            <w:pPr>
              <w:pStyle w:val="Tablebody"/>
              <w:jc w:val="center"/>
            </w:pPr>
            <w:r>
              <w:t>108</w:t>
            </w:r>
          </w:p>
        </w:tc>
      </w:tr>
      <w:tr w:rsidR="002A0C48" w14:paraId="430697DA" w14:textId="77777777" w:rsidTr="002A0C48">
        <w:tc>
          <w:tcPr>
            <w:tcW w:w="266" w:type="dxa"/>
          </w:tcPr>
          <w:p w14:paraId="223E79BA" w14:textId="3CA4A65D" w:rsidR="002A0C48" w:rsidRDefault="002A0C48" w:rsidP="00B1157D">
            <w:pPr>
              <w:pStyle w:val="Tablebody"/>
              <w:jc w:val="center"/>
            </w:pPr>
            <w:r>
              <w:t>5</w:t>
            </w:r>
          </w:p>
        </w:tc>
        <w:tc>
          <w:tcPr>
            <w:tcW w:w="1170" w:type="dxa"/>
          </w:tcPr>
          <w:p w14:paraId="51D08F77" w14:textId="61CC0EFF" w:rsidR="002A0C48" w:rsidRDefault="002A0C48" w:rsidP="00B1157D">
            <w:pPr>
              <w:pStyle w:val="Tablebody"/>
              <w:jc w:val="center"/>
            </w:pPr>
            <w:r>
              <w:t>CAMI</w:t>
            </w:r>
          </w:p>
        </w:tc>
        <w:tc>
          <w:tcPr>
            <w:tcW w:w="900" w:type="dxa"/>
          </w:tcPr>
          <w:p w14:paraId="491C993A" w14:textId="6C682713" w:rsidR="002A0C48" w:rsidRDefault="002A0C48" w:rsidP="00B1157D">
            <w:pPr>
              <w:pStyle w:val="Tablebody"/>
              <w:jc w:val="center"/>
            </w:pPr>
            <w:r>
              <w:t>2 x 150</w:t>
            </w:r>
          </w:p>
        </w:tc>
        <w:tc>
          <w:tcPr>
            <w:tcW w:w="810" w:type="dxa"/>
          </w:tcPr>
          <w:p w14:paraId="692F2D78" w14:textId="72AFE6F4" w:rsidR="002A0C48" w:rsidRDefault="002A0C48" w:rsidP="00B1157D">
            <w:pPr>
              <w:pStyle w:val="Tablebody"/>
              <w:jc w:val="center"/>
            </w:pPr>
            <w:r>
              <w:t>725</w:t>
            </w:r>
          </w:p>
        </w:tc>
        <w:tc>
          <w:tcPr>
            <w:tcW w:w="810" w:type="dxa"/>
          </w:tcPr>
          <w:p w14:paraId="51F047E8" w14:textId="613C23F0" w:rsidR="002A0C48" w:rsidRDefault="002A0C48" w:rsidP="002A0C48">
            <w:pPr>
              <w:pStyle w:val="Tablebody"/>
              <w:jc w:val="center"/>
            </w:pPr>
            <w:r>
              <w:t>304</w:t>
            </w:r>
          </w:p>
        </w:tc>
        <w:tc>
          <w:tcPr>
            <w:tcW w:w="746" w:type="dxa"/>
          </w:tcPr>
          <w:p w14:paraId="0A037E07" w14:textId="5B3B8D6C" w:rsidR="002A0C48" w:rsidRDefault="002A0C48" w:rsidP="00B1157D">
            <w:pPr>
              <w:pStyle w:val="Tablebody"/>
              <w:jc w:val="center"/>
            </w:pPr>
            <w:r>
              <w:t>241</w:t>
            </w:r>
          </w:p>
        </w:tc>
      </w:tr>
    </w:tbl>
    <w:p w14:paraId="169022E4" w14:textId="77777777" w:rsidR="00E94E22" w:rsidRDefault="00E94E22">
      <w:pPr>
        <w:pStyle w:val="ParaNoInd"/>
        <w:rPr>
          <w:sz w:val="16"/>
          <w:szCs w:val="16"/>
        </w:rPr>
      </w:pPr>
    </w:p>
    <w:p w14:paraId="5C4CE790" w14:textId="58343EFD" w:rsidR="00D83B8A" w:rsidRPr="00473EDA" w:rsidRDefault="00C16594">
      <w:pPr>
        <w:pStyle w:val="ParaNoInd"/>
        <w:rPr>
          <w:sz w:val="16"/>
          <w:szCs w:val="16"/>
        </w:rPr>
      </w:pPr>
      <w:r>
        <w:rPr>
          <w:sz w:val="16"/>
          <w:szCs w:val="16"/>
        </w:rPr>
        <w:t xml:space="preserve">The datasets were chosen to reflect both the sequencing volume of metagenomics reads and </w:t>
      </w:r>
      <w:r w:rsidR="001867E6">
        <w:rPr>
          <w:sz w:val="16"/>
          <w:szCs w:val="16"/>
        </w:rPr>
        <w:t xml:space="preserve">complexity of metagenomics communities. </w:t>
      </w:r>
      <w:r w:rsidR="00D83B8A" w:rsidRPr="00473EDA">
        <w:rPr>
          <w:sz w:val="16"/>
          <w:szCs w:val="16"/>
        </w:rPr>
        <w:t xml:space="preserve"> </w:t>
      </w:r>
    </w:p>
    <w:p w14:paraId="0D5C75EE" w14:textId="3523E48D" w:rsidR="00D83B8A" w:rsidRPr="00473EDA" w:rsidRDefault="00621076" w:rsidP="009E74BF">
      <w:pPr>
        <w:pStyle w:val="Heading2"/>
      </w:pPr>
      <w:r>
        <w:lastRenderedPageBreak/>
        <w:t xml:space="preserve">Comparison of </w:t>
      </w:r>
      <w:r w:rsidR="002F3779">
        <w:t>Computational Performance</w:t>
      </w:r>
    </w:p>
    <w:p w14:paraId="6D0F4666" w14:textId="15DEE8C9" w:rsidR="00233AFE" w:rsidRDefault="002C5268" w:rsidP="00233AFE">
      <w:pPr>
        <w:pStyle w:val="ParaNoInd"/>
        <w:rPr>
          <w:sz w:val="16"/>
          <w:szCs w:val="16"/>
        </w:rPr>
      </w:pPr>
      <w:r w:rsidRPr="002C5268">
        <w:rPr>
          <w:sz w:val="16"/>
          <w:szCs w:val="16"/>
        </w:rPr>
        <w:t xml:space="preserve">In order to assess the scalability of </w:t>
      </w:r>
      <w:r w:rsidR="00C4633B">
        <w:rPr>
          <w:sz w:val="16"/>
          <w:szCs w:val="16"/>
        </w:rPr>
        <w:t>Omega MPI versions</w:t>
      </w:r>
      <w:r w:rsidRPr="002C5268">
        <w:rPr>
          <w:sz w:val="16"/>
          <w:szCs w:val="16"/>
        </w:rPr>
        <w:t>, we</w:t>
      </w:r>
      <w:r w:rsidR="00233AFE">
        <w:rPr>
          <w:sz w:val="16"/>
          <w:szCs w:val="16"/>
        </w:rPr>
        <w:t xml:space="preserve"> use one</w:t>
      </w:r>
      <w:r w:rsidR="00C4633B">
        <w:rPr>
          <w:sz w:val="16"/>
          <w:szCs w:val="16"/>
        </w:rPr>
        <w:t xml:space="preserve"> simulated </w:t>
      </w:r>
      <w:r w:rsidR="00233AFE">
        <w:rPr>
          <w:sz w:val="16"/>
          <w:szCs w:val="16"/>
        </w:rPr>
        <w:t>large dataset with complex metagenome complexity</w:t>
      </w:r>
      <w:r w:rsidRPr="002C5268">
        <w:rPr>
          <w:sz w:val="16"/>
          <w:szCs w:val="16"/>
        </w:rPr>
        <w:t xml:space="preserve">. </w:t>
      </w:r>
    </w:p>
    <w:p w14:paraId="23952CEE" w14:textId="77777777" w:rsidR="00233AFE" w:rsidRPr="002C5268" w:rsidRDefault="00233AFE" w:rsidP="00233AFE">
      <w:pPr>
        <w:pStyle w:val="ParaNoInd"/>
        <w:rPr>
          <w:sz w:val="16"/>
          <w:szCs w:val="16"/>
        </w:rPr>
      </w:pPr>
    </w:p>
    <w:p w14:paraId="56768BF1" w14:textId="5D635957" w:rsidR="00995E3F" w:rsidRDefault="002A7504" w:rsidP="004A72AB">
      <w:pPr>
        <w:pStyle w:val="ParaNoInd"/>
        <w:rPr>
          <w:sz w:val="16"/>
          <w:szCs w:val="16"/>
        </w:rPr>
      </w:pPr>
      <w:r w:rsidRPr="002A7504">
        <w:rPr>
          <w:sz w:val="16"/>
          <w:szCs w:val="16"/>
        </w:rPr>
        <w:t xml:space="preserve">Parallel performance experiments are conducted on </w:t>
      </w:r>
      <w:r w:rsidR="00810143">
        <w:rPr>
          <w:sz w:val="16"/>
          <w:szCs w:val="16"/>
        </w:rPr>
        <w:t>Cori</w:t>
      </w:r>
      <w:r w:rsidRPr="002A7504">
        <w:rPr>
          <w:sz w:val="16"/>
          <w:szCs w:val="16"/>
        </w:rPr>
        <w:t xml:space="preserve">, the Cray XC30 located at NERSC. </w:t>
      </w:r>
      <w:r w:rsidR="00810143">
        <w:rPr>
          <w:sz w:val="16"/>
          <w:szCs w:val="16"/>
        </w:rPr>
        <w:t>Cori</w:t>
      </w:r>
      <w:r w:rsidRPr="002A7504">
        <w:rPr>
          <w:sz w:val="16"/>
          <w:szCs w:val="16"/>
        </w:rPr>
        <w:t xml:space="preserve"> has a peak performance of 2.57 petaflops/sec, with 5,576 comp</w:t>
      </w:r>
      <w:r w:rsidR="00810143">
        <w:rPr>
          <w:sz w:val="16"/>
          <w:szCs w:val="16"/>
        </w:rPr>
        <w:t>ute nodes, each equipped with 120</w:t>
      </w:r>
      <w:r w:rsidRPr="002A7504">
        <w:rPr>
          <w:sz w:val="16"/>
          <w:szCs w:val="16"/>
        </w:rPr>
        <w:t xml:space="preserve"> GB RAM and two 12-core 2.4GHz Intel Ivy Bridge processors for a total of 133,824 compute cores, and interconnected with the Cray Aries network using</w:t>
      </w:r>
      <w:r>
        <w:rPr>
          <w:sz w:val="16"/>
          <w:szCs w:val="16"/>
        </w:rPr>
        <w:t xml:space="preserve"> </w:t>
      </w:r>
      <w:r w:rsidR="00C77360" w:rsidRPr="00C77360">
        <w:rPr>
          <w:sz w:val="16"/>
          <w:szCs w:val="16"/>
        </w:rPr>
        <w:t>a Dragonfly topology. F</w:t>
      </w:r>
      <w:r w:rsidR="00810143">
        <w:rPr>
          <w:sz w:val="16"/>
          <w:szCs w:val="16"/>
        </w:rPr>
        <w:t>or our experiments, we use Cray</w:t>
      </w:r>
      <w:r w:rsidR="00C77360" w:rsidRPr="00C77360">
        <w:rPr>
          <w:sz w:val="16"/>
          <w:szCs w:val="16"/>
        </w:rPr>
        <w:t xml:space="preserve">’s parallel Lustre /scratch3 file system, which has 144 Object Storage Servers providing 144-way concurrent access to the I/O system with an aggregate peak performance of 72 GB/sec. </w:t>
      </w:r>
      <w:r w:rsidR="00995E3F" w:rsidRPr="00C77360">
        <w:rPr>
          <w:sz w:val="16"/>
          <w:szCs w:val="16"/>
        </w:rPr>
        <w:t xml:space="preserve">To analyze </w:t>
      </w:r>
      <w:r w:rsidR="00995E3F">
        <w:rPr>
          <w:sz w:val="16"/>
          <w:szCs w:val="16"/>
        </w:rPr>
        <w:t>performance behavior</w:t>
      </w:r>
      <w:r w:rsidR="00621076">
        <w:rPr>
          <w:sz w:val="16"/>
          <w:szCs w:val="16"/>
        </w:rPr>
        <w:t xml:space="preserve"> of the OpenMP version of the </w:t>
      </w:r>
      <w:r w:rsidR="00621076">
        <w:rPr>
          <w:sz w:val="16"/>
          <w:szCs w:val="16"/>
        </w:rPr>
        <w:t>Omega3</w:t>
      </w:r>
      <w:r w:rsidR="00995E3F">
        <w:rPr>
          <w:sz w:val="16"/>
          <w:szCs w:val="16"/>
        </w:rPr>
        <w:t xml:space="preserve"> we recorded the </w:t>
      </w:r>
      <w:r w:rsidR="00621076">
        <w:rPr>
          <w:sz w:val="16"/>
          <w:szCs w:val="16"/>
        </w:rPr>
        <w:t xml:space="preserve">peak memory usage and wall clock execution time of the assemblies from all the assemblers discussed in section 3.4. We can see that performance of the Omega3 is directly proportional to the volume of the sequence data to be assembled. For example we see that Omega3 takes much longer to assemble the low complexity mock 250 dataset as compared to the more complex MC06 dataset(Table ? column ?).   However, the performance of the other assemblers which are de-Drujin graph based are dependent more on the complexity of the metagenome community than the volume of the sequence data. For example we see a reverse trend in the resource utilization of SPADes which takes far longer to assemble the complex MC06 dataset than the low complex mock250 dataset even though the sequence volume of the mock250 dataset is over twice that of the MC06 dataset. </w:t>
      </w:r>
    </w:p>
    <w:p w14:paraId="1CE37D83" w14:textId="77777777" w:rsidR="00995E3F" w:rsidRDefault="00995E3F" w:rsidP="004A72AB">
      <w:pPr>
        <w:pStyle w:val="ParaNoInd"/>
        <w:rPr>
          <w:sz w:val="16"/>
          <w:szCs w:val="16"/>
        </w:rPr>
      </w:pPr>
    </w:p>
    <w:p w14:paraId="66F93DBE" w14:textId="04D8A10F" w:rsidR="00CD1067" w:rsidRPr="004A72AB" w:rsidRDefault="00810143" w:rsidP="004A72AB">
      <w:pPr>
        <w:pStyle w:val="ParaNoInd"/>
        <w:rPr>
          <w:sz w:val="16"/>
          <w:szCs w:val="16"/>
        </w:rPr>
      </w:pPr>
      <w:r>
        <w:rPr>
          <w:sz w:val="16"/>
          <w:szCs w:val="16"/>
        </w:rPr>
        <w:t xml:space="preserve">To </w:t>
      </w:r>
      <w:r w:rsidR="002C5268" w:rsidRPr="002C5268">
        <w:rPr>
          <w:sz w:val="16"/>
          <w:szCs w:val="16"/>
        </w:rPr>
        <w:t>investigate the scalability of our approach for </w:t>
      </w:r>
      <w:r w:rsidR="002C5268" w:rsidRPr="002C5268">
        <w:rPr>
          <w:i/>
          <w:iCs/>
          <w:sz w:val="16"/>
          <w:szCs w:val="16"/>
        </w:rPr>
        <w:t>de novo</w:t>
      </w:r>
      <w:r w:rsidR="002C5268" w:rsidRPr="002C5268">
        <w:rPr>
          <w:sz w:val="16"/>
          <w:szCs w:val="16"/>
        </w:rPr>
        <w:t> metagenome assembly, we</w:t>
      </w:r>
      <w:r w:rsidR="00995E3F">
        <w:rPr>
          <w:sz w:val="16"/>
          <w:szCs w:val="16"/>
        </w:rPr>
        <w:t xml:space="preserve"> recorded the peak memory usage and wall clock time of all the three assemblers</w:t>
      </w:r>
      <w:r w:rsidR="00F85BE4">
        <w:rPr>
          <w:sz w:val="16"/>
          <w:szCs w:val="16"/>
        </w:rPr>
        <w:t xml:space="preserve"> for the MC06 dataset</w:t>
      </w:r>
      <w:r w:rsidR="00995E3F">
        <w:rPr>
          <w:sz w:val="16"/>
          <w:szCs w:val="16"/>
        </w:rPr>
        <w:t>.</w:t>
      </w:r>
      <w:r w:rsidR="00F85BE4">
        <w:rPr>
          <w:sz w:val="16"/>
          <w:szCs w:val="16"/>
        </w:rPr>
        <w:t xml:space="preserve"> W</w:t>
      </w:r>
      <w:r w:rsidR="00F85BE4" w:rsidRPr="00C77360">
        <w:rPr>
          <w:sz w:val="16"/>
          <w:szCs w:val="16"/>
        </w:rPr>
        <w:t xml:space="preserve">e </w:t>
      </w:r>
      <w:r w:rsidR="00F85BE4">
        <w:rPr>
          <w:sz w:val="16"/>
          <w:szCs w:val="16"/>
        </w:rPr>
        <w:t xml:space="preserve">decided to examine </w:t>
      </w:r>
      <w:r w:rsidR="00F85BE4">
        <w:rPr>
          <w:sz w:val="16"/>
          <w:szCs w:val="16"/>
        </w:rPr>
        <w:t>the MC06 dataset described in 3.2.2 which is a mock dataset simulating complex low abundance meta</w:t>
      </w:r>
      <w:r w:rsidR="00F85BE4" w:rsidRPr="00C77360">
        <w:rPr>
          <w:sz w:val="16"/>
          <w:szCs w:val="16"/>
        </w:rPr>
        <w:t>genome</w:t>
      </w:r>
      <w:r w:rsidR="00F85BE4">
        <w:rPr>
          <w:sz w:val="16"/>
          <w:szCs w:val="16"/>
        </w:rPr>
        <w:t>s</w:t>
      </w:r>
      <w:r w:rsidR="00F85BE4">
        <w:rPr>
          <w:sz w:val="16"/>
          <w:szCs w:val="16"/>
        </w:rPr>
        <w:t xml:space="preserve"> with fairly large sequence volume</w:t>
      </w:r>
      <w:r w:rsidR="00F85BE4">
        <w:rPr>
          <w:sz w:val="16"/>
          <w:szCs w:val="16"/>
        </w:rPr>
        <w:t xml:space="preserve">. This dataset was assembled with the two Omega3 MPI versions, </w:t>
      </w:r>
      <w:r w:rsidR="00F85BE4" w:rsidRPr="002C5268">
        <w:rPr>
          <w:sz w:val="16"/>
          <w:szCs w:val="16"/>
        </w:rPr>
        <w:t>Ray Meta</w:t>
      </w:r>
      <w:r w:rsidR="00F85BE4">
        <w:rPr>
          <w:sz w:val="16"/>
          <w:szCs w:val="16"/>
        </w:rPr>
        <w:t xml:space="preserve"> and HipMer. </w:t>
      </w:r>
      <w:r w:rsidR="00995E3F">
        <w:rPr>
          <w:sz w:val="16"/>
          <w:szCs w:val="16"/>
        </w:rPr>
        <w:t xml:space="preserve">The Omega3 HighMem version </w:t>
      </w:r>
      <w:r w:rsidR="00F85BE4">
        <w:rPr>
          <w:sz w:val="16"/>
          <w:szCs w:val="16"/>
        </w:rPr>
        <w:t xml:space="preserve">significantly reduces the execution time required compared to the OpenMP version and has a much lower memory footprint and if the only viable assembler for this dataset at small core numbers. The Omeag3 RMA version further reduced the memory requirements of the assembly program and is capable of distributing almost 70% of the data storage and can still provide good execution times as the number of nodes are made available. </w:t>
      </w:r>
    </w:p>
    <w:tbl>
      <w:tblPr>
        <w:tblpPr w:leftFromText="180" w:rightFromText="180" w:vertAnchor="text" w:horzAnchor="page" w:tblpX="1402" w:tblpY="932"/>
        <w:tblW w:w="0" w:type="auto"/>
        <w:tblCellMar>
          <w:left w:w="0" w:type="dxa"/>
          <w:right w:w="0" w:type="dxa"/>
        </w:tblCellMar>
        <w:tblLook w:val="0000" w:firstRow="0" w:lastRow="0" w:firstColumn="0" w:lastColumn="0" w:noHBand="0" w:noVBand="0"/>
      </w:tblPr>
      <w:tblGrid>
        <w:gridCol w:w="447"/>
        <w:gridCol w:w="542"/>
        <w:gridCol w:w="540"/>
        <w:gridCol w:w="540"/>
        <w:gridCol w:w="540"/>
        <w:gridCol w:w="540"/>
        <w:gridCol w:w="540"/>
        <w:gridCol w:w="540"/>
        <w:gridCol w:w="473"/>
      </w:tblGrid>
      <w:tr w:rsidR="00F836F9" w14:paraId="27787B0E" w14:textId="77777777" w:rsidTr="006B122B">
        <w:trPr>
          <w:trHeight w:val="460"/>
        </w:trPr>
        <w:tc>
          <w:tcPr>
            <w:tcW w:w="447" w:type="dxa"/>
            <w:tcBorders>
              <w:top w:val="single" w:sz="4" w:space="0" w:color="auto"/>
              <w:bottom w:val="single" w:sz="4" w:space="0" w:color="auto"/>
            </w:tcBorders>
          </w:tcPr>
          <w:p w14:paraId="11526792" w14:textId="77777777" w:rsidR="00F836F9" w:rsidRDefault="00F836F9" w:rsidP="00C548D2">
            <w:pPr>
              <w:pStyle w:val="ParaNoInd"/>
              <w:jc w:val="center"/>
              <w:rPr>
                <w:sz w:val="16"/>
                <w:szCs w:val="16"/>
              </w:rPr>
            </w:pPr>
            <w:r>
              <w:rPr>
                <w:sz w:val="16"/>
                <w:szCs w:val="16"/>
              </w:rPr>
              <w:t>#of</w:t>
            </w:r>
          </w:p>
          <w:p w14:paraId="215BFF24" w14:textId="77777777" w:rsidR="00F836F9" w:rsidRPr="00A44D5D" w:rsidRDefault="00F836F9" w:rsidP="00C548D2">
            <w:pPr>
              <w:pStyle w:val="ParaNoInd"/>
              <w:jc w:val="center"/>
              <w:rPr>
                <w:sz w:val="16"/>
                <w:szCs w:val="16"/>
              </w:rPr>
            </w:pPr>
            <w:r w:rsidRPr="00A44D5D">
              <w:rPr>
                <w:sz w:val="16"/>
                <w:szCs w:val="16"/>
              </w:rPr>
              <w:t>Cores</w:t>
            </w:r>
          </w:p>
        </w:tc>
        <w:tc>
          <w:tcPr>
            <w:tcW w:w="1082" w:type="dxa"/>
            <w:gridSpan w:val="2"/>
            <w:tcBorders>
              <w:top w:val="single" w:sz="4" w:space="0" w:color="auto"/>
              <w:bottom w:val="single" w:sz="4" w:space="0" w:color="auto"/>
            </w:tcBorders>
          </w:tcPr>
          <w:p w14:paraId="6157DD45" w14:textId="77777777" w:rsidR="00F836F9" w:rsidRPr="00A44D5D" w:rsidRDefault="00F836F9" w:rsidP="00C548D2">
            <w:pPr>
              <w:pStyle w:val="ParaNoInd"/>
              <w:jc w:val="center"/>
              <w:rPr>
                <w:sz w:val="16"/>
                <w:szCs w:val="16"/>
              </w:rPr>
            </w:pPr>
            <w:r>
              <w:rPr>
                <w:sz w:val="16"/>
                <w:szCs w:val="16"/>
              </w:rPr>
              <w:t>Omega</w:t>
            </w:r>
            <w:r w:rsidRPr="00A44D5D">
              <w:rPr>
                <w:sz w:val="16"/>
                <w:szCs w:val="16"/>
              </w:rPr>
              <w:t xml:space="preserve"> MPI</w:t>
            </w:r>
          </w:p>
          <w:p w14:paraId="02D08E11" w14:textId="77777777" w:rsidR="00F836F9" w:rsidRPr="00A44D5D" w:rsidRDefault="00F836F9" w:rsidP="00C548D2">
            <w:pPr>
              <w:pStyle w:val="ParaNoInd"/>
              <w:jc w:val="center"/>
              <w:rPr>
                <w:sz w:val="16"/>
                <w:szCs w:val="16"/>
              </w:rPr>
            </w:pPr>
            <w:r w:rsidRPr="00A44D5D">
              <w:rPr>
                <w:sz w:val="16"/>
                <w:szCs w:val="16"/>
              </w:rPr>
              <w:t>HighMem</w:t>
            </w:r>
          </w:p>
        </w:tc>
        <w:tc>
          <w:tcPr>
            <w:tcW w:w="1080" w:type="dxa"/>
            <w:gridSpan w:val="2"/>
            <w:tcBorders>
              <w:top w:val="single" w:sz="4" w:space="0" w:color="auto"/>
              <w:bottom w:val="single" w:sz="4" w:space="0" w:color="auto"/>
            </w:tcBorders>
          </w:tcPr>
          <w:p w14:paraId="15E6C82B" w14:textId="77777777" w:rsidR="00F836F9" w:rsidRPr="00A44D5D" w:rsidRDefault="00F836F9" w:rsidP="00C548D2">
            <w:pPr>
              <w:pStyle w:val="ParaNoInd"/>
              <w:jc w:val="center"/>
              <w:rPr>
                <w:sz w:val="16"/>
                <w:szCs w:val="16"/>
              </w:rPr>
            </w:pPr>
            <w:r>
              <w:rPr>
                <w:sz w:val="16"/>
                <w:szCs w:val="16"/>
              </w:rPr>
              <w:t>Omega</w:t>
            </w:r>
            <w:r w:rsidRPr="00A44D5D">
              <w:rPr>
                <w:sz w:val="16"/>
                <w:szCs w:val="16"/>
              </w:rPr>
              <w:t xml:space="preserve"> MPI</w:t>
            </w:r>
          </w:p>
          <w:p w14:paraId="5199D09F" w14:textId="77777777" w:rsidR="00F836F9" w:rsidRPr="00A44D5D" w:rsidRDefault="00F836F9" w:rsidP="00C548D2">
            <w:pPr>
              <w:pStyle w:val="ParaNoInd"/>
              <w:jc w:val="center"/>
              <w:rPr>
                <w:sz w:val="16"/>
                <w:szCs w:val="16"/>
              </w:rPr>
            </w:pPr>
            <w:r>
              <w:rPr>
                <w:sz w:val="16"/>
                <w:szCs w:val="16"/>
              </w:rPr>
              <w:t>RMA</w:t>
            </w:r>
          </w:p>
        </w:tc>
        <w:tc>
          <w:tcPr>
            <w:tcW w:w="1080" w:type="dxa"/>
            <w:gridSpan w:val="2"/>
            <w:tcBorders>
              <w:top w:val="single" w:sz="4" w:space="0" w:color="auto"/>
              <w:bottom w:val="single" w:sz="4" w:space="0" w:color="auto"/>
            </w:tcBorders>
          </w:tcPr>
          <w:p w14:paraId="14E53AAE" w14:textId="77777777" w:rsidR="00F836F9" w:rsidRPr="00A44D5D" w:rsidRDefault="00F836F9" w:rsidP="00C548D2">
            <w:pPr>
              <w:pStyle w:val="ParaNoInd"/>
              <w:jc w:val="center"/>
              <w:rPr>
                <w:sz w:val="16"/>
                <w:szCs w:val="16"/>
              </w:rPr>
            </w:pPr>
            <w:r w:rsidRPr="00A44D5D">
              <w:rPr>
                <w:sz w:val="16"/>
                <w:szCs w:val="16"/>
              </w:rPr>
              <w:t>RAY</w:t>
            </w:r>
          </w:p>
        </w:tc>
        <w:tc>
          <w:tcPr>
            <w:tcW w:w="1013" w:type="dxa"/>
            <w:gridSpan w:val="2"/>
            <w:tcBorders>
              <w:top w:val="single" w:sz="4" w:space="0" w:color="auto"/>
              <w:bottom w:val="single" w:sz="4" w:space="0" w:color="auto"/>
            </w:tcBorders>
          </w:tcPr>
          <w:p w14:paraId="3908F3A9" w14:textId="77777777" w:rsidR="00F836F9" w:rsidRPr="00A44D5D" w:rsidRDefault="00F836F9" w:rsidP="00C548D2">
            <w:pPr>
              <w:pStyle w:val="ParaNoInd"/>
              <w:jc w:val="center"/>
              <w:rPr>
                <w:sz w:val="16"/>
                <w:szCs w:val="16"/>
              </w:rPr>
            </w:pPr>
            <w:r w:rsidRPr="00A44D5D">
              <w:rPr>
                <w:sz w:val="16"/>
                <w:szCs w:val="16"/>
              </w:rPr>
              <w:t>HipMer</w:t>
            </w:r>
          </w:p>
        </w:tc>
      </w:tr>
      <w:tr w:rsidR="00F836F9" w14:paraId="51ADEC30" w14:textId="77777777" w:rsidTr="006B122B">
        <w:trPr>
          <w:trHeight w:val="343"/>
        </w:trPr>
        <w:tc>
          <w:tcPr>
            <w:tcW w:w="447" w:type="dxa"/>
            <w:tcBorders>
              <w:top w:val="single" w:sz="4" w:space="0" w:color="auto"/>
            </w:tcBorders>
          </w:tcPr>
          <w:p w14:paraId="541587B3" w14:textId="77777777" w:rsidR="00F836F9" w:rsidRPr="00A44D5D" w:rsidRDefault="00F836F9" w:rsidP="00C548D2">
            <w:pPr>
              <w:pStyle w:val="ParaNoInd"/>
              <w:jc w:val="center"/>
              <w:rPr>
                <w:sz w:val="16"/>
                <w:szCs w:val="16"/>
              </w:rPr>
            </w:pPr>
          </w:p>
        </w:tc>
        <w:tc>
          <w:tcPr>
            <w:tcW w:w="542" w:type="dxa"/>
            <w:tcBorders>
              <w:top w:val="single" w:sz="4" w:space="0" w:color="auto"/>
            </w:tcBorders>
          </w:tcPr>
          <w:p w14:paraId="5903C008" w14:textId="77777777" w:rsidR="00F836F9" w:rsidRPr="00A44D5D" w:rsidRDefault="00F836F9" w:rsidP="00C548D2">
            <w:pPr>
              <w:pStyle w:val="ParaNoInd"/>
              <w:jc w:val="center"/>
              <w:rPr>
                <w:sz w:val="16"/>
                <w:szCs w:val="16"/>
              </w:rPr>
            </w:pPr>
            <w:r w:rsidRPr="00A44D5D">
              <w:rPr>
                <w:sz w:val="16"/>
                <w:szCs w:val="16"/>
              </w:rPr>
              <w:t>Mem.</w:t>
            </w:r>
          </w:p>
        </w:tc>
        <w:tc>
          <w:tcPr>
            <w:tcW w:w="540" w:type="dxa"/>
            <w:tcBorders>
              <w:top w:val="single" w:sz="4" w:space="0" w:color="auto"/>
            </w:tcBorders>
          </w:tcPr>
          <w:p w14:paraId="7FEAE338" w14:textId="77777777" w:rsidR="00F836F9" w:rsidRPr="00A44D5D" w:rsidRDefault="00F836F9" w:rsidP="00C548D2">
            <w:pPr>
              <w:pStyle w:val="ParaNoInd"/>
              <w:jc w:val="center"/>
              <w:rPr>
                <w:sz w:val="16"/>
                <w:szCs w:val="16"/>
              </w:rPr>
            </w:pPr>
            <w:r w:rsidRPr="00A44D5D">
              <w:rPr>
                <w:sz w:val="16"/>
                <w:szCs w:val="16"/>
              </w:rPr>
              <w:t>R.T.</w:t>
            </w:r>
          </w:p>
        </w:tc>
        <w:tc>
          <w:tcPr>
            <w:tcW w:w="540" w:type="dxa"/>
            <w:tcBorders>
              <w:top w:val="single" w:sz="4" w:space="0" w:color="auto"/>
            </w:tcBorders>
          </w:tcPr>
          <w:p w14:paraId="711BE642" w14:textId="77777777" w:rsidR="00F836F9" w:rsidRPr="00A44D5D" w:rsidRDefault="00F836F9" w:rsidP="00C548D2">
            <w:pPr>
              <w:pStyle w:val="ParaNoInd"/>
              <w:jc w:val="center"/>
              <w:rPr>
                <w:sz w:val="16"/>
                <w:szCs w:val="16"/>
              </w:rPr>
            </w:pPr>
            <w:r w:rsidRPr="00A44D5D">
              <w:rPr>
                <w:sz w:val="16"/>
                <w:szCs w:val="16"/>
              </w:rPr>
              <w:t>Mem.</w:t>
            </w:r>
          </w:p>
        </w:tc>
        <w:tc>
          <w:tcPr>
            <w:tcW w:w="540" w:type="dxa"/>
            <w:tcBorders>
              <w:top w:val="single" w:sz="4" w:space="0" w:color="auto"/>
            </w:tcBorders>
          </w:tcPr>
          <w:p w14:paraId="565D6930" w14:textId="77777777" w:rsidR="00F836F9" w:rsidRPr="00A44D5D" w:rsidRDefault="00F836F9" w:rsidP="00C548D2">
            <w:pPr>
              <w:pStyle w:val="ParaNoInd"/>
              <w:jc w:val="center"/>
              <w:rPr>
                <w:sz w:val="16"/>
                <w:szCs w:val="16"/>
              </w:rPr>
            </w:pPr>
            <w:r w:rsidRPr="00A44D5D">
              <w:rPr>
                <w:sz w:val="16"/>
                <w:szCs w:val="16"/>
              </w:rPr>
              <w:t>R.T.</w:t>
            </w:r>
          </w:p>
        </w:tc>
        <w:tc>
          <w:tcPr>
            <w:tcW w:w="540" w:type="dxa"/>
            <w:tcBorders>
              <w:top w:val="single" w:sz="4" w:space="0" w:color="auto"/>
            </w:tcBorders>
          </w:tcPr>
          <w:p w14:paraId="58992FFA" w14:textId="77777777" w:rsidR="00F836F9" w:rsidRPr="00A44D5D" w:rsidRDefault="00F836F9" w:rsidP="00C548D2">
            <w:pPr>
              <w:pStyle w:val="ParaNoInd"/>
              <w:jc w:val="center"/>
              <w:rPr>
                <w:sz w:val="16"/>
                <w:szCs w:val="16"/>
              </w:rPr>
            </w:pPr>
            <w:r w:rsidRPr="00A44D5D">
              <w:rPr>
                <w:sz w:val="16"/>
                <w:szCs w:val="16"/>
              </w:rPr>
              <w:t>Mem.</w:t>
            </w:r>
          </w:p>
        </w:tc>
        <w:tc>
          <w:tcPr>
            <w:tcW w:w="540" w:type="dxa"/>
            <w:tcBorders>
              <w:top w:val="single" w:sz="4" w:space="0" w:color="auto"/>
            </w:tcBorders>
          </w:tcPr>
          <w:p w14:paraId="07D265FC" w14:textId="77777777" w:rsidR="00F836F9" w:rsidRPr="00A44D5D" w:rsidRDefault="00F836F9" w:rsidP="00C548D2">
            <w:pPr>
              <w:pStyle w:val="ParaNoInd"/>
              <w:jc w:val="center"/>
              <w:rPr>
                <w:sz w:val="16"/>
                <w:szCs w:val="16"/>
              </w:rPr>
            </w:pPr>
            <w:r w:rsidRPr="00A44D5D">
              <w:rPr>
                <w:sz w:val="16"/>
                <w:szCs w:val="16"/>
              </w:rPr>
              <w:t>R.T.</w:t>
            </w:r>
          </w:p>
        </w:tc>
        <w:tc>
          <w:tcPr>
            <w:tcW w:w="540" w:type="dxa"/>
            <w:tcBorders>
              <w:top w:val="single" w:sz="4" w:space="0" w:color="auto"/>
            </w:tcBorders>
          </w:tcPr>
          <w:p w14:paraId="2D9F380F" w14:textId="77777777" w:rsidR="00F836F9" w:rsidRPr="00A44D5D" w:rsidRDefault="00F836F9" w:rsidP="00C548D2">
            <w:pPr>
              <w:pStyle w:val="ParaNoInd"/>
              <w:jc w:val="center"/>
              <w:rPr>
                <w:sz w:val="16"/>
                <w:szCs w:val="16"/>
              </w:rPr>
            </w:pPr>
            <w:r w:rsidRPr="00A44D5D">
              <w:rPr>
                <w:sz w:val="16"/>
                <w:szCs w:val="16"/>
              </w:rPr>
              <w:t>Mem.</w:t>
            </w:r>
          </w:p>
        </w:tc>
        <w:tc>
          <w:tcPr>
            <w:tcW w:w="473" w:type="dxa"/>
            <w:tcBorders>
              <w:top w:val="single" w:sz="4" w:space="0" w:color="auto"/>
            </w:tcBorders>
          </w:tcPr>
          <w:p w14:paraId="5036642D" w14:textId="77777777" w:rsidR="00F836F9" w:rsidRPr="00A44D5D" w:rsidRDefault="00F836F9" w:rsidP="00C548D2">
            <w:pPr>
              <w:pStyle w:val="ParaNoInd"/>
              <w:jc w:val="center"/>
              <w:rPr>
                <w:sz w:val="16"/>
                <w:szCs w:val="16"/>
              </w:rPr>
            </w:pPr>
            <w:r w:rsidRPr="00A44D5D">
              <w:rPr>
                <w:sz w:val="16"/>
                <w:szCs w:val="16"/>
              </w:rPr>
              <w:t>R.T.</w:t>
            </w:r>
          </w:p>
        </w:tc>
      </w:tr>
      <w:tr w:rsidR="00F836F9" w14:paraId="03F71658" w14:textId="77777777" w:rsidTr="006B122B">
        <w:trPr>
          <w:trHeight w:val="218"/>
        </w:trPr>
        <w:tc>
          <w:tcPr>
            <w:tcW w:w="447" w:type="dxa"/>
          </w:tcPr>
          <w:p w14:paraId="184ABF1D" w14:textId="77777777" w:rsidR="00F836F9" w:rsidRPr="00A44D5D" w:rsidRDefault="00F836F9" w:rsidP="00C548D2">
            <w:pPr>
              <w:pStyle w:val="ParaNoInd"/>
              <w:jc w:val="center"/>
              <w:rPr>
                <w:sz w:val="16"/>
                <w:szCs w:val="16"/>
              </w:rPr>
            </w:pPr>
            <w:r w:rsidRPr="00A44D5D">
              <w:rPr>
                <w:sz w:val="16"/>
                <w:szCs w:val="16"/>
              </w:rPr>
              <w:t>1</w:t>
            </w:r>
          </w:p>
        </w:tc>
        <w:tc>
          <w:tcPr>
            <w:tcW w:w="542" w:type="dxa"/>
          </w:tcPr>
          <w:p w14:paraId="06926E91" w14:textId="77777777" w:rsidR="00F836F9" w:rsidRPr="00A44D5D" w:rsidRDefault="00F836F9" w:rsidP="00C548D2">
            <w:pPr>
              <w:pStyle w:val="ParaNoInd"/>
              <w:jc w:val="center"/>
              <w:rPr>
                <w:sz w:val="16"/>
                <w:szCs w:val="16"/>
              </w:rPr>
            </w:pPr>
          </w:p>
        </w:tc>
        <w:tc>
          <w:tcPr>
            <w:tcW w:w="540" w:type="dxa"/>
          </w:tcPr>
          <w:p w14:paraId="3AA8588A" w14:textId="77777777" w:rsidR="00F836F9" w:rsidRPr="00A44D5D" w:rsidRDefault="00F836F9" w:rsidP="00C548D2">
            <w:pPr>
              <w:pStyle w:val="ParaNoInd"/>
              <w:jc w:val="center"/>
              <w:rPr>
                <w:sz w:val="16"/>
                <w:szCs w:val="16"/>
              </w:rPr>
            </w:pPr>
          </w:p>
        </w:tc>
        <w:tc>
          <w:tcPr>
            <w:tcW w:w="540" w:type="dxa"/>
          </w:tcPr>
          <w:p w14:paraId="675971E2" w14:textId="77777777" w:rsidR="00F836F9" w:rsidRPr="00A44D5D" w:rsidRDefault="00F836F9" w:rsidP="00C548D2">
            <w:pPr>
              <w:pStyle w:val="ParaNoInd"/>
              <w:jc w:val="center"/>
              <w:rPr>
                <w:sz w:val="16"/>
                <w:szCs w:val="16"/>
              </w:rPr>
            </w:pPr>
          </w:p>
        </w:tc>
        <w:tc>
          <w:tcPr>
            <w:tcW w:w="540" w:type="dxa"/>
          </w:tcPr>
          <w:p w14:paraId="6D72DD71" w14:textId="77777777" w:rsidR="00F836F9" w:rsidRPr="00A44D5D" w:rsidRDefault="00F836F9" w:rsidP="00C548D2">
            <w:pPr>
              <w:pStyle w:val="ParaNoInd"/>
              <w:jc w:val="center"/>
              <w:rPr>
                <w:sz w:val="16"/>
                <w:szCs w:val="16"/>
              </w:rPr>
            </w:pPr>
          </w:p>
        </w:tc>
        <w:tc>
          <w:tcPr>
            <w:tcW w:w="540" w:type="dxa"/>
          </w:tcPr>
          <w:p w14:paraId="6AA618EE" w14:textId="77777777" w:rsidR="00F836F9" w:rsidRPr="00A44D5D" w:rsidRDefault="00F836F9" w:rsidP="00C548D2">
            <w:pPr>
              <w:pStyle w:val="ParaNoInd"/>
              <w:jc w:val="center"/>
              <w:rPr>
                <w:sz w:val="16"/>
                <w:szCs w:val="16"/>
              </w:rPr>
            </w:pPr>
          </w:p>
        </w:tc>
        <w:tc>
          <w:tcPr>
            <w:tcW w:w="540" w:type="dxa"/>
          </w:tcPr>
          <w:p w14:paraId="01175D6C" w14:textId="77777777" w:rsidR="00F836F9" w:rsidRPr="00A44D5D" w:rsidRDefault="00F836F9" w:rsidP="00C548D2">
            <w:pPr>
              <w:pStyle w:val="ParaNoInd"/>
              <w:jc w:val="center"/>
              <w:rPr>
                <w:sz w:val="16"/>
                <w:szCs w:val="16"/>
              </w:rPr>
            </w:pPr>
          </w:p>
        </w:tc>
        <w:tc>
          <w:tcPr>
            <w:tcW w:w="540" w:type="dxa"/>
          </w:tcPr>
          <w:p w14:paraId="7867AE7B" w14:textId="77777777" w:rsidR="00F836F9" w:rsidRPr="00A44D5D" w:rsidRDefault="00F836F9" w:rsidP="00C548D2">
            <w:pPr>
              <w:pStyle w:val="ParaNoInd"/>
              <w:jc w:val="center"/>
              <w:rPr>
                <w:sz w:val="16"/>
                <w:szCs w:val="16"/>
              </w:rPr>
            </w:pPr>
          </w:p>
        </w:tc>
        <w:tc>
          <w:tcPr>
            <w:tcW w:w="473" w:type="dxa"/>
          </w:tcPr>
          <w:p w14:paraId="3C9D9201" w14:textId="77777777" w:rsidR="00F836F9" w:rsidRPr="00A44D5D" w:rsidRDefault="00F836F9" w:rsidP="00C548D2">
            <w:pPr>
              <w:pStyle w:val="ParaNoInd"/>
              <w:jc w:val="center"/>
              <w:rPr>
                <w:sz w:val="16"/>
                <w:szCs w:val="16"/>
              </w:rPr>
            </w:pPr>
          </w:p>
        </w:tc>
      </w:tr>
      <w:tr w:rsidR="00F836F9" w14:paraId="0504292A" w14:textId="77777777" w:rsidTr="006B122B">
        <w:trPr>
          <w:trHeight w:val="218"/>
        </w:trPr>
        <w:tc>
          <w:tcPr>
            <w:tcW w:w="447" w:type="dxa"/>
          </w:tcPr>
          <w:p w14:paraId="3920E99D" w14:textId="77777777" w:rsidR="00F836F9" w:rsidRPr="00A44D5D" w:rsidRDefault="00F836F9" w:rsidP="00C548D2">
            <w:pPr>
              <w:pStyle w:val="ParaNoInd"/>
              <w:jc w:val="center"/>
              <w:rPr>
                <w:sz w:val="16"/>
                <w:szCs w:val="16"/>
              </w:rPr>
            </w:pPr>
            <w:r w:rsidRPr="00A44D5D">
              <w:rPr>
                <w:sz w:val="16"/>
                <w:szCs w:val="16"/>
              </w:rPr>
              <w:t>32</w:t>
            </w:r>
          </w:p>
        </w:tc>
        <w:tc>
          <w:tcPr>
            <w:tcW w:w="542" w:type="dxa"/>
          </w:tcPr>
          <w:p w14:paraId="3EAEF5FD" w14:textId="77777777" w:rsidR="00F836F9" w:rsidRPr="00A44D5D" w:rsidRDefault="00F836F9" w:rsidP="00C548D2">
            <w:pPr>
              <w:pStyle w:val="ParaNoInd"/>
              <w:jc w:val="center"/>
              <w:rPr>
                <w:sz w:val="16"/>
                <w:szCs w:val="16"/>
              </w:rPr>
            </w:pPr>
          </w:p>
        </w:tc>
        <w:tc>
          <w:tcPr>
            <w:tcW w:w="540" w:type="dxa"/>
          </w:tcPr>
          <w:p w14:paraId="591FCF76" w14:textId="77777777" w:rsidR="00F836F9" w:rsidRPr="00A44D5D" w:rsidRDefault="00F836F9" w:rsidP="00C548D2">
            <w:pPr>
              <w:pStyle w:val="ParaNoInd"/>
              <w:jc w:val="center"/>
              <w:rPr>
                <w:sz w:val="16"/>
                <w:szCs w:val="16"/>
              </w:rPr>
            </w:pPr>
          </w:p>
        </w:tc>
        <w:tc>
          <w:tcPr>
            <w:tcW w:w="540" w:type="dxa"/>
          </w:tcPr>
          <w:p w14:paraId="3466D8EE" w14:textId="77777777" w:rsidR="00F836F9" w:rsidRPr="00A44D5D" w:rsidRDefault="00F836F9" w:rsidP="00C548D2">
            <w:pPr>
              <w:pStyle w:val="ParaNoInd"/>
              <w:jc w:val="center"/>
              <w:rPr>
                <w:sz w:val="16"/>
                <w:szCs w:val="16"/>
              </w:rPr>
            </w:pPr>
          </w:p>
        </w:tc>
        <w:tc>
          <w:tcPr>
            <w:tcW w:w="540" w:type="dxa"/>
          </w:tcPr>
          <w:p w14:paraId="689CEDFD" w14:textId="77777777" w:rsidR="00F836F9" w:rsidRPr="00A44D5D" w:rsidRDefault="00F836F9" w:rsidP="00C548D2">
            <w:pPr>
              <w:pStyle w:val="ParaNoInd"/>
              <w:jc w:val="center"/>
              <w:rPr>
                <w:sz w:val="16"/>
                <w:szCs w:val="16"/>
              </w:rPr>
            </w:pPr>
          </w:p>
        </w:tc>
        <w:tc>
          <w:tcPr>
            <w:tcW w:w="540" w:type="dxa"/>
          </w:tcPr>
          <w:p w14:paraId="6762E058" w14:textId="77777777" w:rsidR="00F836F9" w:rsidRPr="00A44D5D" w:rsidRDefault="00F836F9" w:rsidP="00C548D2">
            <w:pPr>
              <w:pStyle w:val="ParaNoInd"/>
              <w:jc w:val="center"/>
              <w:rPr>
                <w:sz w:val="16"/>
                <w:szCs w:val="16"/>
              </w:rPr>
            </w:pPr>
          </w:p>
        </w:tc>
        <w:tc>
          <w:tcPr>
            <w:tcW w:w="540" w:type="dxa"/>
          </w:tcPr>
          <w:p w14:paraId="57457D37" w14:textId="77777777" w:rsidR="00F836F9" w:rsidRPr="00A44D5D" w:rsidRDefault="00F836F9" w:rsidP="00C548D2">
            <w:pPr>
              <w:pStyle w:val="ParaNoInd"/>
              <w:jc w:val="center"/>
              <w:rPr>
                <w:sz w:val="16"/>
                <w:szCs w:val="16"/>
              </w:rPr>
            </w:pPr>
          </w:p>
        </w:tc>
        <w:tc>
          <w:tcPr>
            <w:tcW w:w="540" w:type="dxa"/>
          </w:tcPr>
          <w:p w14:paraId="1FE17A61" w14:textId="77777777" w:rsidR="00F836F9" w:rsidRPr="00A44D5D" w:rsidRDefault="00F836F9" w:rsidP="00C548D2">
            <w:pPr>
              <w:pStyle w:val="ParaNoInd"/>
              <w:jc w:val="center"/>
              <w:rPr>
                <w:sz w:val="16"/>
                <w:szCs w:val="16"/>
              </w:rPr>
            </w:pPr>
          </w:p>
        </w:tc>
        <w:tc>
          <w:tcPr>
            <w:tcW w:w="473" w:type="dxa"/>
          </w:tcPr>
          <w:p w14:paraId="28209516" w14:textId="77777777" w:rsidR="00F836F9" w:rsidRPr="00A44D5D" w:rsidRDefault="00F836F9" w:rsidP="00C548D2">
            <w:pPr>
              <w:pStyle w:val="ParaNoInd"/>
              <w:jc w:val="center"/>
              <w:rPr>
                <w:sz w:val="16"/>
                <w:szCs w:val="16"/>
              </w:rPr>
            </w:pPr>
          </w:p>
        </w:tc>
      </w:tr>
      <w:tr w:rsidR="00F836F9" w14:paraId="35EC92F8" w14:textId="77777777" w:rsidTr="006B122B">
        <w:trPr>
          <w:trHeight w:val="245"/>
        </w:trPr>
        <w:tc>
          <w:tcPr>
            <w:tcW w:w="447" w:type="dxa"/>
          </w:tcPr>
          <w:p w14:paraId="0BABDE44" w14:textId="77777777" w:rsidR="00F836F9" w:rsidRPr="00A44D5D" w:rsidRDefault="00F836F9" w:rsidP="00C548D2">
            <w:pPr>
              <w:pStyle w:val="ParaNoInd"/>
              <w:jc w:val="center"/>
              <w:rPr>
                <w:sz w:val="16"/>
                <w:szCs w:val="16"/>
              </w:rPr>
            </w:pPr>
            <w:r w:rsidRPr="00A44D5D">
              <w:rPr>
                <w:sz w:val="16"/>
                <w:szCs w:val="16"/>
              </w:rPr>
              <w:t>64</w:t>
            </w:r>
          </w:p>
        </w:tc>
        <w:tc>
          <w:tcPr>
            <w:tcW w:w="542" w:type="dxa"/>
          </w:tcPr>
          <w:p w14:paraId="5B7A9E68" w14:textId="77777777" w:rsidR="00F836F9" w:rsidRPr="00A44D5D" w:rsidRDefault="00F836F9" w:rsidP="00C548D2">
            <w:pPr>
              <w:pStyle w:val="ParaNoInd"/>
              <w:jc w:val="center"/>
              <w:rPr>
                <w:sz w:val="16"/>
                <w:szCs w:val="16"/>
              </w:rPr>
            </w:pPr>
          </w:p>
        </w:tc>
        <w:tc>
          <w:tcPr>
            <w:tcW w:w="540" w:type="dxa"/>
          </w:tcPr>
          <w:p w14:paraId="0A1BF578" w14:textId="77777777" w:rsidR="00F836F9" w:rsidRPr="00A44D5D" w:rsidRDefault="00F836F9" w:rsidP="00C548D2">
            <w:pPr>
              <w:pStyle w:val="ParaNoInd"/>
              <w:jc w:val="center"/>
              <w:rPr>
                <w:sz w:val="16"/>
                <w:szCs w:val="16"/>
              </w:rPr>
            </w:pPr>
          </w:p>
        </w:tc>
        <w:tc>
          <w:tcPr>
            <w:tcW w:w="540" w:type="dxa"/>
          </w:tcPr>
          <w:p w14:paraId="6DA4AF78" w14:textId="77777777" w:rsidR="00F836F9" w:rsidRPr="00A44D5D" w:rsidRDefault="00F836F9" w:rsidP="00C548D2">
            <w:pPr>
              <w:pStyle w:val="ParaNoInd"/>
              <w:jc w:val="center"/>
              <w:rPr>
                <w:sz w:val="16"/>
                <w:szCs w:val="16"/>
              </w:rPr>
            </w:pPr>
          </w:p>
        </w:tc>
        <w:tc>
          <w:tcPr>
            <w:tcW w:w="540" w:type="dxa"/>
          </w:tcPr>
          <w:p w14:paraId="61EC753E" w14:textId="77777777" w:rsidR="00F836F9" w:rsidRPr="00A44D5D" w:rsidRDefault="00F836F9" w:rsidP="00C548D2">
            <w:pPr>
              <w:pStyle w:val="ParaNoInd"/>
              <w:jc w:val="center"/>
              <w:rPr>
                <w:sz w:val="16"/>
                <w:szCs w:val="16"/>
              </w:rPr>
            </w:pPr>
          </w:p>
        </w:tc>
        <w:tc>
          <w:tcPr>
            <w:tcW w:w="540" w:type="dxa"/>
          </w:tcPr>
          <w:p w14:paraId="475AC608" w14:textId="77777777" w:rsidR="00F836F9" w:rsidRPr="00A44D5D" w:rsidRDefault="00F836F9" w:rsidP="00C548D2">
            <w:pPr>
              <w:pStyle w:val="ParaNoInd"/>
              <w:jc w:val="center"/>
              <w:rPr>
                <w:sz w:val="16"/>
                <w:szCs w:val="16"/>
              </w:rPr>
            </w:pPr>
          </w:p>
        </w:tc>
        <w:tc>
          <w:tcPr>
            <w:tcW w:w="540" w:type="dxa"/>
          </w:tcPr>
          <w:p w14:paraId="006BFA13" w14:textId="77777777" w:rsidR="00F836F9" w:rsidRPr="00A44D5D" w:rsidRDefault="00F836F9" w:rsidP="00C548D2">
            <w:pPr>
              <w:pStyle w:val="ParaNoInd"/>
              <w:jc w:val="center"/>
              <w:rPr>
                <w:sz w:val="16"/>
                <w:szCs w:val="16"/>
              </w:rPr>
            </w:pPr>
          </w:p>
        </w:tc>
        <w:tc>
          <w:tcPr>
            <w:tcW w:w="540" w:type="dxa"/>
          </w:tcPr>
          <w:p w14:paraId="49656439" w14:textId="77777777" w:rsidR="00F836F9" w:rsidRPr="00A44D5D" w:rsidRDefault="00F836F9" w:rsidP="00C548D2">
            <w:pPr>
              <w:pStyle w:val="ParaNoInd"/>
              <w:jc w:val="center"/>
              <w:rPr>
                <w:sz w:val="16"/>
                <w:szCs w:val="16"/>
              </w:rPr>
            </w:pPr>
          </w:p>
        </w:tc>
        <w:tc>
          <w:tcPr>
            <w:tcW w:w="473" w:type="dxa"/>
          </w:tcPr>
          <w:p w14:paraId="51C2B6D3" w14:textId="77777777" w:rsidR="00F836F9" w:rsidRPr="00A44D5D" w:rsidRDefault="00F836F9" w:rsidP="00C548D2">
            <w:pPr>
              <w:pStyle w:val="ParaNoInd"/>
              <w:jc w:val="center"/>
              <w:rPr>
                <w:sz w:val="16"/>
                <w:szCs w:val="16"/>
              </w:rPr>
            </w:pPr>
          </w:p>
        </w:tc>
      </w:tr>
      <w:tr w:rsidR="00F836F9" w14:paraId="4E8CFE8B" w14:textId="77777777" w:rsidTr="006B122B">
        <w:trPr>
          <w:trHeight w:val="236"/>
        </w:trPr>
        <w:tc>
          <w:tcPr>
            <w:tcW w:w="447" w:type="dxa"/>
          </w:tcPr>
          <w:p w14:paraId="4FCF1786" w14:textId="77777777" w:rsidR="00F836F9" w:rsidRPr="00A44D5D" w:rsidRDefault="00F836F9" w:rsidP="00C548D2">
            <w:pPr>
              <w:pStyle w:val="ParaNoInd"/>
              <w:jc w:val="center"/>
              <w:rPr>
                <w:sz w:val="16"/>
                <w:szCs w:val="16"/>
              </w:rPr>
            </w:pPr>
            <w:r w:rsidRPr="00A44D5D">
              <w:rPr>
                <w:sz w:val="16"/>
                <w:szCs w:val="16"/>
              </w:rPr>
              <w:t>128</w:t>
            </w:r>
          </w:p>
        </w:tc>
        <w:tc>
          <w:tcPr>
            <w:tcW w:w="542" w:type="dxa"/>
          </w:tcPr>
          <w:p w14:paraId="56C64AF1" w14:textId="77777777" w:rsidR="00F836F9" w:rsidRPr="00A44D5D" w:rsidRDefault="00F836F9" w:rsidP="00C548D2">
            <w:pPr>
              <w:pStyle w:val="ParaNoInd"/>
              <w:jc w:val="center"/>
              <w:rPr>
                <w:sz w:val="16"/>
                <w:szCs w:val="16"/>
              </w:rPr>
            </w:pPr>
          </w:p>
        </w:tc>
        <w:tc>
          <w:tcPr>
            <w:tcW w:w="540" w:type="dxa"/>
          </w:tcPr>
          <w:p w14:paraId="1035E289" w14:textId="77777777" w:rsidR="00F836F9" w:rsidRPr="00A44D5D" w:rsidRDefault="00F836F9" w:rsidP="00C548D2">
            <w:pPr>
              <w:pStyle w:val="ParaNoInd"/>
              <w:jc w:val="center"/>
              <w:rPr>
                <w:sz w:val="16"/>
                <w:szCs w:val="16"/>
              </w:rPr>
            </w:pPr>
          </w:p>
        </w:tc>
        <w:tc>
          <w:tcPr>
            <w:tcW w:w="540" w:type="dxa"/>
          </w:tcPr>
          <w:p w14:paraId="7E405338" w14:textId="77777777" w:rsidR="00F836F9" w:rsidRPr="00A44D5D" w:rsidRDefault="00F836F9" w:rsidP="00C548D2">
            <w:pPr>
              <w:pStyle w:val="ParaNoInd"/>
              <w:jc w:val="center"/>
              <w:rPr>
                <w:sz w:val="16"/>
                <w:szCs w:val="16"/>
              </w:rPr>
            </w:pPr>
          </w:p>
        </w:tc>
        <w:tc>
          <w:tcPr>
            <w:tcW w:w="540" w:type="dxa"/>
          </w:tcPr>
          <w:p w14:paraId="04C5870E" w14:textId="77777777" w:rsidR="00F836F9" w:rsidRPr="00A44D5D" w:rsidRDefault="00F836F9" w:rsidP="00C548D2">
            <w:pPr>
              <w:pStyle w:val="ParaNoInd"/>
              <w:jc w:val="center"/>
              <w:rPr>
                <w:sz w:val="16"/>
                <w:szCs w:val="16"/>
              </w:rPr>
            </w:pPr>
          </w:p>
        </w:tc>
        <w:tc>
          <w:tcPr>
            <w:tcW w:w="540" w:type="dxa"/>
          </w:tcPr>
          <w:p w14:paraId="28DAD35E" w14:textId="77777777" w:rsidR="00F836F9" w:rsidRPr="00A44D5D" w:rsidRDefault="00F836F9" w:rsidP="00C548D2">
            <w:pPr>
              <w:pStyle w:val="ParaNoInd"/>
              <w:jc w:val="center"/>
              <w:rPr>
                <w:sz w:val="16"/>
                <w:szCs w:val="16"/>
              </w:rPr>
            </w:pPr>
          </w:p>
        </w:tc>
        <w:tc>
          <w:tcPr>
            <w:tcW w:w="540" w:type="dxa"/>
          </w:tcPr>
          <w:p w14:paraId="6DEB8839" w14:textId="77777777" w:rsidR="00F836F9" w:rsidRPr="00A44D5D" w:rsidRDefault="00F836F9" w:rsidP="00C548D2">
            <w:pPr>
              <w:pStyle w:val="ParaNoInd"/>
              <w:jc w:val="center"/>
              <w:rPr>
                <w:sz w:val="16"/>
                <w:szCs w:val="16"/>
              </w:rPr>
            </w:pPr>
          </w:p>
        </w:tc>
        <w:tc>
          <w:tcPr>
            <w:tcW w:w="540" w:type="dxa"/>
          </w:tcPr>
          <w:p w14:paraId="7FD5F30E" w14:textId="77777777" w:rsidR="00F836F9" w:rsidRPr="00A44D5D" w:rsidRDefault="00F836F9" w:rsidP="00C548D2">
            <w:pPr>
              <w:pStyle w:val="ParaNoInd"/>
              <w:jc w:val="center"/>
              <w:rPr>
                <w:sz w:val="16"/>
                <w:szCs w:val="16"/>
              </w:rPr>
            </w:pPr>
          </w:p>
        </w:tc>
        <w:tc>
          <w:tcPr>
            <w:tcW w:w="473" w:type="dxa"/>
          </w:tcPr>
          <w:p w14:paraId="4DDA6622" w14:textId="77777777" w:rsidR="00F836F9" w:rsidRPr="00A44D5D" w:rsidRDefault="00F836F9" w:rsidP="00C548D2">
            <w:pPr>
              <w:pStyle w:val="ParaNoInd"/>
              <w:jc w:val="center"/>
              <w:rPr>
                <w:sz w:val="16"/>
                <w:szCs w:val="16"/>
              </w:rPr>
            </w:pPr>
          </w:p>
        </w:tc>
      </w:tr>
      <w:tr w:rsidR="00F836F9" w14:paraId="22E7F5E5" w14:textId="77777777" w:rsidTr="006B122B">
        <w:tc>
          <w:tcPr>
            <w:tcW w:w="447" w:type="dxa"/>
          </w:tcPr>
          <w:p w14:paraId="120DEC52" w14:textId="77777777" w:rsidR="00F836F9" w:rsidRPr="00A44D5D" w:rsidRDefault="00F836F9" w:rsidP="00C548D2">
            <w:pPr>
              <w:pStyle w:val="ParaNoInd"/>
              <w:jc w:val="center"/>
              <w:rPr>
                <w:sz w:val="16"/>
                <w:szCs w:val="16"/>
              </w:rPr>
            </w:pPr>
            <w:r w:rsidRPr="00A44D5D">
              <w:rPr>
                <w:sz w:val="16"/>
                <w:szCs w:val="16"/>
              </w:rPr>
              <w:t>256</w:t>
            </w:r>
          </w:p>
        </w:tc>
        <w:tc>
          <w:tcPr>
            <w:tcW w:w="542" w:type="dxa"/>
          </w:tcPr>
          <w:p w14:paraId="3B2FC6C1" w14:textId="77777777" w:rsidR="00F836F9" w:rsidRPr="00A44D5D" w:rsidRDefault="00F836F9" w:rsidP="00C548D2">
            <w:pPr>
              <w:pStyle w:val="ParaNoInd"/>
              <w:jc w:val="center"/>
              <w:rPr>
                <w:sz w:val="16"/>
                <w:szCs w:val="16"/>
              </w:rPr>
            </w:pPr>
          </w:p>
        </w:tc>
        <w:tc>
          <w:tcPr>
            <w:tcW w:w="540" w:type="dxa"/>
          </w:tcPr>
          <w:p w14:paraId="32E8A019" w14:textId="77777777" w:rsidR="00F836F9" w:rsidRPr="00A44D5D" w:rsidRDefault="00F836F9" w:rsidP="00C548D2">
            <w:pPr>
              <w:pStyle w:val="ParaNoInd"/>
              <w:jc w:val="center"/>
              <w:rPr>
                <w:sz w:val="16"/>
                <w:szCs w:val="16"/>
              </w:rPr>
            </w:pPr>
          </w:p>
        </w:tc>
        <w:tc>
          <w:tcPr>
            <w:tcW w:w="540" w:type="dxa"/>
          </w:tcPr>
          <w:p w14:paraId="2152AB96" w14:textId="77777777" w:rsidR="00F836F9" w:rsidRPr="00A44D5D" w:rsidRDefault="00F836F9" w:rsidP="00C548D2">
            <w:pPr>
              <w:pStyle w:val="ParaNoInd"/>
              <w:jc w:val="center"/>
              <w:rPr>
                <w:sz w:val="16"/>
                <w:szCs w:val="16"/>
              </w:rPr>
            </w:pPr>
          </w:p>
        </w:tc>
        <w:tc>
          <w:tcPr>
            <w:tcW w:w="540" w:type="dxa"/>
          </w:tcPr>
          <w:p w14:paraId="7B8D5E6C" w14:textId="77777777" w:rsidR="00F836F9" w:rsidRPr="00A44D5D" w:rsidRDefault="00F836F9" w:rsidP="00C548D2">
            <w:pPr>
              <w:pStyle w:val="ParaNoInd"/>
              <w:jc w:val="center"/>
              <w:rPr>
                <w:sz w:val="16"/>
                <w:szCs w:val="16"/>
              </w:rPr>
            </w:pPr>
          </w:p>
        </w:tc>
        <w:tc>
          <w:tcPr>
            <w:tcW w:w="540" w:type="dxa"/>
          </w:tcPr>
          <w:p w14:paraId="796C59A1" w14:textId="77777777" w:rsidR="00F836F9" w:rsidRPr="00A44D5D" w:rsidRDefault="00F836F9" w:rsidP="00C548D2">
            <w:pPr>
              <w:pStyle w:val="ParaNoInd"/>
              <w:jc w:val="center"/>
              <w:rPr>
                <w:sz w:val="16"/>
                <w:szCs w:val="16"/>
              </w:rPr>
            </w:pPr>
          </w:p>
        </w:tc>
        <w:tc>
          <w:tcPr>
            <w:tcW w:w="540" w:type="dxa"/>
          </w:tcPr>
          <w:p w14:paraId="4CB77431" w14:textId="77777777" w:rsidR="00F836F9" w:rsidRPr="00A44D5D" w:rsidRDefault="00F836F9" w:rsidP="00C548D2">
            <w:pPr>
              <w:pStyle w:val="ParaNoInd"/>
              <w:jc w:val="center"/>
              <w:rPr>
                <w:sz w:val="16"/>
                <w:szCs w:val="16"/>
              </w:rPr>
            </w:pPr>
          </w:p>
        </w:tc>
        <w:tc>
          <w:tcPr>
            <w:tcW w:w="540" w:type="dxa"/>
          </w:tcPr>
          <w:p w14:paraId="34F15BA3" w14:textId="77777777" w:rsidR="00F836F9" w:rsidRPr="00A44D5D" w:rsidRDefault="00F836F9" w:rsidP="00C548D2">
            <w:pPr>
              <w:pStyle w:val="ParaNoInd"/>
              <w:jc w:val="center"/>
              <w:rPr>
                <w:sz w:val="16"/>
                <w:szCs w:val="16"/>
              </w:rPr>
            </w:pPr>
          </w:p>
        </w:tc>
        <w:tc>
          <w:tcPr>
            <w:tcW w:w="473" w:type="dxa"/>
          </w:tcPr>
          <w:p w14:paraId="2A553BE8" w14:textId="77777777" w:rsidR="00F836F9" w:rsidRPr="00A44D5D" w:rsidRDefault="00F836F9" w:rsidP="00C548D2">
            <w:pPr>
              <w:pStyle w:val="ParaNoInd"/>
              <w:jc w:val="center"/>
              <w:rPr>
                <w:sz w:val="16"/>
                <w:szCs w:val="16"/>
              </w:rPr>
            </w:pPr>
          </w:p>
        </w:tc>
      </w:tr>
      <w:tr w:rsidR="00F836F9" w14:paraId="63ABB1D3" w14:textId="77777777" w:rsidTr="00F370F9">
        <w:trPr>
          <w:trHeight w:val="249"/>
        </w:trPr>
        <w:tc>
          <w:tcPr>
            <w:tcW w:w="447" w:type="dxa"/>
          </w:tcPr>
          <w:p w14:paraId="37D11807" w14:textId="77777777" w:rsidR="00F836F9" w:rsidRPr="00A44D5D" w:rsidRDefault="00F836F9" w:rsidP="00C548D2">
            <w:pPr>
              <w:pStyle w:val="ParaNoInd"/>
              <w:jc w:val="center"/>
              <w:rPr>
                <w:sz w:val="16"/>
                <w:szCs w:val="16"/>
              </w:rPr>
            </w:pPr>
            <w:r w:rsidRPr="00A44D5D">
              <w:rPr>
                <w:sz w:val="16"/>
                <w:szCs w:val="16"/>
              </w:rPr>
              <w:t>512</w:t>
            </w:r>
          </w:p>
        </w:tc>
        <w:tc>
          <w:tcPr>
            <w:tcW w:w="542" w:type="dxa"/>
          </w:tcPr>
          <w:p w14:paraId="6B93831B" w14:textId="77777777" w:rsidR="00F836F9" w:rsidRPr="00A44D5D" w:rsidRDefault="00F836F9" w:rsidP="00C548D2">
            <w:pPr>
              <w:pStyle w:val="ParaNoInd"/>
              <w:jc w:val="center"/>
              <w:rPr>
                <w:sz w:val="16"/>
                <w:szCs w:val="16"/>
              </w:rPr>
            </w:pPr>
          </w:p>
        </w:tc>
        <w:tc>
          <w:tcPr>
            <w:tcW w:w="540" w:type="dxa"/>
          </w:tcPr>
          <w:p w14:paraId="1519965A" w14:textId="77777777" w:rsidR="00F836F9" w:rsidRPr="00A44D5D" w:rsidRDefault="00F836F9" w:rsidP="00C548D2">
            <w:pPr>
              <w:pStyle w:val="ParaNoInd"/>
              <w:jc w:val="center"/>
              <w:rPr>
                <w:sz w:val="16"/>
                <w:szCs w:val="16"/>
              </w:rPr>
            </w:pPr>
          </w:p>
        </w:tc>
        <w:tc>
          <w:tcPr>
            <w:tcW w:w="540" w:type="dxa"/>
          </w:tcPr>
          <w:p w14:paraId="11A9B1C5" w14:textId="77777777" w:rsidR="00F836F9" w:rsidRPr="00A44D5D" w:rsidRDefault="00F836F9" w:rsidP="00C548D2">
            <w:pPr>
              <w:pStyle w:val="ParaNoInd"/>
              <w:jc w:val="center"/>
              <w:rPr>
                <w:sz w:val="16"/>
                <w:szCs w:val="16"/>
              </w:rPr>
            </w:pPr>
          </w:p>
        </w:tc>
        <w:tc>
          <w:tcPr>
            <w:tcW w:w="540" w:type="dxa"/>
          </w:tcPr>
          <w:p w14:paraId="36159973" w14:textId="77777777" w:rsidR="00F836F9" w:rsidRPr="00A44D5D" w:rsidRDefault="00F836F9" w:rsidP="00C548D2">
            <w:pPr>
              <w:pStyle w:val="ParaNoInd"/>
              <w:jc w:val="center"/>
              <w:rPr>
                <w:sz w:val="16"/>
                <w:szCs w:val="16"/>
              </w:rPr>
            </w:pPr>
          </w:p>
        </w:tc>
        <w:tc>
          <w:tcPr>
            <w:tcW w:w="540" w:type="dxa"/>
          </w:tcPr>
          <w:p w14:paraId="75ACA42B" w14:textId="77777777" w:rsidR="00F836F9" w:rsidRPr="00A44D5D" w:rsidRDefault="00F836F9" w:rsidP="00C548D2">
            <w:pPr>
              <w:pStyle w:val="ParaNoInd"/>
              <w:jc w:val="center"/>
              <w:rPr>
                <w:sz w:val="16"/>
                <w:szCs w:val="16"/>
              </w:rPr>
            </w:pPr>
          </w:p>
        </w:tc>
        <w:tc>
          <w:tcPr>
            <w:tcW w:w="540" w:type="dxa"/>
          </w:tcPr>
          <w:p w14:paraId="7B230C30" w14:textId="77777777" w:rsidR="00F836F9" w:rsidRPr="00A44D5D" w:rsidRDefault="00F836F9" w:rsidP="00C548D2">
            <w:pPr>
              <w:pStyle w:val="ParaNoInd"/>
              <w:jc w:val="center"/>
              <w:rPr>
                <w:sz w:val="16"/>
                <w:szCs w:val="16"/>
              </w:rPr>
            </w:pPr>
          </w:p>
        </w:tc>
        <w:tc>
          <w:tcPr>
            <w:tcW w:w="540" w:type="dxa"/>
          </w:tcPr>
          <w:p w14:paraId="0A979656" w14:textId="77777777" w:rsidR="00F836F9" w:rsidRPr="00A44D5D" w:rsidRDefault="00F836F9" w:rsidP="00C548D2">
            <w:pPr>
              <w:pStyle w:val="ParaNoInd"/>
              <w:jc w:val="center"/>
              <w:rPr>
                <w:sz w:val="16"/>
                <w:szCs w:val="16"/>
              </w:rPr>
            </w:pPr>
          </w:p>
        </w:tc>
        <w:tc>
          <w:tcPr>
            <w:tcW w:w="473" w:type="dxa"/>
          </w:tcPr>
          <w:p w14:paraId="746F0F52" w14:textId="77777777" w:rsidR="00F836F9" w:rsidRPr="00A44D5D" w:rsidRDefault="00F836F9" w:rsidP="00C548D2">
            <w:pPr>
              <w:pStyle w:val="ParaNoInd"/>
              <w:jc w:val="center"/>
              <w:rPr>
                <w:sz w:val="16"/>
                <w:szCs w:val="16"/>
              </w:rPr>
            </w:pPr>
          </w:p>
        </w:tc>
      </w:tr>
      <w:tr w:rsidR="00F836F9" w14:paraId="7066FDD0" w14:textId="77777777" w:rsidTr="006B122B">
        <w:tc>
          <w:tcPr>
            <w:tcW w:w="447" w:type="dxa"/>
            <w:tcBorders>
              <w:bottom w:val="single" w:sz="4" w:space="0" w:color="auto"/>
            </w:tcBorders>
          </w:tcPr>
          <w:p w14:paraId="4CD1E15D" w14:textId="77777777" w:rsidR="00F836F9" w:rsidRPr="00A44D5D" w:rsidRDefault="00F836F9" w:rsidP="00C548D2">
            <w:pPr>
              <w:pStyle w:val="ParaNoInd"/>
              <w:jc w:val="center"/>
              <w:rPr>
                <w:sz w:val="16"/>
                <w:szCs w:val="16"/>
              </w:rPr>
            </w:pPr>
            <w:r w:rsidRPr="00A44D5D">
              <w:rPr>
                <w:sz w:val="16"/>
                <w:szCs w:val="16"/>
              </w:rPr>
              <w:t>1024</w:t>
            </w:r>
          </w:p>
        </w:tc>
        <w:tc>
          <w:tcPr>
            <w:tcW w:w="542" w:type="dxa"/>
            <w:tcBorders>
              <w:bottom w:val="single" w:sz="4" w:space="0" w:color="auto"/>
            </w:tcBorders>
          </w:tcPr>
          <w:p w14:paraId="2ABF9456" w14:textId="77777777" w:rsidR="00F836F9" w:rsidRPr="00A44D5D" w:rsidRDefault="00F836F9" w:rsidP="00C548D2">
            <w:pPr>
              <w:pStyle w:val="ParaNoInd"/>
              <w:jc w:val="center"/>
              <w:rPr>
                <w:sz w:val="16"/>
                <w:szCs w:val="16"/>
              </w:rPr>
            </w:pPr>
          </w:p>
        </w:tc>
        <w:tc>
          <w:tcPr>
            <w:tcW w:w="540" w:type="dxa"/>
            <w:tcBorders>
              <w:bottom w:val="single" w:sz="4" w:space="0" w:color="auto"/>
            </w:tcBorders>
          </w:tcPr>
          <w:p w14:paraId="12AA8222" w14:textId="77777777" w:rsidR="00F836F9" w:rsidRPr="00A44D5D" w:rsidRDefault="00F836F9" w:rsidP="00C548D2">
            <w:pPr>
              <w:pStyle w:val="ParaNoInd"/>
              <w:jc w:val="center"/>
              <w:rPr>
                <w:sz w:val="16"/>
                <w:szCs w:val="16"/>
              </w:rPr>
            </w:pPr>
          </w:p>
        </w:tc>
        <w:tc>
          <w:tcPr>
            <w:tcW w:w="540" w:type="dxa"/>
            <w:tcBorders>
              <w:bottom w:val="single" w:sz="4" w:space="0" w:color="auto"/>
            </w:tcBorders>
          </w:tcPr>
          <w:p w14:paraId="324F127E" w14:textId="77777777" w:rsidR="00F836F9" w:rsidRPr="00A44D5D" w:rsidRDefault="00F836F9" w:rsidP="00C548D2">
            <w:pPr>
              <w:pStyle w:val="ParaNoInd"/>
              <w:jc w:val="center"/>
              <w:rPr>
                <w:sz w:val="16"/>
                <w:szCs w:val="16"/>
              </w:rPr>
            </w:pPr>
          </w:p>
        </w:tc>
        <w:tc>
          <w:tcPr>
            <w:tcW w:w="540" w:type="dxa"/>
            <w:tcBorders>
              <w:bottom w:val="single" w:sz="4" w:space="0" w:color="auto"/>
            </w:tcBorders>
          </w:tcPr>
          <w:p w14:paraId="1E8531D5" w14:textId="77777777" w:rsidR="00F836F9" w:rsidRPr="00A44D5D" w:rsidRDefault="00F836F9" w:rsidP="00C548D2">
            <w:pPr>
              <w:pStyle w:val="ParaNoInd"/>
              <w:jc w:val="center"/>
              <w:rPr>
                <w:sz w:val="16"/>
                <w:szCs w:val="16"/>
              </w:rPr>
            </w:pPr>
          </w:p>
        </w:tc>
        <w:tc>
          <w:tcPr>
            <w:tcW w:w="540" w:type="dxa"/>
            <w:tcBorders>
              <w:bottom w:val="single" w:sz="4" w:space="0" w:color="auto"/>
            </w:tcBorders>
          </w:tcPr>
          <w:p w14:paraId="76D58BD9" w14:textId="77777777" w:rsidR="00F836F9" w:rsidRPr="00A44D5D" w:rsidRDefault="00F836F9" w:rsidP="00C548D2">
            <w:pPr>
              <w:pStyle w:val="ParaNoInd"/>
              <w:jc w:val="center"/>
              <w:rPr>
                <w:sz w:val="16"/>
                <w:szCs w:val="16"/>
              </w:rPr>
            </w:pPr>
          </w:p>
        </w:tc>
        <w:tc>
          <w:tcPr>
            <w:tcW w:w="540" w:type="dxa"/>
            <w:tcBorders>
              <w:bottom w:val="single" w:sz="4" w:space="0" w:color="auto"/>
            </w:tcBorders>
          </w:tcPr>
          <w:p w14:paraId="7962EB01" w14:textId="77777777" w:rsidR="00F836F9" w:rsidRPr="00A44D5D" w:rsidRDefault="00F836F9" w:rsidP="00C548D2">
            <w:pPr>
              <w:pStyle w:val="ParaNoInd"/>
              <w:jc w:val="center"/>
              <w:rPr>
                <w:sz w:val="16"/>
                <w:szCs w:val="16"/>
              </w:rPr>
            </w:pPr>
          </w:p>
        </w:tc>
        <w:tc>
          <w:tcPr>
            <w:tcW w:w="540" w:type="dxa"/>
            <w:tcBorders>
              <w:bottom w:val="single" w:sz="4" w:space="0" w:color="auto"/>
            </w:tcBorders>
          </w:tcPr>
          <w:p w14:paraId="62DE8A36" w14:textId="77777777" w:rsidR="00F836F9" w:rsidRPr="00A44D5D" w:rsidRDefault="00F836F9" w:rsidP="00C548D2">
            <w:pPr>
              <w:pStyle w:val="ParaNoInd"/>
              <w:jc w:val="center"/>
              <w:rPr>
                <w:sz w:val="16"/>
                <w:szCs w:val="16"/>
              </w:rPr>
            </w:pPr>
          </w:p>
        </w:tc>
        <w:tc>
          <w:tcPr>
            <w:tcW w:w="473" w:type="dxa"/>
            <w:tcBorders>
              <w:bottom w:val="single" w:sz="4" w:space="0" w:color="auto"/>
            </w:tcBorders>
          </w:tcPr>
          <w:p w14:paraId="0E691568" w14:textId="77777777" w:rsidR="00F836F9" w:rsidRPr="00A44D5D" w:rsidRDefault="00F836F9" w:rsidP="00C548D2">
            <w:pPr>
              <w:pStyle w:val="ParaNoInd"/>
              <w:jc w:val="center"/>
              <w:rPr>
                <w:sz w:val="16"/>
                <w:szCs w:val="16"/>
              </w:rPr>
            </w:pPr>
          </w:p>
        </w:tc>
      </w:tr>
    </w:tbl>
    <w:p w14:paraId="02C2963E" w14:textId="4A1CDD1F" w:rsidR="00D83B8A" w:rsidRDefault="00D83B8A" w:rsidP="00341B9C">
      <w:pPr>
        <w:pStyle w:val="Tablecaption"/>
        <w:spacing w:before="360"/>
      </w:pPr>
      <w:r>
        <w:rPr>
          <w:b/>
          <w:bCs/>
        </w:rPr>
        <w:t xml:space="preserve">Table </w:t>
      </w:r>
      <w:r w:rsidR="00E350C2">
        <w:rPr>
          <w:b/>
          <w:bCs/>
        </w:rPr>
        <w:t>3</w:t>
      </w:r>
      <w:r>
        <w:rPr>
          <w:b/>
          <w:bCs/>
        </w:rPr>
        <w:t>.</w:t>
      </w:r>
      <w:r>
        <w:rPr>
          <w:b/>
          <w:bCs/>
        </w:rPr>
        <w:t> </w:t>
      </w:r>
      <w:r>
        <w:t xml:space="preserve">Benchmark results </w:t>
      </w:r>
      <w:r w:rsidR="004A72AB">
        <w:t>Omega scalability</w:t>
      </w:r>
    </w:p>
    <w:p w14:paraId="388723DD" w14:textId="77777777" w:rsidR="00D83B8A" w:rsidRDefault="00D83B8A">
      <w:pPr>
        <w:pStyle w:val="Tablefootnote"/>
        <w:spacing w:after="140"/>
      </w:pPr>
      <w:r>
        <w:t>This is table foot note sample text This is table foot note sample text This is table foot note sample text</w:t>
      </w:r>
    </w:p>
    <w:p w14:paraId="0F2A8B75" w14:textId="035A73C5" w:rsidR="001A5509" w:rsidRDefault="00C95749" w:rsidP="001A0125">
      <w:pPr>
        <w:pStyle w:val="AckHead"/>
      </w:pPr>
      <w:r>
        <w:t>Conclusion</w:t>
      </w:r>
    </w:p>
    <w:p w14:paraId="3435BBE9" w14:textId="77777777" w:rsidR="001F4714" w:rsidRPr="001F4714" w:rsidRDefault="001F4714" w:rsidP="001F4714">
      <w:pPr>
        <w:pStyle w:val="AckText"/>
        <w:rPr>
          <w:sz w:val="14"/>
          <w:szCs w:val="14"/>
        </w:rPr>
      </w:pPr>
      <w:r w:rsidRPr="001F4714">
        <w:rPr>
          <w:sz w:val="14"/>
          <w:szCs w:val="14"/>
        </w:rPr>
        <w:lastRenderedPageBreak/>
        <w:t>Next-generation short-read sequencing technology has resulted in explosive growth of sequenced DNA. However, de novo assembly has been unable to keep pace with the flood of data, due to vast computational requirements and the algorithmic complexity of assembling large-scale genomes and metagenomes. In this work we address this challenge head on by developing HipMer, an end-to-end high performance de novo assembler designed to scale to massive concurrencies. Our work is based on the Meraculous assembler, which has been shown to be one of the top de novo approaches in recent Assemblathon competitions [6]. We developed several novel algorithmic advancements by leveraging the efficiency and programmability of UPC, including optimized high-frequency k-mer analysis, communication avoiding de Bruijn graph traversal, advanced I/O optimization, and extensive parallelization across the numerous and complex application phases. We emphasize that distributed hash tables lie in the heart of HipMer and the main operations on them are irregular lookups. Therefore our algorithms avoid synchronization and message matching logic that would be imposed by a two-sided communication model and instead employ the asynchronous one-sided communication capabilities of UPC. The global address space is also convenient for these algorithms, since variables may be directly read and written by any processor.</w:t>
      </w:r>
    </w:p>
    <w:p w14:paraId="7EC1AFDF" w14:textId="77777777" w:rsidR="001F4714" w:rsidRDefault="001F4714" w:rsidP="002F3931">
      <w:pPr>
        <w:pStyle w:val="AckText"/>
        <w:rPr>
          <w:sz w:val="14"/>
          <w:szCs w:val="14"/>
        </w:rPr>
      </w:pPr>
    </w:p>
    <w:p w14:paraId="40D06DB8" w14:textId="33E90559" w:rsidR="001F4714" w:rsidRDefault="001F4714" w:rsidP="002F3931">
      <w:pPr>
        <w:pStyle w:val="AckText"/>
        <w:rPr>
          <w:sz w:val="14"/>
          <w:szCs w:val="14"/>
        </w:rPr>
      </w:pPr>
      <w:r w:rsidRPr="001F4714">
        <w:rPr>
          <w:sz w:val="14"/>
          <w:szCs w:val="14"/>
        </w:rPr>
        <w:t>Overall results show unprecedented performance and scalability, attaining an overall runtime of 8.4 minutes for the human DNA at 15K cores on the Cray XC30, compared with 10.8 hours for Ray and 23.8 hours for the original Meraculous application. Additionally, we explored performance on the grand-challenge wheat genome, which, to date, has been too large and complex for most modern de novo assemblers. Our results demonstrated impressive scalability, allowing the completed wheat assembly in just 39 minutes using 15K cores. Furthermore, we have shown that the distributed memory implementation of HipMer can successfully assemble contigs from one of the largest, most complex and challenging, deeply sequenced metagenome datasets in less than 11 minutes using 20K cores. We have begun to apply the Meraculous algorithm to the new challenge of metagenome assembly and plan to continue to develop the necessary algorithmic changes for scaffolding, variant resolution and clustering, and will then adapt this code into an end-to-end high performance metagenome assembler. Using our HipMer technology enables — for the first time — assembly throughput to exceed the capability of all the world’s sequencers, thus ushering in a new era of genome analysis. Additionally, HipMer makes it possible to improve assembly quality by running tuning parameter sweeps that were previously prohibitively expense. The combination of high performance sequencing and efficient de novo assembly is the basis for numerous bioinformatic transformations, including advancement of global food security and a new generation of personalized medicine.</w:t>
      </w:r>
    </w:p>
    <w:p w14:paraId="170E053C" w14:textId="77777777" w:rsidR="001F4714" w:rsidRDefault="001F4714" w:rsidP="002F3931">
      <w:pPr>
        <w:pStyle w:val="AckText"/>
        <w:rPr>
          <w:sz w:val="14"/>
          <w:szCs w:val="14"/>
        </w:rPr>
      </w:pPr>
    </w:p>
    <w:p w14:paraId="4674A913" w14:textId="4A5B9FDD" w:rsidR="002F3931" w:rsidRPr="002F3931" w:rsidRDefault="002F3931" w:rsidP="002F3931">
      <w:pPr>
        <w:pStyle w:val="AckText"/>
        <w:rPr>
          <w:sz w:val="14"/>
          <w:szCs w:val="14"/>
        </w:rPr>
      </w:pPr>
      <w:r w:rsidRPr="002F3931">
        <w:rPr>
          <w:sz w:val="14"/>
          <w:szCs w:val="14"/>
        </w:rPr>
        <w:t>This study described an extension of the single-genome assembler Velvet to a metagenome assembler, MetaVelvet, and showed its effectiveness in several experiments using simulated datasets and human gut microbial sequence datasets. This work is the first step in the construction of a </w:t>
      </w:r>
      <w:r w:rsidRPr="002F3931">
        <w:rPr>
          <w:iCs/>
          <w:sz w:val="14"/>
          <w:szCs w:val="14"/>
        </w:rPr>
        <w:t>de novo</w:t>
      </w:r>
      <w:r w:rsidRPr="002F3931">
        <w:rPr>
          <w:sz w:val="14"/>
          <w:szCs w:val="14"/>
        </w:rPr>
        <w:t> metagenome assembler for the assembly of metagenomes from mixed ‘short’ sequence reads of multiple species.</w:t>
      </w:r>
    </w:p>
    <w:p w14:paraId="04870FE1" w14:textId="77777777" w:rsidR="002F3931" w:rsidRDefault="002F3931" w:rsidP="002F3931">
      <w:pPr>
        <w:pStyle w:val="AckText"/>
        <w:rPr>
          <w:sz w:val="14"/>
          <w:szCs w:val="14"/>
        </w:rPr>
      </w:pPr>
      <w:r w:rsidRPr="002F3931">
        <w:rPr>
          <w:sz w:val="14"/>
          <w:szCs w:val="14"/>
        </w:rPr>
        <w:t>Meta-IDBA (</w:t>
      </w:r>
      <w:hyperlink r:id="rId97" w:anchor="ref-6" w:history="1">
        <w:r w:rsidRPr="002F3931">
          <w:rPr>
            <w:rStyle w:val="Hyperlink"/>
            <w:sz w:val="14"/>
            <w:szCs w:val="14"/>
          </w:rPr>
          <w:t>6</w:t>
        </w:r>
      </w:hyperlink>
      <w:r w:rsidRPr="002F3931">
        <w:rPr>
          <w:sz w:val="14"/>
          <w:szCs w:val="14"/>
        </w:rPr>
        <w:t>) is a currently available and practically executable </w:t>
      </w:r>
      <w:r w:rsidRPr="002F3931">
        <w:rPr>
          <w:i/>
          <w:iCs/>
          <w:sz w:val="14"/>
          <w:szCs w:val="14"/>
        </w:rPr>
        <w:t>de novo</w:t>
      </w:r>
      <w:r w:rsidRPr="002F3931">
        <w:rPr>
          <w:sz w:val="14"/>
          <w:szCs w:val="14"/>
        </w:rPr>
        <w:t>metagenome assembler. From the results using the simulated datasets, it can be seen that MetaVelvet outperformed Meta-IDBA. In fact, the Meta-IDBA project (</w:t>
      </w:r>
      <w:hyperlink r:id="rId98" w:anchor="ref-6" w:history="1">
        <w:r w:rsidRPr="002F3931">
          <w:rPr>
            <w:rStyle w:val="Hyperlink"/>
            <w:sz w:val="14"/>
            <w:szCs w:val="14"/>
          </w:rPr>
          <w:t>6</w:t>
        </w:r>
      </w:hyperlink>
      <w:r w:rsidRPr="002F3931">
        <w:rPr>
          <w:sz w:val="14"/>
          <w:szCs w:val="14"/>
        </w:rPr>
        <w:t>) pointed out that one of their future works is to make use of uneven abundance ratios in metagenomic datasets. On the other hand, Meta-IDBA is designed to solve the metagenome assembly problem caused by polymorphisms in similar species in metagenomic environments. In this aspect, Meta-IDBA might be more useful for analyzing slight variants in the genomes of subspecies within a same species. </w:t>
      </w:r>
      <w:hyperlink r:id="rId99" w:anchor="F13" w:history="1">
        <w:r w:rsidRPr="002F3931">
          <w:rPr>
            <w:rStyle w:val="Hyperlink"/>
            <w:sz w:val="14"/>
            <w:szCs w:val="14"/>
          </w:rPr>
          <w:t>Figure 13</w:t>
        </w:r>
      </w:hyperlink>
      <w:r w:rsidRPr="002F3931">
        <w:rPr>
          <w:sz w:val="14"/>
          <w:szCs w:val="14"/>
        </w:rPr>
        <w:t xml:space="preserve"> shows the comparisons of the N50 scores of contigs between MetaVelvet assemblies and Meta-IDBA assemblies. Since Meta-IDBA does not have the scaffolding function, this result shows a fair comparison on assembly performances between both assemblers. Nevertheless, MetaVelvet achieved higher N50 scores than Meta-IDBA at the order, family and genus levels. On the other hand, Meta-IDBA produced higher </w:t>
      </w:r>
      <w:r w:rsidRPr="002F3931">
        <w:rPr>
          <w:sz w:val="14"/>
          <w:szCs w:val="14"/>
        </w:rPr>
        <w:lastRenderedPageBreak/>
        <w:t>N50 score for contigs at the species level, which confirms the specific feature of Meta-IDBA mentioned above.</w:t>
      </w:r>
    </w:p>
    <w:p w14:paraId="6E34CFF5" w14:textId="399CB3A1" w:rsidR="00D83B8A" w:rsidRDefault="002F3931">
      <w:pPr>
        <w:pStyle w:val="AckText"/>
        <w:rPr>
          <w:sz w:val="14"/>
          <w:szCs w:val="14"/>
        </w:rPr>
      </w:pPr>
      <w:r w:rsidRPr="002F3931">
        <w:rPr>
          <w:sz w:val="14"/>
          <w:szCs w:val="14"/>
        </w:rPr>
        <w:t>Although we have designed the primary procedure for MetaVelvet, a key issue is how to identify and deal with ambiguous nodes, termed chimeric nodes in this article, with multiple incoming and outgoing edges in the de Bruijn graph. Most nodes in the de Bruijn graph are unique nodes with only one incoming edge and one outgoing edge, and as such, are reliable for building contigs. The single-genome assemblers recognize the ambiguous nodes as repeat nodes, where a repeat node represents a sequence that occurs several times in the genome, which is correct in single-genome assembly. MetaVelvet explicitly identifies chimeric nodes as causing misassemblies that combine reads from distinct species to generate chimeric scaffolds. MetaVelvet then identifies and separates the chimeric node into two unique nodes using node coverage differences. The results showed that this simple strategy worked well for metagenome assembly. The results demonstrate that MetaVelvet is a potentially valuable tool that can be widely used in metagenomic analyses. In particular, a significant increase of the number of predicted complete protein-coding genes is valuable in the search for novel enzymes in metagenome research.</w:t>
      </w:r>
    </w:p>
    <w:p w14:paraId="7E308E79" w14:textId="77777777" w:rsidR="00C95749" w:rsidRDefault="00C95749" w:rsidP="00C95749">
      <w:pPr>
        <w:pStyle w:val="AckHead"/>
      </w:pPr>
      <w:r>
        <w:t>Acknowledgements</w:t>
      </w:r>
    </w:p>
    <w:p w14:paraId="1980D322" w14:textId="5FBE24E0" w:rsidR="00C95749" w:rsidRPr="00366351" w:rsidRDefault="002F3931" w:rsidP="00C95749">
      <w:pPr>
        <w:pStyle w:val="AckText"/>
        <w:rPr>
          <w:sz w:val="14"/>
          <w:szCs w:val="14"/>
        </w:rPr>
      </w:pPr>
      <w:r>
        <w:rPr>
          <w:sz w:val="14"/>
          <w:szCs w:val="14"/>
        </w:rPr>
        <w:t xml:space="preserve">We thank Dr. XX for their help </w:t>
      </w:r>
      <w:r w:rsidRPr="002F3931">
        <w:rPr>
          <w:sz w:val="14"/>
          <w:szCs w:val="14"/>
        </w:rPr>
        <w:t>to use and modify the source codes of</w:t>
      </w:r>
      <w:r>
        <w:rPr>
          <w:sz w:val="14"/>
          <w:szCs w:val="14"/>
        </w:rPr>
        <w:t>…</w:t>
      </w:r>
      <w:r w:rsidRPr="002F3931">
        <w:rPr>
          <w:sz w:val="14"/>
          <w:szCs w:val="14"/>
        </w:rPr>
        <w:t xml:space="preserve"> </w:t>
      </w:r>
    </w:p>
    <w:p w14:paraId="7B1ADCA4" w14:textId="77777777" w:rsidR="00366351" w:rsidRPr="00366351" w:rsidRDefault="00CD55D8" w:rsidP="001A0125">
      <w:pPr>
        <w:pStyle w:val="RefHead"/>
        <w:rPr>
          <w:caps/>
        </w:rPr>
      </w:pPr>
      <w:r w:rsidRPr="00366351">
        <w:t>Funding</w:t>
      </w:r>
    </w:p>
    <w:p w14:paraId="508F7C7C" w14:textId="77777777"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14:paraId="2BA77318" w14:textId="77777777" w:rsidR="005806E7" w:rsidRDefault="005806E7" w:rsidP="00CD55D8">
      <w:pPr>
        <w:pStyle w:val="AckText"/>
        <w:rPr>
          <w:rFonts w:ascii="AdvPSSAB-R" w:hAnsi="AdvPSSAB-R" w:cs="AdvPSSAB-R"/>
          <w:sz w:val="14"/>
          <w:szCs w:val="14"/>
          <w:lang w:val="en-GB" w:eastAsia="en-IN"/>
        </w:rPr>
      </w:pPr>
    </w:p>
    <w:p w14:paraId="51F73596"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13CF9B7A" w14:textId="77777777" w:rsidR="00D83B8A" w:rsidRPr="00366351" w:rsidRDefault="00366351" w:rsidP="001A0125">
      <w:pPr>
        <w:pStyle w:val="RefHead"/>
      </w:pPr>
      <w:r w:rsidRPr="00366351">
        <w:t>References</w:t>
      </w:r>
    </w:p>
    <w:p w14:paraId="1458E4E7" w14:textId="56583400" w:rsidR="00B50D6B" w:rsidRPr="00B50D6B" w:rsidRDefault="00655982" w:rsidP="00B50D6B">
      <w:pPr>
        <w:widowControl w:val="0"/>
        <w:autoSpaceDE w:val="0"/>
        <w:autoSpaceDN w:val="0"/>
        <w:adjustRightInd w:val="0"/>
        <w:ind w:left="480" w:hanging="480"/>
        <w:rPr>
          <w:rFonts w:ascii="Times New Roman" w:hAnsi="Times New Roman"/>
          <w:noProof/>
          <w:sz w:val="14"/>
        </w:rPr>
      </w:pPr>
      <w:r>
        <w:rPr>
          <w:szCs w:val="14"/>
        </w:rPr>
        <w:fldChar w:fldCharType="begin" w:fldLock="1"/>
      </w:r>
      <w:r>
        <w:rPr>
          <w:szCs w:val="14"/>
        </w:rPr>
        <w:instrText xml:space="preserve">ADDIN Mendeley Bibliography CSL_BIBLIOGRAPHY </w:instrText>
      </w:r>
      <w:r>
        <w:rPr>
          <w:szCs w:val="14"/>
        </w:rPr>
        <w:fldChar w:fldCharType="separate"/>
      </w:r>
      <w:r w:rsidR="00B50D6B" w:rsidRPr="00B50D6B">
        <w:rPr>
          <w:rFonts w:ascii="Times New Roman" w:hAnsi="Times New Roman"/>
          <w:noProof/>
          <w:sz w:val="14"/>
        </w:rPr>
        <w:t xml:space="preserve">Bankevich,A. </w:t>
      </w:r>
      <w:r w:rsidR="00B50D6B" w:rsidRPr="00B50D6B">
        <w:rPr>
          <w:rFonts w:ascii="Times New Roman" w:hAnsi="Times New Roman"/>
          <w:i/>
          <w:iCs/>
          <w:noProof/>
          <w:sz w:val="14"/>
        </w:rPr>
        <w:t>et al.</w:t>
      </w:r>
      <w:r w:rsidR="00B50D6B" w:rsidRPr="00B50D6B">
        <w:rPr>
          <w:rFonts w:ascii="Times New Roman" w:hAnsi="Times New Roman"/>
          <w:noProof/>
          <w:sz w:val="14"/>
        </w:rPr>
        <w:t xml:space="preserve"> (2012) SPAdes: A New Genome Assembly Algorithm and Its Applications to Single-Cell Sequencing. </w:t>
      </w:r>
      <w:r w:rsidR="00B50D6B" w:rsidRPr="00B50D6B">
        <w:rPr>
          <w:rFonts w:ascii="Times New Roman" w:hAnsi="Times New Roman"/>
          <w:i/>
          <w:iCs/>
          <w:noProof/>
          <w:sz w:val="14"/>
        </w:rPr>
        <w:t>J. Comput. Biol.</w:t>
      </w:r>
      <w:r w:rsidR="00B50D6B" w:rsidRPr="00B50D6B">
        <w:rPr>
          <w:rFonts w:ascii="Times New Roman" w:hAnsi="Times New Roman"/>
          <w:noProof/>
          <w:sz w:val="14"/>
        </w:rPr>
        <w:t xml:space="preserve">, </w:t>
      </w:r>
      <w:r w:rsidR="00B50D6B" w:rsidRPr="00B50D6B">
        <w:rPr>
          <w:rFonts w:ascii="Times New Roman" w:hAnsi="Times New Roman"/>
          <w:b/>
          <w:bCs/>
          <w:noProof/>
          <w:sz w:val="14"/>
        </w:rPr>
        <w:t>19</w:t>
      </w:r>
      <w:r w:rsidR="00B50D6B" w:rsidRPr="00B50D6B">
        <w:rPr>
          <w:rFonts w:ascii="Times New Roman" w:hAnsi="Times New Roman"/>
          <w:noProof/>
          <w:sz w:val="14"/>
        </w:rPr>
        <w:t>, 455–477.</w:t>
      </w:r>
    </w:p>
    <w:p w14:paraId="315221CC" w14:textId="77777777" w:rsidR="00B50D6B" w:rsidRPr="00B50D6B" w:rsidRDefault="00B50D6B" w:rsidP="00B50D6B">
      <w:pPr>
        <w:widowControl w:val="0"/>
        <w:autoSpaceDE w:val="0"/>
        <w:autoSpaceDN w:val="0"/>
        <w:adjustRightInd w:val="0"/>
        <w:ind w:left="480" w:hanging="480"/>
        <w:rPr>
          <w:rFonts w:ascii="Times New Roman" w:hAnsi="Times New Roman"/>
          <w:noProof/>
          <w:sz w:val="14"/>
        </w:rPr>
      </w:pPr>
      <w:r w:rsidRPr="00B50D6B">
        <w:rPr>
          <w:rFonts w:ascii="Times New Roman" w:hAnsi="Times New Roman"/>
          <w:noProof/>
          <w:sz w:val="14"/>
        </w:rPr>
        <w:t xml:space="preserve">Boisvert,S. </w:t>
      </w:r>
      <w:r w:rsidRPr="00B50D6B">
        <w:rPr>
          <w:rFonts w:ascii="Times New Roman" w:hAnsi="Times New Roman"/>
          <w:i/>
          <w:iCs/>
          <w:noProof/>
          <w:sz w:val="14"/>
        </w:rPr>
        <w:t>et al.</w:t>
      </w:r>
      <w:r w:rsidRPr="00B50D6B">
        <w:rPr>
          <w:rFonts w:ascii="Times New Roman" w:hAnsi="Times New Roman"/>
          <w:noProof/>
          <w:sz w:val="14"/>
        </w:rPr>
        <w:t xml:space="preserve"> (2012) Ray Meta: scalable de novo metagenome assembly and profiling. </w:t>
      </w:r>
      <w:r w:rsidRPr="00B50D6B">
        <w:rPr>
          <w:rFonts w:ascii="Times New Roman" w:hAnsi="Times New Roman"/>
          <w:i/>
          <w:iCs/>
          <w:noProof/>
          <w:sz w:val="14"/>
        </w:rPr>
        <w:t>Genome Biol.</w:t>
      </w:r>
      <w:r w:rsidRPr="00B50D6B">
        <w:rPr>
          <w:rFonts w:ascii="Times New Roman" w:hAnsi="Times New Roman"/>
          <w:noProof/>
          <w:sz w:val="14"/>
        </w:rPr>
        <w:t xml:space="preserve">, </w:t>
      </w:r>
      <w:r w:rsidRPr="00B50D6B">
        <w:rPr>
          <w:rFonts w:ascii="Times New Roman" w:hAnsi="Times New Roman"/>
          <w:b/>
          <w:bCs/>
          <w:noProof/>
          <w:sz w:val="14"/>
        </w:rPr>
        <w:t>13</w:t>
      </w:r>
      <w:r w:rsidRPr="00B50D6B">
        <w:rPr>
          <w:rFonts w:ascii="Times New Roman" w:hAnsi="Times New Roman"/>
          <w:noProof/>
          <w:sz w:val="14"/>
        </w:rPr>
        <w:t>, 1–13.</w:t>
      </w:r>
    </w:p>
    <w:p w14:paraId="36E76B92" w14:textId="77777777" w:rsidR="00B50D6B" w:rsidRPr="00B50D6B" w:rsidRDefault="00B50D6B" w:rsidP="00B50D6B">
      <w:pPr>
        <w:widowControl w:val="0"/>
        <w:autoSpaceDE w:val="0"/>
        <w:autoSpaceDN w:val="0"/>
        <w:adjustRightInd w:val="0"/>
        <w:ind w:left="480" w:hanging="480"/>
        <w:rPr>
          <w:rFonts w:ascii="Times New Roman" w:hAnsi="Times New Roman"/>
          <w:noProof/>
          <w:sz w:val="14"/>
        </w:rPr>
      </w:pPr>
      <w:r w:rsidRPr="00B50D6B">
        <w:rPr>
          <w:rFonts w:ascii="Times New Roman" w:hAnsi="Times New Roman"/>
          <w:noProof/>
          <w:sz w:val="14"/>
        </w:rPr>
        <w:t xml:space="preserve">Georganas,E. </w:t>
      </w:r>
      <w:r w:rsidRPr="00B50D6B">
        <w:rPr>
          <w:rFonts w:ascii="Times New Roman" w:hAnsi="Times New Roman"/>
          <w:i/>
          <w:iCs/>
          <w:noProof/>
          <w:sz w:val="14"/>
        </w:rPr>
        <w:t>et al.</w:t>
      </w:r>
      <w:r w:rsidRPr="00B50D6B">
        <w:rPr>
          <w:rFonts w:ascii="Times New Roman" w:hAnsi="Times New Roman"/>
          <w:noProof/>
          <w:sz w:val="14"/>
        </w:rPr>
        <w:t xml:space="preserve"> (2015) HipMer: An Extreme-scale De Novo Genome Assembler. In, </w:t>
      </w:r>
      <w:r w:rsidRPr="00B50D6B">
        <w:rPr>
          <w:rFonts w:ascii="Times New Roman" w:hAnsi="Times New Roman"/>
          <w:i/>
          <w:iCs/>
          <w:noProof/>
          <w:sz w:val="14"/>
        </w:rPr>
        <w:t>Proceedings of the International Conference for High Performance Computing, Networking, Storage and Analysis</w:t>
      </w:r>
      <w:r w:rsidRPr="00B50D6B">
        <w:rPr>
          <w:rFonts w:ascii="Times New Roman" w:hAnsi="Times New Roman"/>
          <w:noProof/>
          <w:sz w:val="14"/>
        </w:rPr>
        <w:t>, SC ’15. ACM, New York, NY, USA, p. 14:1--14:11.</w:t>
      </w:r>
    </w:p>
    <w:p w14:paraId="67169F6C" w14:textId="77777777" w:rsidR="00B50D6B" w:rsidRPr="00B50D6B" w:rsidRDefault="00B50D6B" w:rsidP="00B50D6B">
      <w:pPr>
        <w:widowControl w:val="0"/>
        <w:autoSpaceDE w:val="0"/>
        <w:autoSpaceDN w:val="0"/>
        <w:adjustRightInd w:val="0"/>
        <w:ind w:left="480" w:hanging="480"/>
        <w:rPr>
          <w:rFonts w:ascii="Times New Roman" w:hAnsi="Times New Roman"/>
          <w:noProof/>
          <w:sz w:val="14"/>
        </w:rPr>
      </w:pPr>
      <w:r w:rsidRPr="00B50D6B">
        <w:rPr>
          <w:rFonts w:ascii="Times New Roman" w:hAnsi="Times New Roman"/>
          <w:noProof/>
          <w:sz w:val="14"/>
        </w:rPr>
        <w:t xml:space="preserve">Gurevich,A. </w:t>
      </w:r>
      <w:r w:rsidRPr="00B50D6B">
        <w:rPr>
          <w:rFonts w:ascii="Times New Roman" w:hAnsi="Times New Roman"/>
          <w:i/>
          <w:iCs/>
          <w:noProof/>
          <w:sz w:val="14"/>
        </w:rPr>
        <w:t>et al.</w:t>
      </w:r>
      <w:r w:rsidRPr="00B50D6B">
        <w:rPr>
          <w:rFonts w:ascii="Times New Roman" w:hAnsi="Times New Roman"/>
          <w:noProof/>
          <w:sz w:val="14"/>
        </w:rPr>
        <w:t xml:space="preserve"> (2013) QUAST: quality assessment tool for genome assemblies. </w:t>
      </w:r>
      <w:r w:rsidRPr="00B50D6B">
        <w:rPr>
          <w:rFonts w:ascii="Times New Roman" w:hAnsi="Times New Roman"/>
          <w:i/>
          <w:iCs/>
          <w:noProof/>
          <w:sz w:val="14"/>
        </w:rPr>
        <w:t xml:space="preserve">Bioinforma. </w:t>
      </w:r>
      <w:r w:rsidRPr="00B50D6B">
        <w:rPr>
          <w:rFonts w:ascii="Times New Roman" w:hAnsi="Times New Roman"/>
          <w:noProof/>
          <w:sz w:val="14"/>
        </w:rPr>
        <w:t xml:space="preserve">, </w:t>
      </w:r>
      <w:r w:rsidRPr="00B50D6B">
        <w:rPr>
          <w:rFonts w:ascii="Times New Roman" w:hAnsi="Times New Roman"/>
          <w:b/>
          <w:bCs/>
          <w:noProof/>
          <w:sz w:val="14"/>
        </w:rPr>
        <w:t>29</w:t>
      </w:r>
      <w:r w:rsidRPr="00B50D6B">
        <w:rPr>
          <w:rFonts w:ascii="Times New Roman" w:hAnsi="Times New Roman"/>
          <w:noProof/>
          <w:sz w:val="14"/>
        </w:rPr>
        <w:t>, 1072–1075.</w:t>
      </w:r>
    </w:p>
    <w:p w14:paraId="69EED4D6" w14:textId="77777777" w:rsidR="00B50D6B" w:rsidRPr="00B50D6B" w:rsidRDefault="00B50D6B" w:rsidP="00B50D6B">
      <w:pPr>
        <w:widowControl w:val="0"/>
        <w:autoSpaceDE w:val="0"/>
        <w:autoSpaceDN w:val="0"/>
        <w:adjustRightInd w:val="0"/>
        <w:ind w:left="480" w:hanging="480"/>
        <w:rPr>
          <w:rFonts w:ascii="Times New Roman" w:hAnsi="Times New Roman"/>
          <w:noProof/>
          <w:sz w:val="14"/>
        </w:rPr>
      </w:pPr>
      <w:r w:rsidRPr="00B50D6B">
        <w:rPr>
          <w:rFonts w:ascii="Times New Roman" w:hAnsi="Times New Roman"/>
          <w:noProof/>
          <w:sz w:val="14"/>
        </w:rPr>
        <w:t xml:space="preserve">Li,D. </w:t>
      </w:r>
      <w:r w:rsidRPr="00B50D6B">
        <w:rPr>
          <w:rFonts w:ascii="Times New Roman" w:hAnsi="Times New Roman"/>
          <w:i/>
          <w:iCs/>
          <w:noProof/>
          <w:sz w:val="14"/>
        </w:rPr>
        <w:t>et al.</w:t>
      </w:r>
      <w:r w:rsidRPr="00B50D6B">
        <w:rPr>
          <w:rFonts w:ascii="Times New Roman" w:hAnsi="Times New Roman"/>
          <w:noProof/>
          <w:sz w:val="14"/>
        </w:rPr>
        <w:t xml:space="preserve"> (2015) MEGAHIT: an ultra-fast single-node solution for large and complex metagenomics assembly via succinct de Bruijn graph. </w:t>
      </w:r>
      <w:r w:rsidRPr="00B50D6B">
        <w:rPr>
          <w:rFonts w:ascii="Times New Roman" w:hAnsi="Times New Roman"/>
          <w:i/>
          <w:iCs/>
          <w:noProof/>
          <w:sz w:val="14"/>
        </w:rPr>
        <w:t xml:space="preserve">Bioinforma. </w:t>
      </w:r>
      <w:r w:rsidRPr="00B50D6B">
        <w:rPr>
          <w:rFonts w:ascii="Times New Roman" w:hAnsi="Times New Roman"/>
          <w:noProof/>
          <w:sz w:val="14"/>
        </w:rPr>
        <w:t xml:space="preserve">, </w:t>
      </w:r>
      <w:r w:rsidRPr="00B50D6B">
        <w:rPr>
          <w:rFonts w:ascii="Times New Roman" w:hAnsi="Times New Roman"/>
          <w:b/>
          <w:bCs/>
          <w:noProof/>
          <w:sz w:val="14"/>
        </w:rPr>
        <w:t>31</w:t>
      </w:r>
      <w:r w:rsidRPr="00B50D6B">
        <w:rPr>
          <w:rFonts w:ascii="Times New Roman" w:hAnsi="Times New Roman"/>
          <w:noProof/>
          <w:sz w:val="14"/>
        </w:rPr>
        <w:t>, 1674–1676.</w:t>
      </w:r>
    </w:p>
    <w:p w14:paraId="0A681772" w14:textId="77777777" w:rsidR="00B50D6B" w:rsidRPr="00B50D6B" w:rsidRDefault="00B50D6B" w:rsidP="00B50D6B">
      <w:pPr>
        <w:widowControl w:val="0"/>
        <w:autoSpaceDE w:val="0"/>
        <w:autoSpaceDN w:val="0"/>
        <w:adjustRightInd w:val="0"/>
        <w:ind w:left="480" w:hanging="480"/>
        <w:rPr>
          <w:rFonts w:ascii="Times New Roman" w:hAnsi="Times New Roman"/>
          <w:noProof/>
          <w:sz w:val="14"/>
        </w:rPr>
      </w:pPr>
      <w:r w:rsidRPr="00B50D6B">
        <w:rPr>
          <w:rFonts w:ascii="Times New Roman" w:hAnsi="Times New Roman"/>
          <w:noProof/>
          <w:sz w:val="14"/>
        </w:rPr>
        <w:t xml:space="preserve">Namiki,T. </w:t>
      </w:r>
      <w:r w:rsidRPr="00B50D6B">
        <w:rPr>
          <w:rFonts w:ascii="Times New Roman" w:hAnsi="Times New Roman"/>
          <w:i/>
          <w:iCs/>
          <w:noProof/>
          <w:sz w:val="14"/>
        </w:rPr>
        <w:t>et al.</w:t>
      </w:r>
      <w:r w:rsidRPr="00B50D6B">
        <w:rPr>
          <w:rFonts w:ascii="Times New Roman" w:hAnsi="Times New Roman"/>
          <w:noProof/>
          <w:sz w:val="14"/>
        </w:rPr>
        <w:t xml:space="preserve"> (2012) MetaVelvet: an extension of Velvet assembler to de novo metagenome assembly from short sequence reads. </w:t>
      </w:r>
      <w:r w:rsidRPr="00B50D6B">
        <w:rPr>
          <w:rFonts w:ascii="Times New Roman" w:hAnsi="Times New Roman"/>
          <w:i/>
          <w:iCs/>
          <w:noProof/>
          <w:sz w:val="14"/>
        </w:rPr>
        <w:t>Nucleic Acids Res.</w:t>
      </w:r>
      <w:r w:rsidRPr="00B50D6B">
        <w:rPr>
          <w:rFonts w:ascii="Times New Roman" w:hAnsi="Times New Roman"/>
          <w:noProof/>
          <w:sz w:val="14"/>
        </w:rPr>
        <w:t xml:space="preserve">, </w:t>
      </w:r>
      <w:r w:rsidRPr="00B50D6B">
        <w:rPr>
          <w:rFonts w:ascii="Times New Roman" w:hAnsi="Times New Roman"/>
          <w:b/>
          <w:bCs/>
          <w:noProof/>
          <w:sz w:val="14"/>
        </w:rPr>
        <w:t>40</w:t>
      </w:r>
      <w:r w:rsidRPr="00B50D6B">
        <w:rPr>
          <w:rFonts w:ascii="Times New Roman" w:hAnsi="Times New Roman"/>
          <w:noProof/>
          <w:sz w:val="14"/>
        </w:rPr>
        <w:t>.</w:t>
      </w:r>
    </w:p>
    <w:p w14:paraId="0A3084B5" w14:textId="10D2C950" w:rsidR="00B7282B" w:rsidRDefault="00655982" w:rsidP="00B50D6B">
      <w:pPr>
        <w:widowControl w:val="0"/>
        <w:autoSpaceDE w:val="0"/>
        <w:autoSpaceDN w:val="0"/>
        <w:adjustRightInd w:val="0"/>
        <w:ind w:left="480" w:hanging="480"/>
      </w:pPr>
      <w:r>
        <w:rPr>
          <w:szCs w:val="14"/>
        </w:rPr>
        <w:fldChar w:fldCharType="end"/>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1765F" w14:textId="77777777" w:rsidR="008D03DD" w:rsidRDefault="008D03DD">
      <w:r>
        <w:separator/>
      </w:r>
    </w:p>
  </w:endnote>
  <w:endnote w:type="continuationSeparator" w:id="0">
    <w:p w14:paraId="0A7D6CBD" w14:textId="77777777" w:rsidR="008D03DD" w:rsidRDefault="008D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dvPSSAB-R">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B3A38" w14:textId="77777777" w:rsidR="008D03DD" w:rsidRDefault="008D03DD">
      <w:pPr>
        <w:pStyle w:val="Footer"/>
        <w:tabs>
          <w:tab w:val="clear" w:pos="4320"/>
          <w:tab w:val="left" w:pos="4860"/>
        </w:tabs>
        <w:spacing w:line="200" w:lineRule="exact"/>
        <w:rPr>
          <w:u w:val="single" w:color="000000"/>
        </w:rPr>
      </w:pPr>
      <w:r>
        <w:rPr>
          <w:u w:val="single" w:color="000000"/>
        </w:rPr>
        <w:tab/>
      </w:r>
    </w:p>
  </w:footnote>
  <w:footnote w:type="continuationSeparator" w:id="0">
    <w:p w14:paraId="38671968" w14:textId="77777777" w:rsidR="008D03DD" w:rsidRDefault="008D03DD">
      <w:pPr>
        <w:pStyle w:val="FootnoteText"/>
        <w:rPr>
          <w:szCs w:val="24"/>
        </w:rPr>
      </w:pPr>
      <w:r>
        <w:continuationSeparator/>
      </w:r>
    </w:p>
  </w:footnote>
  <w:footnote w:type="continuationNotice" w:id="1">
    <w:p w14:paraId="3691E504" w14:textId="77777777" w:rsidR="008D03DD" w:rsidRDefault="008D03DD">
      <w:pPr>
        <w:pStyle w:val="Footer"/>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E1B50" w14:textId="3463FF11" w:rsidR="00F370F9" w:rsidRDefault="00F370F9">
    <w:pPr>
      <w:pStyle w:val="Header"/>
      <w:spacing w:after="0"/>
    </w:pPr>
    <w:r>
      <w:rPr>
        <w:noProof/>
      </w:rPr>
      <mc:AlternateContent>
        <mc:Choice Requires="wps">
          <w:drawing>
            <wp:anchor distT="0" distB="0" distL="114300" distR="114300" simplePos="0" relativeHeight="251660288" behindDoc="0" locked="1" layoutInCell="1" allowOverlap="0" wp14:anchorId="2C4AAD8C" wp14:editId="493293FC">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9EC13"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t>K.Takahashi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715FD" w14:textId="77777777" w:rsidR="00F370F9" w:rsidRPr="008E5030" w:rsidRDefault="00F370F9"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944"/>
    <w:multiLevelType w:val="hybridMultilevel"/>
    <w:tmpl w:val="F42CF6DA"/>
    <w:lvl w:ilvl="0" w:tplc="B686A1A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1C4FB3"/>
    <w:multiLevelType w:val="hybridMultilevel"/>
    <w:tmpl w:val="8CFA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36CE9"/>
    <w:multiLevelType w:val="multilevel"/>
    <w:tmpl w:val="6C2E80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69205D1"/>
    <w:multiLevelType w:val="multilevel"/>
    <w:tmpl w:val="6C2E80E4"/>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4B6D48F8"/>
    <w:multiLevelType w:val="multilevel"/>
    <w:tmpl w:val="6C2E80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A60F66"/>
    <w:multiLevelType w:val="hybridMultilevel"/>
    <w:tmpl w:val="DAB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193003"/>
    <w:multiLevelType w:val="hybridMultilevel"/>
    <w:tmpl w:val="2E26E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4B487E"/>
    <w:multiLevelType w:val="hybridMultilevel"/>
    <w:tmpl w:val="817E54F8"/>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6">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11"/>
  </w:num>
  <w:num w:numId="2">
    <w:abstractNumId w:val="13"/>
  </w:num>
  <w:num w:numId="3">
    <w:abstractNumId w:val="5"/>
  </w:num>
  <w:num w:numId="4">
    <w:abstractNumId w:val="4"/>
  </w:num>
  <w:num w:numId="5">
    <w:abstractNumId w:val="12"/>
  </w:num>
  <w:num w:numId="6">
    <w:abstractNumId w:val="12"/>
  </w:num>
  <w:num w:numId="7">
    <w:abstractNumId w:val="12"/>
  </w:num>
  <w:num w:numId="8">
    <w:abstractNumId w:val="17"/>
  </w:num>
  <w:num w:numId="9">
    <w:abstractNumId w:val="10"/>
  </w:num>
  <w:num w:numId="10">
    <w:abstractNumId w:val="14"/>
  </w:num>
  <w:num w:numId="11">
    <w:abstractNumId w:val="16"/>
  </w:num>
  <w:num w:numId="12">
    <w:abstractNumId w:val="3"/>
  </w:num>
  <w:num w:numId="13">
    <w:abstractNumId w:val="0"/>
  </w:num>
  <w:num w:numId="14">
    <w:abstractNumId w:val="1"/>
  </w:num>
  <w:num w:numId="15">
    <w:abstractNumId w:val="2"/>
  </w:num>
  <w:num w:numId="16">
    <w:abstractNumId w:val="7"/>
  </w:num>
  <w:num w:numId="17">
    <w:abstractNumId w:val="6"/>
  </w:num>
  <w:num w:numId="18">
    <w:abstractNumId w:val="9"/>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33"/>
    <w:rsid w:val="0001213C"/>
    <w:rsid w:val="00013764"/>
    <w:rsid w:val="00041BA1"/>
    <w:rsid w:val="00050B51"/>
    <w:rsid w:val="00063765"/>
    <w:rsid w:val="00083970"/>
    <w:rsid w:val="000E1E88"/>
    <w:rsid w:val="000E7919"/>
    <w:rsid w:val="000F1981"/>
    <w:rsid w:val="00106E0A"/>
    <w:rsid w:val="0011051C"/>
    <w:rsid w:val="00112539"/>
    <w:rsid w:val="00120FBC"/>
    <w:rsid w:val="00146581"/>
    <w:rsid w:val="00163472"/>
    <w:rsid w:val="00164CC5"/>
    <w:rsid w:val="00175E68"/>
    <w:rsid w:val="00177AA7"/>
    <w:rsid w:val="001867E6"/>
    <w:rsid w:val="0019362B"/>
    <w:rsid w:val="001976C9"/>
    <w:rsid w:val="001A0125"/>
    <w:rsid w:val="001A5509"/>
    <w:rsid w:val="001C6AEE"/>
    <w:rsid w:val="001D0164"/>
    <w:rsid w:val="001D7336"/>
    <w:rsid w:val="001E3D57"/>
    <w:rsid w:val="001F4714"/>
    <w:rsid w:val="002000FF"/>
    <w:rsid w:val="0023195E"/>
    <w:rsid w:val="00233AFE"/>
    <w:rsid w:val="00251E6C"/>
    <w:rsid w:val="00274D6E"/>
    <w:rsid w:val="0028467B"/>
    <w:rsid w:val="002A0C48"/>
    <w:rsid w:val="002A2089"/>
    <w:rsid w:val="002A7209"/>
    <w:rsid w:val="002A7504"/>
    <w:rsid w:val="002B75A3"/>
    <w:rsid w:val="002B75B0"/>
    <w:rsid w:val="002C5268"/>
    <w:rsid w:val="002C783E"/>
    <w:rsid w:val="002D3B6B"/>
    <w:rsid w:val="002D5837"/>
    <w:rsid w:val="002D7AA3"/>
    <w:rsid w:val="002F3779"/>
    <w:rsid w:val="002F3931"/>
    <w:rsid w:val="002F4CA8"/>
    <w:rsid w:val="0030767B"/>
    <w:rsid w:val="00341B9C"/>
    <w:rsid w:val="0034204F"/>
    <w:rsid w:val="00352804"/>
    <w:rsid w:val="00366351"/>
    <w:rsid w:val="00386DA0"/>
    <w:rsid w:val="003A4127"/>
    <w:rsid w:val="003A4458"/>
    <w:rsid w:val="003B3D09"/>
    <w:rsid w:val="003C65B9"/>
    <w:rsid w:val="003F0E1C"/>
    <w:rsid w:val="00400927"/>
    <w:rsid w:val="00400C63"/>
    <w:rsid w:val="00403998"/>
    <w:rsid w:val="00405022"/>
    <w:rsid w:val="00416E1E"/>
    <w:rsid w:val="00417E33"/>
    <w:rsid w:val="00423247"/>
    <w:rsid w:val="00435193"/>
    <w:rsid w:val="0044031B"/>
    <w:rsid w:val="00452614"/>
    <w:rsid w:val="00454567"/>
    <w:rsid w:val="00454E81"/>
    <w:rsid w:val="00456502"/>
    <w:rsid w:val="00473EDA"/>
    <w:rsid w:val="004768E7"/>
    <w:rsid w:val="004834F2"/>
    <w:rsid w:val="004855F0"/>
    <w:rsid w:val="00486E58"/>
    <w:rsid w:val="004A70D1"/>
    <w:rsid w:val="004A72AB"/>
    <w:rsid w:val="004B43B9"/>
    <w:rsid w:val="004B658F"/>
    <w:rsid w:val="004D7F41"/>
    <w:rsid w:val="004E0596"/>
    <w:rsid w:val="004E1218"/>
    <w:rsid w:val="004E13A5"/>
    <w:rsid w:val="004E44AC"/>
    <w:rsid w:val="004F1BA4"/>
    <w:rsid w:val="00513FFC"/>
    <w:rsid w:val="00542A36"/>
    <w:rsid w:val="00544ED1"/>
    <w:rsid w:val="005806E7"/>
    <w:rsid w:val="00584A70"/>
    <w:rsid w:val="00593375"/>
    <w:rsid w:val="005E41BA"/>
    <w:rsid w:val="005E5A37"/>
    <w:rsid w:val="005F50A7"/>
    <w:rsid w:val="00602A24"/>
    <w:rsid w:val="006103A9"/>
    <w:rsid w:val="006118F8"/>
    <w:rsid w:val="00621076"/>
    <w:rsid w:val="006323EC"/>
    <w:rsid w:val="00643144"/>
    <w:rsid w:val="00643190"/>
    <w:rsid w:val="00655982"/>
    <w:rsid w:val="00661165"/>
    <w:rsid w:val="0066588F"/>
    <w:rsid w:val="006921D5"/>
    <w:rsid w:val="006A235A"/>
    <w:rsid w:val="006A2E48"/>
    <w:rsid w:val="006B122B"/>
    <w:rsid w:val="006C2C0F"/>
    <w:rsid w:val="006F5A2E"/>
    <w:rsid w:val="00700413"/>
    <w:rsid w:val="0072388D"/>
    <w:rsid w:val="00743C73"/>
    <w:rsid w:val="00776B59"/>
    <w:rsid w:val="00781843"/>
    <w:rsid w:val="00793C1E"/>
    <w:rsid w:val="007A23EF"/>
    <w:rsid w:val="007A402E"/>
    <w:rsid w:val="007E3FB6"/>
    <w:rsid w:val="007F7792"/>
    <w:rsid w:val="00801742"/>
    <w:rsid w:val="00806CED"/>
    <w:rsid w:val="00810143"/>
    <w:rsid w:val="00820FD1"/>
    <w:rsid w:val="00823472"/>
    <w:rsid w:val="00832157"/>
    <w:rsid w:val="00853D6D"/>
    <w:rsid w:val="00857CA8"/>
    <w:rsid w:val="00860FC2"/>
    <w:rsid w:val="00887143"/>
    <w:rsid w:val="0089097B"/>
    <w:rsid w:val="008A06DC"/>
    <w:rsid w:val="008A13D5"/>
    <w:rsid w:val="008A7380"/>
    <w:rsid w:val="008D03DD"/>
    <w:rsid w:val="008E5030"/>
    <w:rsid w:val="0090585F"/>
    <w:rsid w:val="00935C57"/>
    <w:rsid w:val="00943558"/>
    <w:rsid w:val="00952599"/>
    <w:rsid w:val="00952934"/>
    <w:rsid w:val="0095359B"/>
    <w:rsid w:val="0095460E"/>
    <w:rsid w:val="00995E3F"/>
    <w:rsid w:val="009A0FE4"/>
    <w:rsid w:val="009A3330"/>
    <w:rsid w:val="009A7E7D"/>
    <w:rsid w:val="009D0B6E"/>
    <w:rsid w:val="009E74BF"/>
    <w:rsid w:val="009F0BA9"/>
    <w:rsid w:val="00A226FD"/>
    <w:rsid w:val="00A2522A"/>
    <w:rsid w:val="00A41FAE"/>
    <w:rsid w:val="00A44D5D"/>
    <w:rsid w:val="00A5432A"/>
    <w:rsid w:val="00A55800"/>
    <w:rsid w:val="00A663DF"/>
    <w:rsid w:val="00A7074F"/>
    <w:rsid w:val="00A76CB0"/>
    <w:rsid w:val="00A818B3"/>
    <w:rsid w:val="00AB08E4"/>
    <w:rsid w:val="00AD2FB9"/>
    <w:rsid w:val="00B03494"/>
    <w:rsid w:val="00B1157D"/>
    <w:rsid w:val="00B30111"/>
    <w:rsid w:val="00B406BB"/>
    <w:rsid w:val="00B50D6B"/>
    <w:rsid w:val="00B637BC"/>
    <w:rsid w:val="00B652DF"/>
    <w:rsid w:val="00B7282B"/>
    <w:rsid w:val="00B972B2"/>
    <w:rsid w:val="00BE5EE2"/>
    <w:rsid w:val="00C16594"/>
    <w:rsid w:val="00C22DEA"/>
    <w:rsid w:val="00C33B0F"/>
    <w:rsid w:val="00C4341F"/>
    <w:rsid w:val="00C4633B"/>
    <w:rsid w:val="00C548D2"/>
    <w:rsid w:val="00C55D6C"/>
    <w:rsid w:val="00C77360"/>
    <w:rsid w:val="00C81F33"/>
    <w:rsid w:val="00C9407F"/>
    <w:rsid w:val="00C95749"/>
    <w:rsid w:val="00CA1739"/>
    <w:rsid w:val="00CC2C0F"/>
    <w:rsid w:val="00CC64E3"/>
    <w:rsid w:val="00CD1016"/>
    <w:rsid w:val="00CD1067"/>
    <w:rsid w:val="00CD30F5"/>
    <w:rsid w:val="00CD55D8"/>
    <w:rsid w:val="00CD64AE"/>
    <w:rsid w:val="00CF605A"/>
    <w:rsid w:val="00D0301D"/>
    <w:rsid w:val="00D1582A"/>
    <w:rsid w:val="00D57B60"/>
    <w:rsid w:val="00D65C51"/>
    <w:rsid w:val="00D83B8A"/>
    <w:rsid w:val="00DA5C5A"/>
    <w:rsid w:val="00DA7E18"/>
    <w:rsid w:val="00DC2DCC"/>
    <w:rsid w:val="00DC5078"/>
    <w:rsid w:val="00DC5EDA"/>
    <w:rsid w:val="00DD38F7"/>
    <w:rsid w:val="00E1478F"/>
    <w:rsid w:val="00E350C2"/>
    <w:rsid w:val="00E678E8"/>
    <w:rsid w:val="00E94E22"/>
    <w:rsid w:val="00E976E6"/>
    <w:rsid w:val="00EC28CD"/>
    <w:rsid w:val="00EC5ED4"/>
    <w:rsid w:val="00EE1FE6"/>
    <w:rsid w:val="00EF1E20"/>
    <w:rsid w:val="00EF5D71"/>
    <w:rsid w:val="00F137B5"/>
    <w:rsid w:val="00F21E4D"/>
    <w:rsid w:val="00F362A7"/>
    <w:rsid w:val="00F370F9"/>
    <w:rsid w:val="00F4766C"/>
    <w:rsid w:val="00F66922"/>
    <w:rsid w:val="00F72E79"/>
    <w:rsid w:val="00F836F9"/>
    <w:rsid w:val="00F85BE4"/>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8CBD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9E74BF"/>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rsid w:val="00CD64AE"/>
    <w:rPr>
      <w:color w:val="0000FF" w:themeColor="hyperlink"/>
      <w:u w:val="single"/>
    </w:rPr>
  </w:style>
  <w:style w:type="paragraph" w:styleId="NormalWeb">
    <w:name w:val="Normal (Web)"/>
    <w:basedOn w:val="Normal"/>
    <w:semiHidden/>
    <w:unhideWhenUsed/>
    <w:rsid w:val="002F393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947">
      <w:bodyDiv w:val="1"/>
      <w:marLeft w:val="0"/>
      <w:marRight w:val="0"/>
      <w:marTop w:val="0"/>
      <w:marBottom w:val="0"/>
      <w:divBdr>
        <w:top w:val="none" w:sz="0" w:space="0" w:color="auto"/>
        <w:left w:val="none" w:sz="0" w:space="0" w:color="auto"/>
        <w:bottom w:val="none" w:sz="0" w:space="0" w:color="auto"/>
        <w:right w:val="none" w:sz="0" w:space="0" w:color="auto"/>
      </w:divBdr>
    </w:div>
    <w:div w:id="43455025">
      <w:bodyDiv w:val="1"/>
      <w:marLeft w:val="0"/>
      <w:marRight w:val="0"/>
      <w:marTop w:val="0"/>
      <w:marBottom w:val="0"/>
      <w:divBdr>
        <w:top w:val="none" w:sz="0" w:space="0" w:color="auto"/>
        <w:left w:val="none" w:sz="0" w:space="0" w:color="auto"/>
        <w:bottom w:val="none" w:sz="0" w:space="0" w:color="auto"/>
        <w:right w:val="none" w:sz="0" w:space="0" w:color="auto"/>
      </w:divBdr>
    </w:div>
    <w:div w:id="124735755">
      <w:bodyDiv w:val="1"/>
      <w:marLeft w:val="0"/>
      <w:marRight w:val="0"/>
      <w:marTop w:val="0"/>
      <w:marBottom w:val="0"/>
      <w:divBdr>
        <w:top w:val="none" w:sz="0" w:space="0" w:color="auto"/>
        <w:left w:val="none" w:sz="0" w:space="0" w:color="auto"/>
        <w:bottom w:val="none" w:sz="0" w:space="0" w:color="auto"/>
        <w:right w:val="none" w:sz="0" w:space="0" w:color="auto"/>
      </w:divBdr>
    </w:div>
    <w:div w:id="203518673">
      <w:bodyDiv w:val="1"/>
      <w:marLeft w:val="0"/>
      <w:marRight w:val="0"/>
      <w:marTop w:val="0"/>
      <w:marBottom w:val="0"/>
      <w:divBdr>
        <w:top w:val="none" w:sz="0" w:space="0" w:color="auto"/>
        <w:left w:val="none" w:sz="0" w:space="0" w:color="auto"/>
        <w:bottom w:val="none" w:sz="0" w:space="0" w:color="auto"/>
        <w:right w:val="none" w:sz="0" w:space="0" w:color="auto"/>
      </w:divBdr>
    </w:div>
    <w:div w:id="223831211">
      <w:bodyDiv w:val="1"/>
      <w:marLeft w:val="0"/>
      <w:marRight w:val="0"/>
      <w:marTop w:val="0"/>
      <w:marBottom w:val="0"/>
      <w:divBdr>
        <w:top w:val="none" w:sz="0" w:space="0" w:color="auto"/>
        <w:left w:val="none" w:sz="0" w:space="0" w:color="auto"/>
        <w:bottom w:val="none" w:sz="0" w:space="0" w:color="auto"/>
        <w:right w:val="none" w:sz="0" w:space="0" w:color="auto"/>
      </w:divBdr>
    </w:div>
    <w:div w:id="236745430">
      <w:bodyDiv w:val="1"/>
      <w:marLeft w:val="0"/>
      <w:marRight w:val="0"/>
      <w:marTop w:val="0"/>
      <w:marBottom w:val="0"/>
      <w:divBdr>
        <w:top w:val="none" w:sz="0" w:space="0" w:color="auto"/>
        <w:left w:val="none" w:sz="0" w:space="0" w:color="auto"/>
        <w:bottom w:val="none" w:sz="0" w:space="0" w:color="auto"/>
        <w:right w:val="none" w:sz="0" w:space="0" w:color="auto"/>
      </w:divBdr>
    </w:div>
    <w:div w:id="244848558">
      <w:bodyDiv w:val="1"/>
      <w:marLeft w:val="0"/>
      <w:marRight w:val="0"/>
      <w:marTop w:val="0"/>
      <w:marBottom w:val="0"/>
      <w:divBdr>
        <w:top w:val="none" w:sz="0" w:space="0" w:color="auto"/>
        <w:left w:val="none" w:sz="0" w:space="0" w:color="auto"/>
        <w:bottom w:val="none" w:sz="0" w:space="0" w:color="auto"/>
        <w:right w:val="none" w:sz="0" w:space="0" w:color="auto"/>
      </w:divBdr>
    </w:div>
    <w:div w:id="291401752">
      <w:bodyDiv w:val="1"/>
      <w:marLeft w:val="0"/>
      <w:marRight w:val="0"/>
      <w:marTop w:val="0"/>
      <w:marBottom w:val="0"/>
      <w:divBdr>
        <w:top w:val="none" w:sz="0" w:space="0" w:color="auto"/>
        <w:left w:val="none" w:sz="0" w:space="0" w:color="auto"/>
        <w:bottom w:val="none" w:sz="0" w:space="0" w:color="auto"/>
        <w:right w:val="none" w:sz="0" w:space="0" w:color="auto"/>
      </w:divBdr>
    </w:div>
    <w:div w:id="356541246">
      <w:bodyDiv w:val="1"/>
      <w:marLeft w:val="0"/>
      <w:marRight w:val="0"/>
      <w:marTop w:val="0"/>
      <w:marBottom w:val="0"/>
      <w:divBdr>
        <w:top w:val="none" w:sz="0" w:space="0" w:color="auto"/>
        <w:left w:val="none" w:sz="0" w:space="0" w:color="auto"/>
        <w:bottom w:val="none" w:sz="0" w:space="0" w:color="auto"/>
        <w:right w:val="none" w:sz="0" w:space="0" w:color="auto"/>
      </w:divBdr>
    </w:div>
    <w:div w:id="382826821">
      <w:bodyDiv w:val="1"/>
      <w:marLeft w:val="0"/>
      <w:marRight w:val="0"/>
      <w:marTop w:val="0"/>
      <w:marBottom w:val="0"/>
      <w:divBdr>
        <w:top w:val="none" w:sz="0" w:space="0" w:color="auto"/>
        <w:left w:val="none" w:sz="0" w:space="0" w:color="auto"/>
        <w:bottom w:val="none" w:sz="0" w:space="0" w:color="auto"/>
        <w:right w:val="none" w:sz="0" w:space="0" w:color="auto"/>
      </w:divBdr>
    </w:div>
    <w:div w:id="393283145">
      <w:bodyDiv w:val="1"/>
      <w:marLeft w:val="0"/>
      <w:marRight w:val="0"/>
      <w:marTop w:val="0"/>
      <w:marBottom w:val="0"/>
      <w:divBdr>
        <w:top w:val="none" w:sz="0" w:space="0" w:color="auto"/>
        <w:left w:val="none" w:sz="0" w:space="0" w:color="auto"/>
        <w:bottom w:val="none" w:sz="0" w:space="0" w:color="auto"/>
        <w:right w:val="none" w:sz="0" w:space="0" w:color="auto"/>
      </w:divBdr>
    </w:div>
    <w:div w:id="417680977">
      <w:bodyDiv w:val="1"/>
      <w:marLeft w:val="0"/>
      <w:marRight w:val="0"/>
      <w:marTop w:val="0"/>
      <w:marBottom w:val="0"/>
      <w:divBdr>
        <w:top w:val="none" w:sz="0" w:space="0" w:color="auto"/>
        <w:left w:val="none" w:sz="0" w:space="0" w:color="auto"/>
        <w:bottom w:val="none" w:sz="0" w:space="0" w:color="auto"/>
        <w:right w:val="none" w:sz="0" w:space="0" w:color="auto"/>
      </w:divBdr>
    </w:div>
    <w:div w:id="443890567">
      <w:bodyDiv w:val="1"/>
      <w:marLeft w:val="0"/>
      <w:marRight w:val="0"/>
      <w:marTop w:val="0"/>
      <w:marBottom w:val="0"/>
      <w:divBdr>
        <w:top w:val="none" w:sz="0" w:space="0" w:color="auto"/>
        <w:left w:val="none" w:sz="0" w:space="0" w:color="auto"/>
        <w:bottom w:val="none" w:sz="0" w:space="0" w:color="auto"/>
        <w:right w:val="none" w:sz="0" w:space="0" w:color="auto"/>
      </w:divBdr>
    </w:div>
    <w:div w:id="477845860">
      <w:bodyDiv w:val="1"/>
      <w:marLeft w:val="0"/>
      <w:marRight w:val="0"/>
      <w:marTop w:val="0"/>
      <w:marBottom w:val="0"/>
      <w:divBdr>
        <w:top w:val="none" w:sz="0" w:space="0" w:color="auto"/>
        <w:left w:val="none" w:sz="0" w:space="0" w:color="auto"/>
        <w:bottom w:val="none" w:sz="0" w:space="0" w:color="auto"/>
        <w:right w:val="none" w:sz="0" w:space="0" w:color="auto"/>
      </w:divBdr>
    </w:div>
    <w:div w:id="549850278">
      <w:bodyDiv w:val="1"/>
      <w:marLeft w:val="0"/>
      <w:marRight w:val="0"/>
      <w:marTop w:val="0"/>
      <w:marBottom w:val="0"/>
      <w:divBdr>
        <w:top w:val="none" w:sz="0" w:space="0" w:color="auto"/>
        <w:left w:val="none" w:sz="0" w:space="0" w:color="auto"/>
        <w:bottom w:val="none" w:sz="0" w:space="0" w:color="auto"/>
        <w:right w:val="none" w:sz="0" w:space="0" w:color="auto"/>
      </w:divBdr>
    </w:div>
    <w:div w:id="563413439">
      <w:bodyDiv w:val="1"/>
      <w:marLeft w:val="0"/>
      <w:marRight w:val="0"/>
      <w:marTop w:val="0"/>
      <w:marBottom w:val="0"/>
      <w:divBdr>
        <w:top w:val="none" w:sz="0" w:space="0" w:color="auto"/>
        <w:left w:val="none" w:sz="0" w:space="0" w:color="auto"/>
        <w:bottom w:val="none" w:sz="0" w:space="0" w:color="auto"/>
        <w:right w:val="none" w:sz="0" w:space="0" w:color="auto"/>
      </w:divBdr>
    </w:div>
    <w:div w:id="598411645">
      <w:bodyDiv w:val="1"/>
      <w:marLeft w:val="0"/>
      <w:marRight w:val="0"/>
      <w:marTop w:val="0"/>
      <w:marBottom w:val="0"/>
      <w:divBdr>
        <w:top w:val="none" w:sz="0" w:space="0" w:color="auto"/>
        <w:left w:val="none" w:sz="0" w:space="0" w:color="auto"/>
        <w:bottom w:val="none" w:sz="0" w:space="0" w:color="auto"/>
        <w:right w:val="none" w:sz="0" w:space="0" w:color="auto"/>
      </w:divBdr>
    </w:div>
    <w:div w:id="775565670">
      <w:bodyDiv w:val="1"/>
      <w:marLeft w:val="0"/>
      <w:marRight w:val="0"/>
      <w:marTop w:val="0"/>
      <w:marBottom w:val="0"/>
      <w:divBdr>
        <w:top w:val="none" w:sz="0" w:space="0" w:color="auto"/>
        <w:left w:val="none" w:sz="0" w:space="0" w:color="auto"/>
        <w:bottom w:val="none" w:sz="0" w:space="0" w:color="auto"/>
        <w:right w:val="none" w:sz="0" w:space="0" w:color="auto"/>
      </w:divBdr>
    </w:div>
    <w:div w:id="781339242">
      <w:bodyDiv w:val="1"/>
      <w:marLeft w:val="0"/>
      <w:marRight w:val="0"/>
      <w:marTop w:val="0"/>
      <w:marBottom w:val="0"/>
      <w:divBdr>
        <w:top w:val="none" w:sz="0" w:space="0" w:color="auto"/>
        <w:left w:val="none" w:sz="0" w:space="0" w:color="auto"/>
        <w:bottom w:val="none" w:sz="0" w:space="0" w:color="auto"/>
        <w:right w:val="none" w:sz="0" w:space="0" w:color="auto"/>
      </w:divBdr>
    </w:div>
    <w:div w:id="888419071">
      <w:bodyDiv w:val="1"/>
      <w:marLeft w:val="0"/>
      <w:marRight w:val="0"/>
      <w:marTop w:val="0"/>
      <w:marBottom w:val="0"/>
      <w:divBdr>
        <w:top w:val="none" w:sz="0" w:space="0" w:color="auto"/>
        <w:left w:val="none" w:sz="0" w:space="0" w:color="auto"/>
        <w:bottom w:val="none" w:sz="0" w:space="0" w:color="auto"/>
        <w:right w:val="none" w:sz="0" w:space="0" w:color="auto"/>
      </w:divBdr>
    </w:div>
    <w:div w:id="911045570">
      <w:bodyDiv w:val="1"/>
      <w:marLeft w:val="0"/>
      <w:marRight w:val="0"/>
      <w:marTop w:val="0"/>
      <w:marBottom w:val="0"/>
      <w:divBdr>
        <w:top w:val="none" w:sz="0" w:space="0" w:color="auto"/>
        <w:left w:val="none" w:sz="0" w:space="0" w:color="auto"/>
        <w:bottom w:val="none" w:sz="0" w:space="0" w:color="auto"/>
        <w:right w:val="none" w:sz="0" w:space="0" w:color="auto"/>
      </w:divBdr>
    </w:div>
    <w:div w:id="926697920">
      <w:bodyDiv w:val="1"/>
      <w:marLeft w:val="0"/>
      <w:marRight w:val="0"/>
      <w:marTop w:val="0"/>
      <w:marBottom w:val="0"/>
      <w:divBdr>
        <w:top w:val="none" w:sz="0" w:space="0" w:color="auto"/>
        <w:left w:val="none" w:sz="0" w:space="0" w:color="auto"/>
        <w:bottom w:val="none" w:sz="0" w:space="0" w:color="auto"/>
        <w:right w:val="none" w:sz="0" w:space="0" w:color="auto"/>
      </w:divBdr>
    </w:div>
    <w:div w:id="986714185">
      <w:bodyDiv w:val="1"/>
      <w:marLeft w:val="0"/>
      <w:marRight w:val="0"/>
      <w:marTop w:val="0"/>
      <w:marBottom w:val="0"/>
      <w:divBdr>
        <w:top w:val="none" w:sz="0" w:space="0" w:color="auto"/>
        <w:left w:val="none" w:sz="0" w:space="0" w:color="auto"/>
        <w:bottom w:val="none" w:sz="0" w:space="0" w:color="auto"/>
        <w:right w:val="none" w:sz="0" w:space="0" w:color="auto"/>
      </w:divBdr>
    </w:div>
    <w:div w:id="1029066022">
      <w:bodyDiv w:val="1"/>
      <w:marLeft w:val="0"/>
      <w:marRight w:val="0"/>
      <w:marTop w:val="0"/>
      <w:marBottom w:val="0"/>
      <w:divBdr>
        <w:top w:val="none" w:sz="0" w:space="0" w:color="auto"/>
        <w:left w:val="none" w:sz="0" w:space="0" w:color="auto"/>
        <w:bottom w:val="none" w:sz="0" w:space="0" w:color="auto"/>
        <w:right w:val="none" w:sz="0" w:space="0" w:color="auto"/>
      </w:divBdr>
    </w:div>
    <w:div w:id="1034114404">
      <w:bodyDiv w:val="1"/>
      <w:marLeft w:val="0"/>
      <w:marRight w:val="0"/>
      <w:marTop w:val="0"/>
      <w:marBottom w:val="0"/>
      <w:divBdr>
        <w:top w:val="none" w:sz="0" w:space="0" w:color="auto"/>
        <w:left w:val="none" w:sz="0" w:space="0" w:color="auto"/>
        <w:bottom w:val="none" w:sz="0" w:space="0" w:color="auto"/>
        <w:right w:val="none" w:sz="0" w:space="0" w:color="auto"/>
      </w:divBdr>
    </w:div>
    <w:div w:id="1089740566">
      <w:bodyDiv w:val="1"/>
      <w:marLeft w:val="0"/>
      <w:marRight w:val="0"/>
      <w:marTop w:val="0"/>
      <w:marBottom w:val="0"/>
      <w:divBdr>
        <w:top w:val="none" w:sz="0" w:space="0" w:color="auto"/>
        <w:left w:val="none" w:sz="0" w:space="0" w:color="auto"/>
        <w:bottom w:val="none" w:sz="0" w:space="0" w:color="auto"/>
        <w:right w:val="none" w:sz="0" w:space="0" w:color="auto"/>
      </w:divBdr>
    </w:div>
    <w:div w:id="1115103025">
      <w:bodyDiv w:val="1"/>
      <w:marLeft w:val="0"/>
      <w:marRight w:val="0"/>
      <w:marTop w:val="0"/>
      <w:marBottom w:val="0"/>
      <w:divBdr>
        <w:top w:val="none" w:sz="0" w:space="0" w:color="auto"/>
        <w:left w:val="none" w:sz="0" w:space="0" w:color="auto"/>
        <w:bottom w:val="none" w:sz="0" w:space="0" w:color="auto"/>
        <w:right w:val="none" w:sz="0" w:space="0" w:color="auto"/>
      </w:divBdr>
    </w:div>
    <w:div w:id="1162043254">
      <w:bodyDiv w:val="1"/>
      <w:marLeft w:val="0"/>
      <w:marRight w:val="0"/>
      <w:marTop w:val="0"/>
      <w:marBottom w:val="0"/>
      <w:divBdr>
        <w:top w:val="none" w:sz="0" w:space="0" w:color="auto"/>
        <w:left w:val="none" w:sz="0" w:space="0" w:color="auto"/>
        <w:bottom w:val="none" w:sz="0" w:space="0" w:color="auto"/>
        <w:right w:val="none" w:sz="0" w:space="0" w:color="auto"/>
      </w:divBdr>
    </w:div>
    <w:div w:id="1214463857">
      <w:bodyDiv w:val="1"/>
      <w:marLeft w:val="0"/>
      <w:marRight w:val="0"/>
      <w:marTop w:val="0"/>
      <w:marBottom w:val="0"/>
      <w:divBdr>
        <w:top w:val="none" w:sz="0" w:space="0" w:color="auto"/>
        <w:left w:val="none" w:sz="0" w:space="0" w:color="auto"/>
        <w:bottom w:val="none" w:sz="0" w:space="0" w:color="auto"/>
        <w:right w:val="none" w:sz="0" w:space="0" w:color="auto"/>
      </w:divBdr>
    </w:div>
    <w:div w:id="1216627093">
      <w:bodyDiv w:val="1"/>
      <w:marLeft w:val="0"/>
      <w:marRight w:val="0"/>
      <w:marTop w:val="0"/>
      <w:marBottom w:val="0"/>
      <w:divBdr>
        <w:top w:val="none" w:sz="0" w:space="0" w:color="auto"/>
        <w:left w:val="none" w:sz="0" w:space="0" w:color="auto"/>
        <w:bottom w:val="none" w:sz="0" w:space="0" w:color="auto"/>
        <w:right w:val="none" w:sz="0" w:space="0" w:color="auto"/>
      </w:divBdr>
    </w:div>
    <w:div w:id="1324313342">
      <w:bodyDiv w:val="1"/>
      <w:marLeft w:val="0"/>
      <w:marRight w:val="0"/>
      <w:marTop w:val="0"/>
      <w:marBottom w:val="0"/>
      <w:divBdr>
        <w:top w:val="none" w:sz="0" w:space="0" w:color="auto"/>
        <w:left w:val="none" w:sz="0" w:space="0" w:color="auto"/>
        <w:bottom w:val="none" w:sz="0" w:space="0" w:color="auto"/>
        <w:right w:val="none" w:sz="0" w:space="0" w:color="auto"/>
      </w:divBdr>
    </w:div>
    <w:div w:id="1435519545">
      <w:bodyDiv w:val="1"/>
      <w:marLeft w:val="0"/>
      <w:marRight w:val="0"/>
      <w:marTop w:val="0"/>
      <w:marBottom w:val="0"/>
      <w:divBdr>
        <w:top w:val="none" w:sz="0" w:space="0" w:color="auto"/>
        <w:left w:val="none" w:sz="0" w:space="0" w:color="auto"/>
        <w:bottom w:val="none" w:sz="0" w:space="0" w:color="auto"/>
        <w:right w:val="none" w:sz="0" w:space="0" w:color="auto"/>
      </w:divBdr>
    </w:div>
    <w:div w:id="1518497402">
      <w:bodyDiv w:val="1"/>
      <w:marLeft w:val="0"/>
      <w:marRight w:val="0"/>
      <w:marTop w:val="0"/>
      <w:marBottom w:val="0"/>
      <w:divBdr>
        <w:top w:val="none" w:sz="0" w:space="0" w:color="auto"/>
        <w:left w:val="none" w:sz="0" w:space="0" w:color="auto"/>
        <w:bottom w:val="none" w:sz="0" w:space="0" w:color="auto"/>
        <w:right w:val="none" w:sz="0" w:space="0" w:color="auto"/>
      </w:divBdr>
    </w:div>
    <w:div w:id="1520656373">
      <w:bodyDiv w:val="1"/>
      <w:marLeft w:val="0"/>
      <w:marRight w:val="0"/>
      <w:marTop w:val="0"/>
      <w:marBottom w:val="0"/>
      <w:divBdr>
        <w:top w:val="none" w:sz="0" w:space="0" w:color="auto"/>
        <w:left w:val="none" w:sz="0" w:space="0" w:color="auto"/>
        <w:bottom w:val="none" w:sz="0" w:space="0" w:color="auto"/>
        <w:right w:val="none" w:sz="0" w:space="0" w:color="auto"/>
      </w:divBdr>
    </w:div>
    <w:div w:id="1539010229">
      <w:bodyDiv w:val="1"/>
      <w:marLeft w:val="0"/>
      <w:marRight w:val="0"/>
      <w:marTop w:val="0"/>
      <w:marBottom w:val="0"/>
      <w:divBdr>
        <w:top w:val="none" w:sz="0" w:space="0" w:color="auto"/>
        <w:left w:val="none" w:sz="0" w:space="0" w:color="auto"/>
        <w:bottom w:val="none" w:sz="0" w:space="0" w:color="auto"/>
        <w:right w:val="none" w:sz="0" w:space="0" w:color="auto"/>
      </w:divBdr>
    </w:div>
    <w:div w:id="1553929204">
      <w:bodyDiv w:val="1"/>
      <w:marLeft w:val="0"/>
      <w:marRight w:val="0"/>
      <w:marTop w:val="0"/>
      <w:marBottom w:val="0"/>
      <w:divBdr>
        <w:top w:val="none" w:sz="0" w:space="0" w:color="auto"/>
        <w:left w:val="none" w:sz="0" w:space="0" w:color="auto"/>
        <w:bottom w:val="none" w:sz="0" w:space="0" w:color="auto"/>
        <w:right w:val="none" w:sz="0" w:space="0" w:color="auto"/>
      </w:divBdr>
    </w:div>
    <w:div w:id="1730835643">
      <w:bodyDiv w:val="1"/>
      <w:marLeft w:val="0"/>
      <w:marRight w:val="0"/>
      <w:marTop w:val="0"/>
      <w:marBottom w:val="0"/>
      <w:divBdr>
        <w:top w:val="none" w:sz="0" w:space="0" w:color="auto"/>
        <w:left w:val="none" w:sz="0" w:space="0" w:color="auto"/>
        <w:bottom w:val="none" w:sz="0" w:space="0" w:color="auto"/>
        <w:right w:val="none" w:sz="0" w:space="0" w:color="auto"/>
      </w:divBdr>
    </w:div>
    <w:div w:id="1802533733">
      <w:bodyDiv w:val="1"/>
      <w:marLeft w:val="0"/>
      <w:marRight w:val="0"/>
      <w:marTop w:val="0"/>
      <w:marBottom w:val="0"/>
      <w:divBdr>
        <w:top w:val="none" w:sz="0" w:space="0" w:color="auto"/>
        <w:left w:val="none" w:sz="0" w:space="0" w:color="auto"/>
        <w:bottom w:val="none" w:sz="0" w:space="0" w:color="auto"/>
        <w:right w:val="none" w:sz="0" w:space="0" w:color="auto"/>
      </w:divBdr>
    </w:div>
    <w:div w:id="1838109181">
      <w:bodyDiv w:val="1"/>
      <w:marLeft w:val="0"/>
      <w:marRight w:val="0"/>
      <w:marTop w:val="0"/>
      <w:marBottom w:val="0"/>
      <w:divBdr>
        <w:top w:val="none" w:sz="0" w:space="0" w:color="auto"/>
        <w:left w:val="none" w:sz="0" w:space="0" w:color="auto"/>
        <w:bottom w:val="none" w:sz="0" w:space="0" w:color="auto"/>
        <w:right w:val="none" w:sz="0" w:space="0" w:color="auto"/>
      </w:divBdr>
    </w:div>
    <w:div w:id="1840196298">
      <w:bodyDiv w:val="1"/>
      <w:marLeft w:val="0"/>
      <w:marRight w:val="0"/>
      <w:marTop w:val="0"/>
      <w:marBottom w:val="0"/>
      <w:divBdr>
        <w:top w:val="none" w:sz="0" w:space="0" w:color="auto"/>
        <w:left w:val="none" w:sz="0" w:space="0" w:color="auto"/>
        <w:bottom w:val="none" w:sz="0" w:space="0" w:color="auto"/>
        <w:right w:val="none" w:sz="0" w:space="0" w:color="auto"/>
      </w:divBdr>
    </w:div>
    <w:div w:id="1943951974">
      <w:bodyDiv w:val="1"/>
      <w:marLeft w:val="0"/>
      <w:marRight w:val="0"/>
      <w:marTop w:val="0"/>
      <w:marBottom w:val="0"/>
      <w:divBdr>
        <w:top w:val="none" w:sz="0" w:space="0" w:color="auto"/>
        <w:left w:val="none" w:sz="0" w:space="0" w:color="auto"/>
        <w:bottom w:val="none" w:sz="0" w:space="0" w:color="auto"/>
        <w:right w:val="none" w:sz="0" w:space="0" w:color="auto"/>
      </w:divBdr>
    </w:div>
    <w:div w:id="1956015926">
      <w:bodyDiv w:val="1"/>
      <w:marLeft w:val="0"/>
      <w:marRight w:val="0"/>
      <w:marTop w:val="0"/>
      <w:marBottom w:val="0"/>
      <w:divBdr>
        <w:top w:val="none" w:sz="0" w:space="0" w:color="auto"/>
        <w:left w:val="none" w:sz="0" w:space="0" w:color="auto"/>
        <w:bottom w:val="none" w:sz="0" w:space="0" w:color="auto"/>
        <w:right w:val="none" w:sz="0" w:space="0" w:color="auto"/>
      </w:divBdr>
    </w:div>
    <w:div w:id="1975525390">
      <w:bodyDiv w:val="1"/>
      <w:marLeft w:val="0"/>
      <w:marRight w:val="0"/>
      <w:marTop w:val="0"/>
      <w:marBottom w:val="0"/>
      <w:divBdr>
        <w:top w:val="none" w:sz="0" w:space="0" w:color="auto"/>
        <w:left w:val="none" w:sz="0" w:space="0" w:color="auto"/>
        <w:bottom w:val="none" w:sz="0" w:space="0" w:color="auto"/>
        <w:right w:val="none" w:sz="0" w:space="0" w:color="auto"/>
      </w:divBdr>
    </w:div>
    <w:div w:id="2020152860">
      <w:bodyDiv w:val="1"/>
      <w:marLeft w:val="0"/>
      <w:marRight w:val="0"/>
      <w:marTop w:val="0"/>
      <w:marBottom w:val="0"/>
      <w:divBdr>
        <w:top w:val="none" w:sz="0" w:space="0" w:color="auto"/>
        <w:left w:val="none" w:sz="0" w:space="0" w:color="auto"/>
        <w:bottom w:val="none" w:sz="0" w:space="0" w:color="auto"/>
        <w:right w:val="none" w:sz="0" w:space="0" w:color="auto"/>
      </w:divBdr>
    </w:div>
    <w:div w:id="20273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s://genomebiology.biomedcentral.com/articles/10.1186/gb-2012-13-12-r122" TargetMode="External"/><Relationship Id="rId11" Type="http://schemas.openxmlformats.org/officeDocument/2006/relationships/hyperlink" Target="https://genomebiology.biomedcentral.com/articles/10.1186/gb-2012-13-12-r122" TargetMode="External"/><Relationship Id="rId12" Type="http://schemas.openxmlformats.org/officeDocument/2006/relationships/hyperlink" Target="https://genomebiology.biomedcentral.com/articles/10.1186/gb-2012-13-12-r122" TargetMode="External"/><Relationship Id="rId13" Type="http://schemas.openxmlformats.org/officeDocument/2006/relationships/hyperlink" Target="https://genomebiology.biomedcentral.com/articles/10.1186/gb-2012-13-12-r122" TargetMode="External"/><Relationship Id="rId14" Type="http://schemas.openxmlformats.org/officeDocument/2006/relationships/hyperlink" Target="https://genomebiology.biomedcentral.com/articles/10.1186/gb-2012-13-12-r122" TargetMode="External"/><Relationship Id="rId15" Type="http://schemas.openxmlformats.org/officeDocument/2006/relationships/hyperlink" Target="https://genomebiology.biomedcentral.com/articles/10.1186/gb-2012-13-12-r122" TargetMode="External"/><Relationship Id="rId16" Type="http://schemas.openxmlformats.org/officeDocument/2006/relationships/hyperlink" Target="https://genomebiology.biomedcentral.com/articles/10.1186/gb-2012-13-12-r122" TargetMode="External"/><Relationship Id="rId17" Type="http://schemas.openxmlformats.org/officeDocument/2006/relationships/hyperlink" Target="https://genomebiology.biomedcentral.com/articles/10.1186/gb-2012-13-12-r122" TargetMode="External"/><Relationship Id="rId18" Type="http://schemas.openxmlformats.org/officeDocument/2006/relationships/hyperlink" Target="https://genomebiology.biomedcentral.com/articles/10.1186/gb-2012-13-12-r122" TargetMode="External"/><Relationship Id="rId19" Type="http://schemas.openxmlformats.org/officeDocument/2006/relationships/hyperlink" Target="https://genomebiology.biomedcentral.com/articles/10.1186/gb-2012-13-12-r122" TargetMode="External"/><Relationship Id="rId30" Type="http://schemas.openxmlformats.org/officeDocument/2006/relationships/hyperlink" Target="https://genomebiology.biomedcentral.com/articles/10.1186/gb-2012-13-12-r122" TargetMode="External"/><Relationship Id="rId31" Type="http://schemas.openxmlformats.org/officeDocument/2006/relationships/hyperlink" Target="https://genomebiology.biomedcentral.com/articles/10.1186/gb-2012-13-12-r122" TargetMode="External"/><Relationship Id="rId32" Type="http://schemas.openxmlformats.org/officeDocument/2006/relationships/hyperlink" Target="https://genomebiology.biomedcentral.com/articles/10.1186/gb-2012-13-12-r122" TargetMode="External"/><Relationship Id="rId33" Type="http://schemas.openxmlformats.org/officeDocument/2006/relationships/hyperlink" Target="https://genomebiology.biomedcentral.com/articles/10.1186/gb-2012-13-12-r122" TargetMode="External"/><Relationship Id="rId34" Type="http://schemas.openxmlformats.org/officeDocument/2006/relationships/hyperlink" Target="https://genomebiology.biomedcentral.com/articles/10.1186/gb-2012-13-12-r122" TargetMode="External"/><Relationship Id="rId35" Type="http://schemas.openxmlformats.org/officeDocument/2006/relationships/hyperlink" Target="https://genomebiology.biomedcentral.com/articles/10.1186/gb-2012-13-12-r122" TargetMode="External"/><Relationship Id="rId36" Type="http://schemas.openxmlformats.org/officeDocument/2006/relationships/hyperlink" Target="https://genomebiology.biomedcentral.com/articles/10.1186/gb-2012-13-12-r122" TargetMode="External"/><Relationship Id="rId37" Type="http://schemas.openxmlformats.org/officeDocument/2006/relationships/hyperlink" Target="https://genomebiology.biomedcentral.com/articles/10.1186/gb-2012-13-12-r122" TargetMode="External"/><Relationship Id="rId38" Type="http://schemas.openxmlformats.org/officeDocument/2006/relationships/hyperlink" Target="https://genomebiology.biomedcentral.com/articles/10.1186/gb-2012-13-12-r122" TargetMode="External"/><Relationship Id="rId39" Type="http://schemas.openxmlformats.org/officeDocument/2006/relationships/hyperlink" Target="https://genomebiology.biomedcentral.com/articles/10.1186/gb-2012-13-12-r122" TargetMode="External"/><Relationship Id="rId50" Type="http://schemas.openxmlformats.org/officeDocument/2006/relationships/hyperlink" Target="https://genomebiology.biomedcentral.com/articles/10.1186/gb-2012-13-12-r122" TargetMode="External"/><Relationship Id="rId51" Type="http://schemas.openxmlformats.org/officeDocument/2006/relationships/hyperlink" Target="https://genomebiology.biomedcentral.com/articles/10.1186/gb-2012-13-12-r122" TargetMode="External"/><Relationship Id="rId52" Type="http://schemas.openxmlformats.org/officeDocument/2006/relationships/hyperlink" Target="https://genomebiology.biomedcentral.com/articles/10.1186/gb-2012-13-12-r122" TargetMode="External"/><Relationship Id="rId53" Type="http://schemas.openxmlformats.org/officeDocument/2006/relationships/hyperlink" Target="http://bioinformatics.oxfordjournals.org/content/30/19/2717.long" TargetMode="External"/><Relationship Id="rId54" Type="http://schemas.openxmlformats.org/officeDocument/2006/relationships/hyperlink" Target="http://bioinformatics.oxfordjournals.org/content/30/19/2717.long" TargetMode="External"/><Relationship Id="rId55" Type="http://schemas.openxmlformats.org/officeDocument/2006/relationships/hyperlink" Target="http://bioinformatics.oxfordjournals.org/content/30/19/2717.long" TargetMode="External"/><Relationship Id="rId56" Type="http://schemas.openxmlformats.org/officeDocument/2006/relationships/hyperlink" Target="http://bioinformatics.oxfordjournals.org/content/30/19/2717.long" TargetMode="External"/><Relationship Id="rId57" Type="http://schemas.openxmlformats.org/officeDocument/2006/relationships/hyperlink" Target="http://bioinformatics.oxfordjournals.org/content/30/19/2717.long" TargetMode="External"/><Relationship Id="rId58" Type="http://schemas.openxmlformats.org/officeDocument/2006/relationships/hyperlink" Target="http://bioinformatics.oxfordjournals.org/content/30/19/2717.long" TargetMode="External"/><Relationship Id="rId59" Type="http://schemas.openxmlformats.org/officeDocument/2006/relationships/hyperlink" Target="http://bioinformatics.oxfordjournals.org/content/30/19/2717.long" TargetMode="External"/><Relationship Id="rId70" Type="http://schemas.openxmlformats.org/officeDocument/2006/relationships/hyperlink" Target="http://nar.oxfordjournals.org/content/40/20/e155.long" TargetMode="External"/><Relationship Id="rId71" Type="http://schemas.openxmlformats.org/officeDocument/2006/relationships/hyperlink" Target="http://nar.oxfordjournals.org/content/40/20/e155.long" TargetMode="External"/><Relationship Id="rId72" Type="http://schemas.openxmlformats.org/officeDocument/2006/relationships/hyperlink" Target="http://nar.oxfordjournals.org/content/40/20/e155.long" TargetMode="External"/><Relationship Id="rId73" Type="http://schemas.openxmlformats.org/officeDocument/2006/relationships/hyperlink" Target="http://nar.oxfordjournals.org/content/40/20/e155.long" TargetMode="External"/><Relationship Id="rId74" Type="http://schemas.openxmlformats.org/officeDocument/2006/relationships/hyperlink" Target="http://nar.oxfordjournals.org/content/40/20/e155.long" TargetMode="External"/><Relationship Id="rId75" Type="http://schemas.openxmlformats.org/officeDocument/2006/relationships/hyperlink" Target="http://nar.oxfordjournals.org/content/40/20/e155.long" TargetMode="External"/><Relationship Id="rId76" Type="http://schemas.openxmlformats.org/officeDocument/2006/relationships/hyperlink" Target="http://nar.oxfordjournals.org/content/40/20/e155.long" TargetMode="External"/><Relationship Id="rId77" Type="http://schemas.openxmlformats.org/officeDocument/2006/relationships/hyperlink" Target="http://nar.oxfordjournals.org/content/40/20/e155.long" TargetMode="External"/><Relationship Id="rId78" Type="http://schemas.openxmlformats.org/officeDocument/2006/relationships/hyperlink" Target="http://nar.oxfordjournals.org/content/40/20/e155.long" TargetMode="External"/><Relationship Id="rId79" Type="http://schemas.openxmlformats.org/officeDocument/2006/relationships/hyperlink" Target="http://nar.oxfordjournals.org/content/40/20/e155.long" TargetMode="External"/><Relationship Id="rId90" Type="http://schemas.openxmlformats.org/officeDocument/2006/relationships/hyperlink" Target="http://bioinformatics.oxfordjournals.org/content/30/19/2717.long" TargetMode="External"/><Relationship Id="rId91" Type="http://schemas.openxmlformats.org/officeDocument/2006/relationships/image" Target="media/image3.jpeg"/><Relationship Id="rId92" Type="http://schemas.openxmlformats.org/officeDocument/2006/relationships/hyperlink" Target="http://bioinformatics.oxfordjournals.org/content/30/19/2717.long" TargetMode="External"/><Relationship Id="rId93" Type="http://schemas.openxmlformats.org/officeDocument/2006/relationships/hyperlink" Target="http://bioinformatics.oxfordjournals.org/content/30/19/2717.long" TargetMode="External"/><Relationship Id="rId94" Type="http://schemas.openxmlformats.org/officeDocument/2006/relationships/hyperlink" Target="http://bioinformatics.oxfordjournals.org/content/30/19/2717.long" TargetMode="External"/><Relationship Id="rId95" Type="http://schemas.openxmlformats.org/officeDocument/2006/relationships/image" Target="media/image4.jpeg"/><Relationship Id="rId96" Type="http://schemas.openxmlformats.org/officeDocument/2006/relationships/image" Target="media/image5.jpeg"/><Relationship Id="rId97" Type="http://schemas.openxmlformats.org/officeDocument/2006/relationships/hyperlink" Target="http://nar.oxfordjournals.org/content/40/20/e155.long" TargetMode="External"/><Relationship Id="rId98" Type="http://schemas.openxmlformats.org/officeDocument/2006/relationships/hyperlink" Target="http://nar.oxfordjournals.org/content/40/20/e155.long" TargetMode="External"/><Relationship Id="rId99" Type="http://schemas.openxmlformats.org/officeDocument/2006/relationships/hyperlink" Target="http://nar.oxfordjournals.org/content/40/20/e155.long" TargetMode="External"/><Relationship Id="rId20" Type="http://schemas.openxmlformats.org/officeDocument/2006/relationships/hyperlink" Target="https://genomebiology.biomedcentral.com/articles/10.1186/gb-2012-13-12-r122" TargetMode="External"/><Relationship Id="rId21" Type="http://schemas.openxmlformats.org/officeDocument/2006/relationships/hyperlink" Target="https://genomebiology.biomedcentral.com/articles/10.1186/gb-2012-13-12-r122" TargetMode="External"/><Relationship Id="rId22" Type="http://schemas.openxmlformats.org/officeDocument/2006/relationships/hyperlink" Target="https://genomebiology.biomedcentral.com/articles/10.1186/gb-2012-13-12-r122" TargetMode="External"/><Relationship Id="rId23" Type="http://schemas.openxmlformats.org/officeDocument/2006/relationships/hyperlink" Target="https://genomebiology.biomedcentral.com/articles/10.1186/gb-2012-13-12-r122" TargetMode="External"/><Relationship Id="rId24" Type="http://schemas.openxmlformats.org/officeDocument/2006/relationships/hyperlink" Target="https://genomebiology.biomedcentral.com/articles/10.1186/gb-2012-13-12-r122" TargetMode="External"/><Relationship Id="rId25" Type="http://schemas.openxmlformats.org/officeDocument/2006/relationships/hyperlink" Target="https://genomebiology.biomedcentral.com/articles/10.1186/gb-2012-13-12-r122" TargetMode="External"/><Relationship Id="rId26" Type="http://schemas.openxmlformats.org/officeDocument/2006/relationships/hyperlink" Target="https://genomebiology.biomedcentral.com/articles/10.1186/gb-2012-13-12-r122" TargetMode="External"/><Relationship Id="rId27" Type="http://schemas.openxmlformats.org/officeDocument/2006/relationships/hyperlink" Target="https://genomebiology.biomedcentral.com/articles/10.1186/gb-2012-13-12-r122" TargetMode="External"/><Relationship Id="rId28" Type="http://schemas.openxmlformats.org/officeDocument/2006/relationships/hyperlink" Target="https://genomebiology.biomedcentral.com/articles/10.1186/gb-2012-13-12-r122" TargetMode="External"/><Relationship Id="rId29" Type="http://schemas.openxmlformats.org/officeDocument/2006/relationships/hyperlink" Target="https://genomebiology.biomedcentral.com/articles/10.1186/gb-2012-13-12-r122" TargetMode="External"/><Relationship Id="rId40" Type="http://schemas.openxmlformats.org/officeDocument/2006/relationships/hyperlink" Target="https://genomebiology.biomedcentral.com/articles/10.1186/gb-2012-13-12-r122" TargetMode="External"/><Relationship Id="rId41" Type="http://schemas.openxmlformats.org/officeDocument/2006/relationships/hyperlink" Target="https://genomebiology.biomedcentral.com/articles/10.1186/gb-2012-13-12-r122" TargetMode="External"/><Relationship Id="rId42" Type="http://schemas.openxmlformats.org/officeDocument/2006/relationships/hyperlink" Target="https://genomebiology.biomedcentral.com/articles/10.1186/gb-2012-13-12-r122" TargetMode="External"/><Relationship Id="rId43" Type="http://schemas.openxmlformats.org/officeDocument/2006/relationships/hyperlink" Target="https://genomebiology.biomedcentral.com/articles/10.1186/gb-2012-13-12-r122" TargetMode="External"/><Relationship Id="rId44" Type="http://schemas.openxmlformats.org/officeDocument/2006/relationships/hyperlink" Target="https://genomebiology.biomedcentral.com/articles/10.1186/gb-2012-13-12-r122" TargetMode="External"/><Relationship Id="rId45" Type="http://schemas.openxmlformats.org/officeDocument/2006/relationships/hyperlink" Target="https://genomebiology.biomedcentral.com/articles/10.1186/gb-2012-13-12-r122" TargetMode="External"/><Relationship Id="rId46" Type="http://schemas.openxmlformats.org/officeDocument/2006/relationships/hyperlink" Target="https://genomebiology.biomedcentral.com/articles/10.1186/gb-2012-13-12-r122" TargetMode="External"/><Relationship Id="rId47" Type="http://schemas.openxmlformats.org/officeDocument/2006/relationships/hyperlink" Target="https://genomebiology.biomedcentral.com/articles/10.1186/gb-2012-13-12-r122" TargetMode="External"/><Relationship Id="rId48" Type="http://schemas.openxmlformats.org/officeDocument/2006/relationships/hyperlink" Target="https://genomebiology.biomedcentral.com/articles/10.1186/gb-2012-13-12-r122" TargetMode="External"/><Relationship Id="rId49" Type="http://schemas.openxmlformats.org/officeDocument/2006/relationships/hyperlink" Target="https://genomebiology.biomedcentral.com/articles/10.1186/gb-2012-13-12-r122" TargetMode="External"/><Relationship Id="rId60" Type="http://schemas.openxmlformats.org/officeDocument/2006/relationships/hyperlink" Target="http://bioinformatics.oxfordjournals.org/content/30/19/2717.long" TargetMode="External"/><Relationship Id="rId61" Type="http://schemas.openxmlformats.org/officeDocument/2006/relationships/hyperlink" Target="http://bioinformatics.oxfordjournals.org/content/30/19/2717.long" TargetMode="External"/><Relationship Id="rId62" Type="http://schemas.openxmlformats.org/officeDocument/2006/relationships/hyperlink" Target="http://bioinformatics.oxfordjournals.org/content/30/19/2717.long" TargetMode="External"/><Relationship Id="rId63" Type="http://schemas.openxmlformats.org/officeDocument/2006/relationships/hyperlink" Target="http://bioinformatics.oxfordjournals.org/content/30/19/2717.long" TargetMode="External"/><Relationship Id="rId64" Type="http://schemas.openxmlformats.org/officeDocument/2006/relationships/hyperlink" Target="http://bioinformatics.oxfordjournals.org/content/30/19/2717.long" TargetMode="External"/><Relationship Id="rId65" Type="http://schemas.openxmlformats.org/officeDocument/2006/relationships/hyperlink" Target="http://bioinformatics.oxfordjournals.org/content/30/19/2717.long" TargetMode="External"/><Relationship Id="rId66" Type="http://schemas.openxmlformats.org/officeDocument/2006/relationships/hyperlink" Target="http://nar.oxfordjournals.org/content/40/20/e155.long" TargetMode="External"/><Relationship Id="rId67" Type="http://schemas.openxmlformats.org/officeDocument/2006/relationships/hyperlink" Target="http://nar.oxfordjournals.org/content/40/20/e155.long" TargetMode="External"/><Relationship Id="rId68" Type="http://schemas.openxmlformats.org/officeDocument/2006/relationships/hyperlink" Target="http://nar.oxfordjournals.org/content/40/20/e155.long" TargetMode="External"/><Relationship Id="rId69" Type="http://schemas.openxmlformats.org/officeDocument/2006/relationships/hyperlink" Target="http://nar.oxfordjournals.org/content/40/20/e155.long" TargetMode="External"/><Relationship Id="rId100" Type="http://schemas.openxmlformats.org/officeDocument/2006/relationships/fontTable" Target="fontTable.xml"/><Relationship Id="rId80" Type="http://schemas.openxmlformats.org/officeDocument/2006/relationships/hyperlink" Target="http://nar.oxfordjournals.org/content/40/20/e155.long" TargetMode="External"/><Relationship Id="rId81" Type="http://schemas.openxmlformats.org/officeDocument/2006/relationships/hyperlink" Target="http://nar.oxfordjournals.org/content/40/20/e155.long" TargetMode="External"/><Relationship Id="rId82" Type="http://schemas.openxmlformats.org/officeDocument/2006/relationships/hyperlink" Target="http://nar.oxfordjournals.org/content/40/20/e155.long" TargetMode="External"/><Relationship Id="rId83" Type="http://schemas.openxmlformats.org/officeDocument/2006/relationships/hyperlink" Target="http://nar.oxfordjournals.org/content/40/20/e155.long" TargetMode="External"/><Relationship Id="rId84" Type="http://schemas.openxmlformats.org/officeDocument/2006/relationships/hyperlink" Target="http://nar.oxfordjournals.org/content/40/20/e155.long" TargetMode="External"/><Relationship Id="rId85" Type="http://schemas.openxmlformats.org/officeDocument/2006/relationships/hyperlink" Target="http://nar.oxfordjournals.org/content/40/20/e155.long" TargetMode="External"/><Relationship Id="rId86" Type="http://schemas.openxmlformats.org/officeDocument/2006/relationships/hyperlink" Target="http://nar.oxfordjournals.org/content/40/20/e155.long" TargetMode="External"/><Relationship Id="rId87" Type="http://schemas.openxmlformats.org/officeDocument/2006/relationships/image" Target="media/image1.jpeg"/><Relationship Id="rId88" Type="http://schemas.openxmlformats.org/officeDocument/2006/relationships/image" Target="media/image2.jpeg"/><Relationship Id="rId89" Type="http://schemas.openxmlformats.org/officeDocument/2006/relationships/hyperlink" Target="http://bioinformatics.oxfordjournals.org/content/30/19/2717.lo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biswas/Download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542C2F-3CB6-094A-9E87-DF22941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579</TotalTime>
  <Pages>9</Pages>
  <Words>10407</Words>
  <Characters>59321</Characters>
  <Application>Microsoft Macintosh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69589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Microsoft Office User</dc:creator>
  <cp:lastModifiedBy>Microsoft Office User</cp:lastModifiedBy>
  <cp:revision>37</cp:revision>
  <cp:lastPrinted>2007-07-04T12:14:00Z</cp:lastPrinted>
  <dcterms:created xsi:type="dcterms:W3CDTF">2016-09-01T17:03:00Z</dcterms:created>
  <dcterms:modified xsi:type="dcterms:W3CDTF">2016-09-07T23:32:00Z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Mendeley Document_1">
    <vt:lpwstr>True</vt:lpwstr>
  </property>
  <property fmtid="{D5CDD505-2E9C-101B-9397-08002B2CF9AE}" pid="10" name="Mendeley Unique User Id_1">
    <vt:lpwstr>f4aa198a-7caa-3e4e-a3eb-d925c9820b80</vt:lpwstr>
  </property>
  <property fmtid="{D5CDD505-2E9C-101B-9397-08002B2CF9AE}" pid="11" name="Mendeley Citation Style_1">
    <vt:lpwstr>http://www.zotero.org/styles/bioinformatics</vt:lpwstr>
  </property>
</Properties>
</file>