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546B" w14:textId="4D1C83B7" w:rsidR="00835F59" w:rsidRPr="00490E3A" w:rsidRDefault="004312D6" w:rsidP="00490E3A">
      <w:pPr>
        <w:pStyle w:val="Title"/>
      </w:pPr>
      <w:r>
        <w:t>sOFTWARE 1 PRACTICAL</w:t>
      </w:r>
    </w:p>
    <w:p w14:paraId="45DF72A0" w14:textId="1CA51054" w:rsidR="0028004C" w:rsidRPr="009C0A3C" w:rsidRDefault="00010734" w:rsidP="00C75F0C">
      <w:pPr>
        <w:pStyle w:val="Heading2"/>
      </w:pPr>
      <w:r>
        <w:t xml:space="preserve">Loops &amp; </w:t>
      </w:r>
      <w:r w:rsidRPr="00C75F0C">
        <w:t>Functions</w:t>
      </w:r>
    </w:p>
    <w:p w14:paraId="283D313A" w14:textId="544D36F1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2687099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FD70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9C167C">
        <w:t>eek</w:t>
      </w:r>
      <w:r w:rsidR="00C75F0C">
        <w:t xml:space="preserve"> 3</w:t>
      </w:r>
      <w:r w:rsidR="009C167C">
        <w:t xml:space="preserve"> – Practical 4</w:t>
      </w:r>
      <w:bookmarkStart w:id="0" w:name="_GoBack"/>
      <w:bookmarkEnd w:id="0"/>
    </w:p>
    <w:p w14:paraId="6FD24FE0" w14:textId="46799AC4" w:rsidR="008E208C" w:rsidRDefault="008E208C" w:rsidP="008E208C">
      <w:pPr>
        <w:pStyle w:val="Question"/>
        <w:rPr>
          <w:shd w:val="clear" w:color="auto" w:fill="FFFFFF"/>
        </w:rPr>
      </w:pPr>
      <w:r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1</w:t>
      </w:r>
      <w:r>
        <w:rPr>
          <w:shd w:val="clear" w:color="auto" w:fill="FFFFFF"/>
        </w:rPr>
        <w:t>:</w:t>
      </w:r>
      <w:r w:rsidR="00D4343D" w:rsidRPr="00D4343D">
        <w:rPr>
          <w:b w:val="0"/>
          <w:bCs/>
          <w:i/>
          <w:iCs/>
          <w:u w:val="none"/>
          <w:shd w:val="clear" w:color="auto" w:fill="FFFFFF"/>
        </w:rPr>
        <w:t xml:space="preserve"> (from seminar)</w:t>
      </w:r>
    </w:p>
    <w:p w14:paraId="5176ABB8" w14:textId="17F14B34" w:rsidR="00D4343D" w:rsidRDefault="008E208C" w:rsidP="008E208C">
      <w:r>
        <w:rPr>
          <w:shd w:val="clear" w:color="auto" w:fill="FFFFFF"/>
        </w:rPr>
        <w:t xml:space="preserve">Write a </w:t>
      </w:r>
      <w:r w:rsidRPr="00D4343D">
        <w:rPr>
          <w:b/>
          <w:bCs/>
          <w:shd w:val="clear" w:color="auto" w:fill="FFFFFF"/>
        </w:rPr>
        <w:t>function</w:t>
      </w:r>
      <w:r>
        <w:rPr>
          <w:shd w:val="clear" w:color="auto" w:fill="FFFFFF"/>
        </w:rPr>
        <w:t xml:space="preserve"> </w:t>
      </w:r>
      <w:r w:rsidRPr="00D4343D">
        <w:rPr>
          <w:rFonts w:ascii="Courier New" w:hAnsi="Courier New" w:cs="Courier New"/>
          <w:shd w:val="clear" w:color="auto" w:fill="FFFFFF"/>
        </w:rPr>
        <w:t>sum</w:t>
      </w:r>
      <w:r w:rsidR="00D4343D" w:rsidRPr="00D4343D">
        <w:rPr>
          <w:rFonts w:ascii="Courier New" w:hAnsi="Courier New" w:cs="Courier New"/>
          <w:shd w:val="clear" w:color="auto" w:fill="FFFFFF"/>
        </w:rPr>
        <w:t>_digits(number)</w:t>
      </w:r>
      <w:r w:rsidR="00D434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to </w:t>
      </w:r>
      <w:r w:rsidR="00D4343D">
        <w:rPr>
          <w:shd w:val="clear" w:color="auto" w:fill="FFFFFF"/>
        </w:rPr>
        <w:t>calculate</w:t>
      </w:r>
      <w:r>
        <w:rPr>
          <w:shd w:val="clear" w:color="auto" w:fill="FFFFFF"/>
        </w:rPr>
        <w:t xml:space="preserve"> </w:t>
      </w:r>
      <w:r w:rsidR="00D4343D">
        <w:rPr>
          <w:shd w:val="clear" w:color="auto" w:fill="FFFFFF"/>
        </w:rPr>
        <w:t xml:space="preserve">and return </w:t>
      </w:r>
      <w:r>
        <w:rPr>
          <w:shd w:val="clear" w:color="auto" w:fill="FFFFFF"/>
        </w:rPr>
        <w:t>the sum of digits of a given whole number (int) given as parameter. </w:t>
      </w:r>
      <w:r>
        <w:t xml:space="preserve">For example, </w:t>
      </w:r>
    </w:p>
    <w:p w14:paraId="7E1178B9" w14:textId="70700EF3" w:rsidR="00D4343D" w:rsidRDefault="00D4343D" w:rsidP="00D4343D">
      <w:pPr>
        <w:pStyle w:val="CodeFormat"/>
      </w:pPr>
      <w:r>
        <w:t>&gt;&gt;&gt; print(sum_digits(1234))</w:t>
      </w:r>
    </w:p>
    <w:p w14:paraId="255DF23D" w14:textId="77777777" w:rsidR="00D4343D" w:rsidRDefault="00D4343D" w:rsidP="00D4343D">
      <w:pPr>
        <w:pStyle w:val="CodeFormat"/>
      </w:pPr>
      <w:r>
        <w:t>10</w:t>
      </w:r>
    </w:p>
    <w:p w14:paraId="425D6382" w14:textId="77777777" w:rsidR="00D4343D" w:rsidRDefault="00D4343D" w:rsidP="00D4343D">
      <w:pPr>
        <w:rPr>
          <w:shd w:val="clear" w:color="auto" w:fill="FFFFFF"/>
        </w:rPr>
      </w:pPr>
    </w:p>
    <w:p w14:paraId="62D93809" w14:textId="3DF34E98" w:rsidR="008E208C" w:rsidRDefault="008E208C" w:rsidP="008E208C">
      <w:pPr>
        <w:pStyle w:val="Question"/>
        <w:rPr>
          <w:shd w:val="clear" w:color="auto" w:fill="FFFFFF"/>
        </w:rPr>
      </w:pPr>
      <w:r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2</w:t>
      </w:r>
      <w:r>
        <w:rPr>
          <w:shd w:val="clear" w:color="auto" w:fill="FFFFFF"/>
        </w:rPr>
        <w:t>:</w:t>
      </w:r>
      <w:r w:rsidR="00D4343D" w:rsidRPr="00D4343D">
        <w:rPr>
          <w:b w:val="0"/>
          <w:bCs/>
          <w:i/>
          <w:iCs/>
          <w:u w:val="none"/>
          <w:shd w:val="clear" w:color="auto" w:fill="FFFFFF"/>
        </w:rPr>
        <w:t xml:space="preserve"> (from seminar)</w:t>
      </w:r>
    </w:p>
    <w:p w14:paraId="42479A18" w14:textId="7CD48843" w:rsidR="008E208C" w:rsidRDefault="008E208C" w:rsidP="008E208C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</w:t>
      </w:r>
      <w:r w:rsidR="00D4343D" w:rsidRPr="00D4343D">
        <w:rPr>
          <w:b/>
          <w:bCs/>
          <w:shd w:val="clear" w:color="auto" w:fill="FFFFFF"/>
        </w:rPr>
        <w:t>function</w:t>
      </w:r>
      <w:r w:rsidR="00D4343D">
        <w:rPr>
          <w:b/>
          <w:bCs/>
          <w:shd w:val="clear" w:color="auto" w:fill="FFFFFF"/>
        </w:rPr>
        <w:t xml:space="preserve"> </w:t>
      </w:r>
      <w:r w:rsidR="00D4343D" w:rsidRPr="00D4343D">
        <w:rPr>
          <w:rFonts w:ascii="Courier New" w:hAnsi="Courier New" w:cs="Courier New"/>
          <w:shd w:val="clear" w:color="auto" w:fill="FFFFFF"/>
        </w:rPr>
        <w:t>pairwise_digits(number_a, number_b)</w:t>
      </w:r>
      <w:r w:rsidR="00D434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that take two </w:t>
      </w:r>
      <w:r w:rsidR="00D4343D">
        <w:rPr>
          <w:shd w:val="clear" w:color="auto" w:fill="FFFFFF"/>
        </w:rPr>
        <w:t>integer as parameters</w:t>
      </w:r>
      <w:r>
        <w:rPr>
          <w:shd w:val="clear" w:color="auto" w:fill="FFFFFF"/>
        </w:rPr>
        <w:t xml:space="preserve"> and </w:t>
      </w:r>
      <w:r w:rsidR="00D4343D">
        <w:rPr>
          <w:shd w:val="clear" w:color="auto" w:fill="FFFFFF"/>
        </w:rPr>
        <w:t>a binary string where</w:t>
      </w:r>
      <w:r>
        <w:rPr>
          <w:shd w:val="clear" w:color="auto" w:fill="FFFFFF"/>
        </w:rPr>
        <w:t xml:space="preserve"> a </w:t>
      </w:r>
      <w:r w:rsidR="00D4343D">
        <w:rPr>
          <w:shd w:val="clear" w:color="auto" w:fill="FFFFFF"/>
        </w:rPr>
        <w:t xml:space="preserve">character </w:t>
      </w:r>
      <w:r>
        <w:rPr>
          <w:shd w:val="clear" w:color="auto" w:fill="FFFFFF"/>
        </w:rPr>
        <w:t xml:space="preserve">1 </w:t>
      </w:r>
      <w:r w:rsidR="00D4343D">
        <w:rPr>
          <w:shd w:val="clear" w:color="auto" w:fill="FFFFFF"/>
        </w:rPr>
        <w:t xml:space="preserve">is used </w:t>
      </w:r>
      <w:r>
        <w:rPr>
          <w:shd w:val="clear" w:color="auto" w:fill="FFFFFF"/>
        </w:rPr>
        <w:t xml:space="preserve">if the digits at the same index are the same, a 0 otherwise. </w:t>
      </w:r>
      <w:r>
        <w:t>Examples are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8E208C" w14:paraId="44DD665B" w14:textId="77777777" w:rsidTr="00A0510B">
        <w:trPr>
          <w:jc w:val="center"/>
        </w:trPr>
        <w:tc>
          <w:tcPr>
            <w:tcW w:w="1129" w:type="dxa"/>
          </w:tcPr>
          <w:p w14:paraId="4FEF68FA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A</w:t>
            </w:r>
          </w:p>
        </w:tc>
        <w:tc>
          <w:tcPr>
            <w:tcW w:w="1134" w:type="dxa"/>
          </w:tcPr>
          <w:p w14:paraId="2E9B2BFE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B</w:t>
            </w:r>
          </w:p>
        </w:tc>
        <w:tc>
          <w:tcPr>
            <w:tcW w:w="1134" w:type="dxa"/>
          </w:tcPr>
          <w:p w14:paraId="11F37BB4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Output</w:t>
            </w:r>
          </w:p>
        </w:tc>
      </w:tr>
      <w:tr w:rsidR="008E208C" w14:paraId="43BB4878" w14:textId="77777777" w:rsidTr="00A0510B">
        <w:trPr>
          <w:jc w:val="center"/>
        </w:trPr>
        <w:tc>
          <w:tcPr>
            <w:tcW w:w="1129" w:type="dxa"/>
          </w:tcPr>
          <w:p w14:paraId="7CAC9336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03987CE0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2113</w:t>
            </w:r>
          </w:p>
        </w:tc>
        <w:tc>
          <w:tcPr>
            <w:tcW w:w="1134" w:type="dxa"/>
          </w:tcPr>
          <w:p w14:paraId="0BFB5367" w14:textId="301DFA16" w:rsidR="008E208C" w:rsidRDefault="00D4343D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</w:t>
            </w:r>
            <w:r w:rsidR="008E208C">
              <w:rPr>
                <w:shd w:val="clear" w:color="auto" w:fill="FFFFFF"/>
              </w:rPr>
              <w:t>0011</w:t>
            </w:r>
            <w:r>
              <w:rPr>
                <w:shd w:val="clear" w:color="auto" w:fill="FFFFFF"/>
              </w:rPr>
              <w:t>’</w:t>
            </w:r>
          </w:p>
        </w:tc>
      </w:tr>
      <w:tr w:rsidR="008E208C" w14:paraId="7026E0A5" w14:textId="77777777" w:rsidTr="00A0510B">
        <w:trPr>
          <w:jc w:val="center"/>
        </w:trPr>
        <w:tc>
          <w:tcPr>
            <w:tcW w:w="1129" w:type="dxa"/>
          </w:tcPr>
          <w:p w14:paraId="02D80A53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3510C6C1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10435</w:t>
            </w:r>
          </w:p>
        </w:tc>
        <w:tc>
          <w:tcPr>
            <w:tcW w:w="1134" w:type="dxa"/>
          </w:tcPr>
          <w:p w14:paraId="5FA5A139" w14:textId="1457D537" w:rsidR="008E208C" w:rsidRDefault="00D4343D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</w:t>
            </w:r>
            <w:r w:rsidR="008E208C">
              <w:rPr>
                <w:shd w:val="clear" w:color="auto" w:fill="FFFFFF"/>
              </w:rPr>
              <w:t>10010</w:t>
            </w:r>
            <w:r>
              <w:rPr>
                <w:shd w:val="clear" w:color="auto" w:fill="FFFFFF"/>
              </w:rPr>
              <w:t>’</w:t>
            </w:r>
          </w:p>
        </w:tc>
      </w:tr>
      <w:tr w:rsidR="008E208C" w14:paraId="7954817F" w14:textId="77777777" w:rsidTr="00A0510B">
        <w:trPr>
          <w:jc w:val="center"/>
        </w:trPr>
        <w:tc>
          <w:tcPr>
            <w:tcW w:w="1129" w:type="dxa"/>
          </w:tcPr>
          <w:p w14:paraId="1E850B16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71070941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</w:t>
            </w:r>
          </w:p>
        </w:tc>
        <w:tc>
          <w:tcPr>
            <w:tcW w:w="1134" w:type="dxa"/>
          </w:tcPr>
          <w:p w14:paraId="35FB00A5" w14:textId="4B90608B" w:rsidR="008E208C" w:rsidRDefault="00D4343D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</w:t>
            </w:r>
            <w:r w:rsidR="008E208C">
              <w:rPr>
                <w:shd w:val="clear" w:color="auto" w:fill="FFFFFF"/>
              </w:rPr>
              <w:t>1110</w:t>
            </w:r>
            <w:r>
              <w:rPr>
                <w:shd w:val="clear" w:color="auto" w:fill="FFFFFF"/>
              </w:rPr>
              <w:t>’</w:t>
            </w:r>
          </w:p>
        </w:tc>
      </w:tr>
    </w:tbl>
    <w:p w14:paraId="19724FBC" w14:textId="007C7565" w:rsidR="008E208C" w:rsidRDefault="008E208C" w:rsidP="008E208C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</w:p>
    <w:p w14:paraId="5169ACC6" w14:textId="36B8B54E" w:rsidR="008E208C" w:rsidRPr="002C7A90" w:rsidRDefault="008E208C" w:rsidP="008E208C">
      <w:pPr>
        <w:pStyle w:val="Question"/>
        <w:rPr>
          <w:shd w:val="clear" w:color="auto" w:fill="FFFFFF"/>
        </w:rPr>
      </w:pPr>
      <w:r w:rsidRPr="002C7A90"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3</w:t>
      </w:r>
      <w:r w:rsidRPr="002C7A90">
        <w:rPr>
          <w:shd w:val="clear" w:color="auto" w:fill="FFFFFF"/>
        </w:rPr>
        <w:t>:</w:t>
      </w:r>
      <w:r w:rsidR="00D4343D" w:rsidRPr="00D4343D">
        <w:rPr>
          <w:b w:val="0"/>
          <w:bCs/>
          <w:i/>
          <w:iCs/>
          <w:u w:val="none"/>
          <w:shd w:val="clear" w:color="auto" w:fill="FFFFFF"/>
        </w:rPr>
        <w:t xml:space="preserve"> (from seminar)</w:t>
      </w:r>
    </w:p>
    <w:p w14:paraId="5E15FAB9" w14:textId="712103B8" w:rsidR="008E208C" w:rsidRDefault="008E208C" w:rsidP="008E208C">
      <w:pPr>
        <w:rPr>
          <w:shd w:val="clear" w:color="auto" w:fill="FFFFFF"/>
        </w:rPr>
      </w:pPr>
      <w:r w:rsidRPr="005D59D4">
        <w:rPr>
          <w:shd w:val="clear" w:color="auto" w:fill="FFFFFF"/>
        </w:rPr>
        <w:t xml:space="preserve">Write a </w:t>
      </w:r>
      <w:r w:rsidR="00D4343D" w:rsidRPr="00D4343D">
        <w:rPr>
          <w:b/>
          <w:bCs/>
          <w:shd w:val="clear" w:color="auto" w:fill="FFFFFF"/>
        </w:rPr>
        <w:t>function</w:t>
      </w:r>
      <w:r w:rsidR="00D4343D">
        <w:rPr>
          <w:b/>
          <w:bCs/>
          <w:shd w:val="clear" w:color="auto" w:fill="FFFFFF"/>
        </w:rPr>
        <w:t xml:space="preserve"> </w:t>
      </w:r>
      <w:r w:rsidR="00D4343D">
        <w:rPr>
          <w:rFonts w:ascii="Courier New" w:hAnsi="Courier New" w:cs="Courier New"/>
          <w:shd w:val="clear" w:color="auto" w:fill="FFFFFF"/>
        </w:rPr>
        <w:t>to_base10</w:t>
      </w:r>
      <w:r w:rsidR="00D4343D" w:rsidRPr="00D4343D">
        <w:rPr>
          <w:rFonts w:ascii="Courier New" w:hAnsi="Courier New" w:cs="Courier New"/>
          <w:shd w:val="clear" w:color="auto" w:fill="FFFFFF"/>
        </w:rPr>
        <w:t>(</w:t>
      </w:r>
      <w:r w:rsidR="00D4343D">
        <w:rPr>
          <w:rFonts w:ascii="Courier New" w:hAnsi="Courier New" w:cs="Courier New"/>
          <w:shd w:val="clear" w:color="auto" w:fill="FFFFFF"/>
        </w:rPr>
        <w:t>binary</w:t>
      </w:r>
      <w:r w:rsidR="00D4343D" w:rsidRPr="00D4343D">
        <w:rPr>
          <w:rFonts w:ascii="Courier New" w:hAnsi="Courier New" w:cs="Courier New"/>
          <w:shd w:val="clear" w:color="auto" w:fill="FFFFFF"/>
        </w:rPr>
        <w:t>)</w:t>
      </w:r>
      <w:r w:rsidR="00D4343D">
        <w:rPr>
          <w:shd w:val="clear" w:color="auto" w:fill="FFFFFF"/>
        </w:rPr>
        <w:t xml:space="preserve"> </w:t>
      </w:r>
      <w:r w:rsidRPr="005D59D4">
        <w:rPr>
          <w:shd w:val="clear" w:color="auto" w:fill="FFFFFF"/>
        </w:rPr>
        <w:t>that</w:t>
      </w:r>
      <w:r>
        <w:rPr>
          <w:shd w:val="clear" w:color="auto" w:fill="FFFFFF"/>
        </w:rPr>
        <w:t xml:space="preserve"> take a binary number (base 2)</w:t>
      </w:r>
      <w:r w:rsidR="00D4343D">
        <w:rPr>
          <w:shd w:val="clear" w:color="auto" w:fill="FFFFFF"/>
        </w:rPr>
        <w:t>,</w:t>
      </w:r>
      <w:r>
        <w:rPr>
          <w:shd w:val="clear" w:color="auto" w:fill="FFFFFF"/>
        </w:rPr>
        <w:t xml:space="preserve"> convert it into a decimal number (base 10)</w:t>
      </w:r>
      <w:r w:rsidR="00D4343D">
        <w:rPr>
          <w:shd w:val="clear" w:color="auto" w:fill="FFFFFF"/>
        </w:rPr>
        <w:t xml:space="preserve"> and return the base 10 value</w:t>
      </w:r>
      <w:r>
        <w:rPr>
          <w:shd w:val="clear" w:color="auto" w:fill="FFFFFF"/>
        </w:rPr>
        <w:t xml:space="preserve">. To compute such a value, we need to understand what a binary number is. </w:t>
      </w:r>
    </w:p>
    <w:tbl>
      <w:tblPr>
        <w:tblStyle w:val="TableGrid"/>
        <w:tblW w:w="8903" w:type="dxa"/>
        <w:jc w:val="center"/>
        <w:tblLook w:val="04A0" w:firstRow="1" w:lastRow="0" w:firstColumn="1" w:lastColumn="0" w:noHBand="0" w:noVBand="1"/>
      </w:tblPr>
      <w:tblGrid>
        <w:gridCol w:w="1191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E208C" w14:paraId="2F0228D8" w14:textId="77777777" w:rsidTr="00A0510B">
        <w:trPr>
          <w:trHeight w:val="182"/>
          <w:jc w:val="center"/>
        </w:trPr>
        <w:tc>
          <w:tcPr>
            <w:tcW w:w="1191" w:type="dxa"/>
          </w:tcPr>
          <w:p w14:paraId="0C408066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Index</w:t>
            </w:r>
          </w:p>
        </w:tc>
        <w:tc>
          <w:tcPr>
            <w:tcW w:w="964" w:type="dxa"/>
            <w:vAlign w:val="center"/>
          </w:tcPr>
          <w:p w14:paraId="218A7FD4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964" w:type="dxa"/>
            <w:vAlign w:val="center"/>
          </w:tcPr>
          <w:p w14:paraId="5956B963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964" w:type="dxa"/>
            <w:vAlign w:val="center"/>
          </w:tcPr>
          <w:p w14:paraId="6F12EED7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964" w:type="dxa"/>
            <w:vAlign w:val="center"/>
          </w:tcPr>
          <w:p w14:paraId="4461B32E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964" w:type="dxa"/>
            <w:vAlign w:val="center"/>
          </w:tcPr>
          <w:p w14:paraId="7323B5F6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964" w:type="dxa"/>
            <w:vAlign w:val="center"/>
          </w:tcPr>
          <w:p w14:paraId="3C089ECB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964" w:type="dxa"/>
            <w:vAlign w:val="center"/>
          </w:tcPr>
          <w:p w14:paraId="31C0B879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4971D4EB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  <w:tr w:rsidR="008E208C" w14:paraId="485EE6F1" w14:textId="77777777" w:rsidTr="00A0510B">
        <w:trPr>
          <w:trHeight w:val="178"/>
          <w:jc w:val="center"/>
        </w:trPr>
        <w:tc>
          <w:tcPr>
            <w:tcW w:w="1191" w:type="dxa"/>
          </w:tcPr>
          <w:p w14:paraId="00E5A869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Binary</w:t>
            </w:r>
          </w:p>
        </w:tc>
        <w:tc>
          <w:tcPr>
            <w:tcW w:w="964" w:type="dxa"/>
            <w:vAlign w:val="center"/>
          </w:tcPr>
          <w:p w14:paraId="057A71A1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4565EAC8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71ECCFF4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24F2C7AB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10E2A0B3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613BA1A2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47B49CF1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76F5A243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</w:tr>
      <w:tr w:rsidR="008E208C" w14:paraId="5024CB32" w14:textId="77777777" w:rsidTr="00A0510B">
        <w:trPr>
          <w:trHeight w:val="373"/>
          <w:jc w:val="center"/>
        </w:trPr>
        <w:tc>
          <w:tcPr>
            <w:tcW w:w="1191" w:type="dxa"/>
            <w:vMerge w:val="restart"/>
            <w:vAlign w:val="center"/>
          </w:tcPr>
          <w:p w14:paraId="7BCE761A" w14:textId="77777777" w:rsidR="008E208C" w:rsidRDefault="008E208C" w:rsidP="00A0510B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Decimal</w:t>
            </w:r>
          </w:p>
          <w:p w14:paraId="3A95B962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139</w:t>
            </w:r>
          </w:p>
        </w:tc>
        <w:tc>
          <w:tcPr>
            <w:tcW w:w="964" w:type="dxa"/>
            <w:vAlign w:val="center"/>
          </w:tcPr>
          <w:p w14:paraId="1CF5BAD9" w14:textId="77777777" w:rsidR="008E208C" w:rsidRPr="000521A4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1A0DCCEF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1E7BA5D9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08963214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050BDE3E" w14:textId="77777777" w:rsidR="008E208C" w:rsidRPr="000521A4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3359B41C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135F69DF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4E6D3F5E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0</m:t>
                    </m:r>
                  </m:sup>
                </m:sSup>
              </m:oMath>
            </m:oMathPara>
          </w:p>
        </w:tc>
      </w:tr>
      <w:tr w:rsidR="008E208C" w14:paraId="37020F52" w14:textId="77777777" w:rsidTr="00A0510B">
        <w:trPr>
          <w:trHeight w:val="373"/>
          <w:jc w:val="center"/>
        </w:trPr>
        <w:tc>
          <w:tcPr>
            <w:tcW w:w="1191" w:type="dxa"/>
            <w:vMerge/>
          </w:tcPr>
          <w:p w14:paraId="2E941309" w14:textId="77777777" w:rsidR="008E208C" w:rsidRDefault="008E208C" w:rsidP="00A0510B">
            <w:pPr>
              <w:rPr>
                <w:shd w:val="clear" w:color="auto" w:fill="FFFFFF"/>
              </w:rPr>
            </w:pPr>
          </w:p>
        </w:tc>
        <w:tc>
          <w:tcPr>
            <w:tcW w:w="964" w:type="dxa"/>
            <w:vAlign w:val="center"/>
          </w:tcPr>
          <w:p w14:paraId="01AAF9E5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128</w:t>
            </w:r>
          </w:p>
        </w:tc>
        <w:tc>
          <w:tcPr>
            <w:tcW w:w="964" w:type="dxa"/>
            <w:vAlign w:val="center"/>
          </w:tcPr>
          <w:p w14:paraId="17416D75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4410DBE0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55CFFDF6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274E9B30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8</w:t>
            </w:r>
          </w:p>
        </w:tc>
        <w:tc>
          <w:tcPr>
            <w:tcW w:w="964" w:type="dxa"/>
            <w:vAlign w:val="center"/>
          </w:tcPr>
          <w:p w14:paraId="0DA44B98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72F4C0CF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2</w:t>
            </w:r>
          </w:p>
        </w:tc>
        <w:tc>
          <w:tcPr>
            <w:tcW w:w="964" w:type="dxa"/>
            <w:vAlign w:val="center"/>
          </w:tcPr>
          <w:p w14:paraId="3295C70D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1</w:t>
            </w:r>
          </w:p>
        </w:tc>
      </w:tr>
    </w:tbl>
    <w:p w14:paraId="65128F35" w14:textId="77777777" w:rsidR="008E208C" w:rsidRDefault="008E208C" w:rsidP="008E208C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The binary number 10001011 represents the number 137, whereas the number 11111111 represents 255.</w:t>
      </w:r>
    </w:p>
    <w:p w14:paraId="140CDCF7" w14:textId="77777777" w:rsidR="008E208C" w:rsidRPr="00885D94" w:rsidRDefault="008E208C" w:rsidP="008E208C">
      <w:pPr>
        <w:spacing w:before="120"/>
        <w:rPr>
          <w:shd w:val="clear" w:color="auto" w:fill="FFFFFF"/>
        </w:rPr>
      </w:pPr>
    </w:p>
    <w:p w14:paraId="27E1B8DD" w14:textId="77777777" w:rsidR="00D4343D" w:rsidRDefault="00D4343D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95EBD7F" w14:textId="74EA887E" w:rsidR="008E208C" w:rsidRDefault="008E208C" w:rsidP="008E208C">
      <w:pPr>
        <w:pStyle w:val="Question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Exercise </w:t>
      </w:r>
      <w:r w:rsidR="004312D6">
        <w:rPr>
          <w:shd w:val="clear" w:color="auto" w:fill="FFFFFF"/>
        </w:rPr>
        <w:t>4</w:t>
      </w:r>
      <w:r>
        <w:rPr>
          <w:shd w:val="clear" w:color="auto" w:fill="FFFFFF"/>
        </w:rPr>
        <w:t>:</w:t>
      </w:r>
      <w:r w:rsidR="00D4343D" w:rsidRPr="00D4343D">
        <w:rPr>
          <w:b w:val="0"/>
          <w:bCs/>
          <w:i/>
          <w:iCs/>
          <w:u w:val="none"/>
          <w:shd w:val="clear" w:color="auto" w:fill="FFFFFF"/>
        </w:rPr>
        <w:t xml:space="preserve"> (from seminar)</w:t>
      </w:r>
    </w:p>
    <w:p w14:paraId="0298739A" w14:textId="77777777" w:rsidR="008E208C" w:rsidRDefault="008E208C" w:rsidP="008E208C">
      <w:pPr>
        <w:shd w:val="clear" w:color="auto" w:fill="FFFFFF"/>
        <w:spacing w:after="240" w:line="360" w:lineRule="atLeast"/>
        <w:jc w:val="left"/>
      </w:pPr>
      <w:r w:rsidRPr="0008250C">
        <w:t xml:space="preserve">Write a python script to </w:t>
      </w:r>
      <w:r>
        <w:t>print the Floyd’s Triangle. For example:</w:t>
      </w:r>
    </w:p>
    <w:p w14:paraId="2D9792D8" w14:textId="77777777" w:rsidR="008E208C" w:rsidRDefault="008E208C" w:rsidP="008E208C">
      <w:pPr>
        <w:pStyle w:val="CodeFormat"/>
      </w:pPr>
      <w:r>
        <w:t>&gt;&gt;&gt; Input number of rows: 5</w:t>
      </w:r>
    </w:p>
    <w:p w14:paraId="2AE92F48" w14:textId="77777777" w:rsidR="008E208C" w:rsidRDefault="008E208C" w:rsidP="008E208C">
      <w:pPr>
        <w:pStyle w:val="CodeFormat"/>
      </w:pPr>
      <w:r>
        <w:t>1</w:t>
      </w:r>
      <w:r>
        <w:br/>
        <w:t>01</w:t>
      </w:r>
      <w:r>
        <w:br/>
        <w:t>101</w:t>
      </w:r>
      <w:r>
        <w:br/>
        <w:t>0101</w:t>
      </w:r>
      <w:r>
        <w:br/>
        <w:t>10101</w:t>
      </w:r>
    </w:p>
    <w:p w14:paraId="4EC79A39" w14:textId="77777777" w:rsidR="008E208C" w:rsidRDefault="008E208C" w:rsidP="008E208C">
      <w:pPr>
        <w:spacing w:before="100" w:beforeAutospacing="1" w:after="100" w:afterAutospacing="1"/>
        <w:jc w:val="left"/>
      </w:pPr>
    </w:p>
    <w:p w14:paraId="544FE9F5" w14:textId="1C972389" w:rsidR="008E208C" w:rsidRDefault="008E208C" w:rsidP="008E208C">
      <w:pPr>
        <w:pStyle w:val="Question"/>
        <w:rPr>
          <w:b w:val="0"/>
          <w:i/>
          <w:u w:val="none"/>
        </w:rPr>
      </w:pPr>
      <w:r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5</w:t>
      </w:r>
      <w:r>
        <w:rPr>
          <w:shd w:val="clear" w:color="auto" w:fill="FFFFFF"/>
        </w:rPr>
        <w:t>:</w:t>
      </w:r>
      <w:r w:rsidRPr="00B60DF4">
        <w:rPr>
          <w:u w:val="none"/>
          <w:shd w:val="clear" w:color="auto" w:fill="FFFFFF"/>
        </w:rPr>
        <w:t xml:space="preserve"> </w:t>
      </w:r>
      <w:r w:rsidRPr="001B4773">
        <w:rPr>
          <w:b w:val="0"/>
          <w:i/>
          <w:u w:val="none"/>
        </w:rPr>
        <w:t>Where’s that bug!</w:t>
      </w:r>
    </w:p>
    <w:p w14:paraId="18CF3B8A" w14:textId="58FAD006" w:rsidR="008E208C" w:rsidRDefault="008E208C" w:rsidP="008E208C">
      <w:pPr>
        <w:pStyle w:val="Question"/>
        <w:rPr>
          <w:b w:val="0"/>
          <w:u w:val="none"/>
        </w:rPr>
      </w:pPr>
      <w:r>
        <w:rPr>
          <w:b w:val="0"/>
          <w:u w:val="none"/>
        </w:rPr>
        <w:t>You have just started your placement, and you are given a piece of code to correct. The aim of the script is to take a 2D list (</w:t>
      </w:r>
      <w:r w:rsidR="00D4343D">
        <w:rPr>
          <w:b w:val="0"/>
          <w:u w:val="none"/>
        </w:rPr>
        <w:t>that is</w:t>
      </w:r>
      <w:r>
        <w:rPr>
          <w:b w:val="0"/>
          <w:u w:val="none"/>
        </w:rPr>
        <w:t xml:space="preserve"> a list of lists) and print a list containing the sum of each list. For example, given the list in </w:t>
      </w:r>
      <w:r w:rsidRPr="000922A1">
        <w:rPr>
          <w:rFonts w:ascii="Courier New" w:hAnsi="Courier New" w:cs="Courier New"/>
          <w:b w:val="0"/>
          <w:u w:val="none"/>
        </w:rPr>
        <w:t>data</w:t>
      </w:r>
      <w:r>
        <w:rPr>
          <w:b w:val="0"/>
          <w:u w:val="none"/>
        </w:rPr>
        <w:t xml:space="preserve">, the </w:t>
      </w:r>
      <w:r w:rsidRPr="000922A1">
        <w:rPr>
          <w:rFonts w:ascii="Courier New" w:hAnsi="Courier New" w:cs="Courier New"/>
          <w:b w:val="0"/>
          <w:u w:val="none"/>
        </w:rPr>
        <w:t>output</w:t>
      </w:r>
      <w:r>
        <w:rPr>
          <w:b w:val="0"/>
          <w:u w:val="none"/>
        </w:rPr>
        <w:t xml:space="preserve"> should be [6, 2, 10].</w:t>
      </w:r>
    </w:p>
    <w:p w14:paraId="612BE74F" w14:textId="0025F5B9" w:rsidR="008E208C" w:rsidRPr="001B4773" w:rsidRDefault="008E208C" w:rsidP="008E208C">
      <w:pPr>
        <w:pStyle w:val="Question"/>
        <w:rPr>
          <w:b w:val="0"/>
          <w:u w:val="none"/>
        </w:rPr>
      </w:pPr>
      <w:r>
        <w:rPr>
          <w:b w:val="0"/>
          <w:u w:val="none"/>
        </w:rPr>
        <w:t>Modify the code below such that it gives the right result.</w:t>
      </w:r>
      <w:r w:rsidR="00630370">
        <w:rPr>
          <w:b w:val="0"/>
          <w:u w:val="none"/>
        </w:rPr>
        <w:t xml:space="preserve"> In addition, you have been asked to refactor the script into a </w:t>
      </w:r>
      <w:r w:rsidR="00630370" w:rsidRPr="00630370">
        <w:rPr>
          <w:bCs/>
          <w:u w:val="none"/>
        </w:rPr>
        <w:t>function</w:t>
      </w:r>
      <w:r w:rsidR="00630370">
        <w:rPr>
          <w:b w:val="0"/>
          <w:u w:val="none"/>
        </w:rPr>
        <w:t xml:space="preserve"> </w:t>
      </w:r>
      <w:r w:rsidR="00630370" w:rsidRPr="00630370">
        <w:rPr>
          <w:rFonts w:ascii="Courier New" w:hAnsi="Courier New" w:cs="Courier New"/>
          <w:b w:val="0"/>
          <w:u w:val="none"/>
        </w:rPr>
        <w:t>sum_lists(list_2D)</w:t>
      </w:r>
      <w:r w:rsidR="00630370">
        <w:rPr>
          <w:b w:val="0"/>
          <w:u w:val="none"/>
        </w:rPr>
        <w:t xml:space="preserve"> that returns the list containing the sums of each sub-list.</w:t>
      </w:r>
    </w:p>
    <w:p w14:paraId="6C55BB28" w14:textId="77777777" w:rsidR="008E208C" w:rsidRPr="001B4773" w:rsidRDefault="008E208C" w:rsidP="008E208C">
      <w:pPr>
        <w:pStyle w:val="CodeFormat"/>
      </w:pPr>
      <w:r w:rsidRPr="001B4773">
        <w:t>data = [[1,2,3], [2], [1, 2, 3, 4]]</w:t>
      </w:r>
    </w:p>
    <w:p w14:paraId="2FF9D83B" w14:textId="77777777" w:rsidR="008E208C" w:rsidRPr="001B4773" w:rsidRDefault="008E208C" w:rsidP="008E208C">
      <w:pPr>
        <w:pStyle w:val="CodeFormat"/>
      </w:pPr>
      <w:r w:rsidRPr="001B4773">
        <w:t>output =[]</w:t>
      </w:r>
    </w:p>
    <w:p w14:paraId="1EE91C16" w14:textId="77777777" w:rsidR="008E208C" w:rsidRPr="001B4773" w:rsidRDefault="008E208C" w:rsidP="008E208C">
      <w:pPr>
        <w:pStyle w:val="CodeFormat"/>
      </w:pPr>
      <w:r w:rsidRPr="001B4773">
        <w:t>total = 0</w:t>
      </w:r>
    </w:p>
    <w:p w14:paraId="6FE74ADC" w14:textId="77777777" w:rsidR="008E208C" w:rsidRPr="001B4773" w:rsidRDefault="008E208C" w:rsidP="008E208C">
      <w:pPr>
        <w:pStyle w:val="CodeFormat"/>
      </w:pPr>
    </w:p>
    <w:p w14:paraId="172FD615" w14:textId="77777777" w:rsidR="008E208C" w:rsidRPr="001B4773" w:rsidRDefault="008E208C" w:rsidP="008E208C">
      <w:pPr>
        <w:pStyle w:val="CodeFormat"/>
      </w:pPr>
      <w:r w:rsidRPr="001B4773">
        <w:t>for row in data:</w:t>
      </w:r>
    </w:p>
    <w:p w14:paraId="2134965C" w14:textId="77777777" w:rsidR="008E208C" w:rsidRPr="001B4773" w:rsidRDefault="008E208C" w:rsidP="008E208C">
      <w:pPr>
        <w:pStyle w:val="CodeFormat"/>
      </w:pPr>
      <w:r w:rsidRPr="001B4773">
        <w:t xml:space="preserve">    for val in row:</w:t>
      </w:r>
    </w:p>
    <w:p w14:paraId="7978F9C5" w14:textId="77777777" w:rsidR="008E208C" w:rsidRPr="001B4773" w:rsidRDefault="008E208C" w:rsidP="008E208C">
      <w:pPr>
        <w:pStyle w:val="CodeFormat"/>
      </w:pPr>
      <w:r w:rsidRPr="001B4773">
        <w:t xml:space="preserve">        total += val</w:t>
      </w:r>
    </w:p>
    <w:p w14:paraId="3112FD2B" w14:textId="77777777" w:rsidR="008E208C" w:rsidRPr="001B4773" w:rsidRDefault="008E208C" w:rsidP="008E208C">
      <w:pPr>
        <w:pStyle w:val="CodeFormat"/>
      </w:pPr>
      <w:r w:rsidRPr="001B4773">
        <w:t xml:space="preserve">        output.append(</w:t>
      </w:r>
      <w:r>
        <w:t>total</w:t>
      </w:r>
      <w:r w:rsidRPr="001B4773">
        <w:t>)</w:t>
      </w:r>
    </w:p>
    <w:p w14:paraId="4087252D" w14:textId="77777777" w:rsidR="008E208C" w:rsidRPr="001B4773" w:rsidRDefault="008E208C" w:rsidP="008E208C">
      <w:pPr>
        <w:pStyle w:val="CodeFormat"/>
      </w:pPr>
    </w:p>
    <w:p w14:paraId="1BA9FEED" w14:textId="77777777" w:rsidR="008E208C" w:rsidRPr="001B4773" w:rsidRDefault="008E208C" w:rsidP="008E208C">
      <w:pPr>
        <w:pStyle w:val="CodeFormat"/>
      </w:pPr>
      <w:r w:rsidRPr="001B4773">
        <w:t>print(output)</w:t>
      </w:r>
    </w:p>
    <w:p w14:paraId="63A579D3" w14:textId="77777777" w:rsidR="008E208C" w:rsidRDefault="008E208C" w:rsidP="008E208C">
      <w:pPr>
        <w:pStyle w:val="Question"/>
        <w:rPr>
          <w:shd w:val="clear" w:color="auto" w:fill="FFFFFF"/>
        </w:rPr>
      </w:pPr>
    </w:p>
    <w:p w14:paraId="7FB1A850" w14:textId="0D8B1D19" w:rsidR="006A6900" w:rsidRPr="004312D6" w:rsidRDefault="00E178CF" w:rsidP="004312D6">
      <w:pPr>
        <w:pStyle w:val="Question"/>
      </w:pPr>
      <w:r>
        <w:t xml:space="preserve">Exercise </w:t>
      </w:r>
      <w:r w:rsidR="004312D6">
        <w:t>6</w:t>
      </w:r>
      <w:r>
        <w:t>:</w:t>
      </w:r>
    </w:p>
    <w:p w14:paraId="5D92F0E2" w14:textId="0FBE4D46" w:rsidR="006A6900" w:rsidRPr="00AB7DAE" w:rsidRDefault="006A6900" w:rsidP="006A6900">
      <w:pPr>
        <w:shd w:val="clear" w:color="auto" w:fill="FFFFFF"/>
        <w:spacing w:after="240" w:line="360" w:lineRule="atLeast"/>
        <w:jc w:val="left"/>
        <w:rPr>
          <w:rFonts w:ascii="Helvetica" w:eastAsia="Times New Roman" w:hAnsi="Helvetica"/>
          <w:sz w:val="26"/>
          <w:szCs w:val="26"/>
        </w:rPr>
      </w:pPr>
      <w:r w:rsidRPr="004312D6">
        <w:t xml:space="preserve">Write a </w:t>
      </w:r>
      <w:r w:rsidR="004312D6">
        <w:t>python script</w:t>
      </w:r>
      <w:r w:rsidRPr="004312D6">
        <w:t xml:space="preserve"> to make such a pattern like right angle triangle with number increased by 1. </w:t>
      </w:r>
      <w:r w:rsidR="004312D6">
        <w:t>The script should request the user to input the number of rows in the triangle. Note that the alignment in each column should be preserved.</w:t>
      </w:r>
    </w:p>
    <w:p w14:paraId="692FF6A0" w14:textId="6EA60B22" w:rsidR="006A6900" w:rsidRPr="00AB7DAE" w:rsidRDefault="004312D6" w:rsidP="004312D6">
      <w:pPr>
        <w:pStyle w:val="CodeFormat"/>
      </w:pPr>
      <w:r>
        <w:t xml:space="preserve">&gt;&gt;&gt; </w:t>
      </w:r>
      <w:r w:rsidR="006A6900" w:rsidRPr="00AB7DAE">
        <w:t xml:space="preserve">Input number of rows: 4                                                                                     </w:t>
      </w:r>
    </w:p>
    <w:p w14:paraId="701540DF" w14:textId="77777777" w:rsidR="006A6900" w:rsidRPr="00AB7DAE" w:rsidRDefault="006A6900" w:rsidP="004312D6">
      <w:pPr>
        <w:pStyle w:val="CodeFormat"/>
      </w:pPr>
      <w:r>
        <w:t xml:space="preserve"> </w:t>
      </w:r>
      <w:r w:rsidRPr="00AB7DAE">
        <w:t xml:space="preserve">1                                                                                  </w:t>
      </w:r>
    </w:p>
    <w:p w14:paraId="7A66A8AA" w14:textId="77777777" w:rsidR="006A6900" w:rsidRPr="00AB7DAE" w:rsidRDefault="006A6900" w:rsidP="004312D6">
      <w:pPr>
        <w:pStyle w:val="CodeFormat"/>
      </w:pPr>
      <w:r>
        <w:t xml:space="preserve"> </w:t>
      </w:r>
      <w:r w:rsidRPr="00AB7DAE">
        <w:t xml:space="preserve">2 </w:t>
      </w:r>
      <w:r>
        <w:t xml:space="preserve"> </w:t>
      </w:r>
      <w:r w:rsidRPr="00AB7DAE">
        <w:t xml:space="preserve">3                                                                                                         </w:t>
      </w:r>
    </w:p>
    <w:p w14:paraId="4F617320" w14:textId="77777777" w:rsidR="006A6900" w:rsidRPr="00AB7DAE" w:rsidRDefault="006A6900" w:rsidP="004312D6">
      <w:pPr>
        <w:pStyle w:val="CodeFormat"/>
      </w:pPr>
      <w:r>
        <w:t xml:space="preserve"> </w:t>
      </w:r>
      <w:r w:rsidRPr="00AB7DAE">
        <w:t xml:space="preserve">4 </w:t>
      </w:r>
      <w:r>
        <w:t xml:space="preserve"> </w:t>
      </w:r>
      <w:r w:rsidRPr="00AB7DAE">
        <w:t xml:space="preserve">5 </w:t>
      </w:r>
      <w:r>
        <w:t xml:space="preserve"> </w:t>
      </w:r>
      <w:r w:rsidRPr="00AB7DAE">
        <w:t xml:space="preserve">6                                                                                                       </w:t>
      </w:r>
    </w:p>
    <w:p w14:paraId="688A65B8" w14:textId="77777777" w:rsidR="006A6900" w:rsidRDefault="006A6900" w:rsidP="004312D6">
      <w:pPr>
        <w:pStyle w:val="CodeFormat"/>
      </w:pPr>
      <w:r>
        <w:t xml:space="preserve"> </w:t>
      </w:r>
      <w:r w:rsidRPr="00AB7DAE">
        <w:t xml:space="preserve">7 </w:t>
      </w:r>
      <w:r>
        <w:t xml:space="preserve"> </w:t>
      </w:r>
      <w:r w:rsidRPr="00AB7DAE">
        <w:t xml:space="preserve">8 </w:t>
      </w:r>
      <w:r>
        <w:t xml:space="preserve"> </w:t>
      </w:r>
      <w:r w:rsidRPr="00AB7DAE">
        <w:t xml:space="preserve">9 10 </w:t>
      </w:r>
    </w:p>
    <w:p w14:paraId="206D2E8B" w14:textId="77777777" w:rsidR="006A6900" w:rsidRPr="00AB7DAE" w:rsidRDefault="006A6900" w:rsidP="004312D6">
      <w:pPr>
        <w:pStyle w:val="CodeFormat"/>
      </w:pPr>
      <w:r>
        <w:t>11 12 13 14 15</w:t>
      </w:r>
    </w:p>
    <w:p w14:paraId="179F5727" w14:textId="77777777" w:rsidR="006A6900" w:rsidRDefault="006A6900" w:rsidP="006A6900">
      <w:pPr>
        <w:shd w:val="clear" w:color="auto" w:fill="FFFFFF"/>
        <w:spacing w:after="240" w:line="360" w:lineRule="atLeast"/>
        <w:jc w:val="left"/>
        <w:rPr>
          <w:rFonts w:ascii="Helvetica" w:eastAsia="Times New Roman" w:hAnsi="Helvetica"/>
          <w:sz w:val="26"/>
          <w:szCs w:val="26"/>
        </w:rPr>
      </w:pPr>
    </w:p>
    <w:p w14:paraId="56DF1FAD" w14:textId="77777777" w:rsidR="006A6900" w:rsidRDefault="006A6900" w:rsidP="006A6900">
      <w:pPr>
        <w:shd w:val="clear" w:color="auto" w:fill="FFFFFF"/>
        <w:spacing w:after="240" w:line="360" w:lineRule="atLeast"/>
        <w:jc w:val="left"/>
        <w:rPr>
          <w:rFonts w:ascii="Helvetica" w:eastAsia="Times New Roman" w:hAnsi="Helvetica"/>
          <w:sz w:val="26"/>
          <w:szCs w:val="26"/>
        </w:rPr>
      </w:pPr>
    </w:p>
    <w:p w14:paraId="304F2CE9" w14:textId="5DEC091D" w:rsidR="004312D6" w:rsidRPr="004312D6" w:rsidRDefault="004312D6" w:rsidP="004312D6">
      <w:pPr>
        <w:pStyle w:val="Question"/>
      </w:pPr>
      <w:r>
        <w:t>Exercise 7:</w:t>
      </w:r>
    </w:p>
    <w:p w14:paraId="48CF05A4" w14:textId="21B0583C" w:rsidR="006A6900" w:rsidRPr="00F84820" w:rsidRDefault="004312D6" w:rsidP="004312D6">
      <w:r w:rsidRPr="004312D6">
        <w:t xml:space="preserve">Write a </w:t>
      </w:r>
      <w:r>
        <w:t>python script</w:t>
      </w:r>
      <w:r w:rsidRPr="004312D6">
        <w:t xml:space="preserve"> </w:t>
      </w:r>
      <w:r w:rsidR="006A6900" w:rsidRPr="00F84820">
        <w:t>to display the pattern like pyramid using the alphabet</w:t>
      </w:r>
    </w:p>
    <w:p w14:paraId="49183D98" w14:textId="0EAFF573" w:rsidR="006A6900" w:rsidRPr="00F84820" w:rsidRDefault="004312D6" w:rsidP="004312D6">
      <w:pPr>
        <w:pStyle w:val="CodeFormat"/>
      </w:pPr>
      <w:r>
        <w:t>&gt;&gt;&gt;</w:t>
      </w:r>
      <w:r w:rsidR="006A6900" w:rsidRPr="00F84820">
        <w:t xml:space="preserve"> Input the number of Letters (less than 26) in the Pyramid: 5          </w:t>
      </w:r>
    </w:p>
    <w:p w14:paraId="41FFC1F7" w14:textId="77777777" w:rsidR="006A6900" w:rsidRPr="00F84820" w:rsidRDefault="006A6900" w:rsidP="004312D6">
      <w:pPr>
        <w:pStyle w:val="CodeFormat"/>
      </w:pPr>
      <w:r w:rsidRPr="00F84820">
        <w:t xml:space="preserve">        A                                                              </w:t>
      </w:r>
    </w:p>
    <w:p w14:paraId="0BC10117" w14:textId="77777777" w:rsidR="006A6900" w:rsidRPr="00F84820" w:rsidRDefault="006A6900" w:rsidP="004312D6">
      <w:pPr>
        <w:pStyle w:val="CodeFormat"/>
      </w:pPr>
      <w:r w:rsidRPr="00F84820">
        <w:t xml:space="preserve">      A B A                                                            </w:t>
      </w:r>
    </w:p>
    <w:p w14:paraId="06539977" w14:textId="77777777" w:rsidR="006A6900" w:rsidRPr="00F84820" w:rsidRDefault="006A6900" w:rsidP="004312D6">
      <w:pPr>
        <w:pStyle w:val="CodeFormat"/>
      </w:pPr>
      <w:r w:rsidRPr="00F84820">
        <w:t xml:space="preserve">    A B C B A                                                          </w:t>
      </w:r>
    </w:p>
    <w:p w14:paraId="50330FFE" w14:textId="77777777" w:rsidR="006A6900" w:rsidRPr="00F84820" w:rsidRDefault="006A6900" w:rsidP="004312D6">
      <w:pPr>
        <w:pStyle w:val="CodeFormat"/>
      </w:pPr>
      <w:r w:rsidRPr="00F84820">
        <w:t xml:space="preserve">  A B C D C B A                                                        </w:t>
      </w:r>
    </w:p>
    <w:p w14:paraId="51F97217" w14:textId="77777777" w:rsidR="006A6900" w:rsidRPr="00F84820" w:rsidRDefault="006A6900" w:rsidP="004312D6">
      <w:pPr>
        <w:pStyle w:val="CodeFormat"/>
      </w:pPr>
      <w:r w:rsidRPr="00F84820">
        <w:t>A B C D E D C B A</w:t>
      </w:r>
    </w:p>
    <w:p w14:paraId="3533116B" w14:textId="033006DF" w:rsidR="00AB7DAE" w:rsidRDefault="00AB7DAE" w:rsidP="00AB7DAE">
      <w:pPr>
        <w:spacing w:before="100" w:beforeAutospacing="1" w:after="100" w:afterAutospacing="1"/>
        <w:jc w:val="left"/>
      </w:pPr>
    </w:p>
    <w:p w14:paraId="64845A0C" w14:textId="77777777" w:rsidR="00AB7DAE" w:rsidRPr="00130B03" w:rsidRDefault="00AB7DAE" w:rsidP="00AB7DAE">
      <w:pPr>
        <w:spacing w:before="100" w:beforeAutospacing="1" w:after="100" w:afterAutospacing="1"/>
        <w:jc w:val="left"/>
      </w:pPr>
    </w:p>
    <w:sectPr w:rsidR="00AB7DAE" w:rsidRPr="00130B03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DD796" w14:textId="77777777" w:rsidR="008B3E51" w:rsidRDefault="008B3E51" w:rsidP="00B52B8F">
      <w:pPr>
        <w:spacing w:after="0"/>
      </w:pPr>
      <w:r>
        <w:separator/>
      </w:r>
    </w:p>
  </w:endnote>
  <w:endnote w:type="continuationSeparator" w:id="0">
    <w:p w14:paraId="268AEACF" w14:textId="77777777" w:rsidR="008B3E51" w:rsidRDefault="008B3E51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2832" w14:textId="77777777" w:rsidR="008B3E51" w:rsidRDefault="008B3E51" w:rsidP="00B52B8F">
      <w:pPr>
        <w:spacing w:after="0"/>
      </w:pPr>
      <w:r>
        <w:separator/>
      </w:r>
    </w:p>
  </w:footnote>
  <w:footnote w:type="continuationSeparator" w:id="0">
    <w:p w14:paraId="55C97847" w14:textId="77777777" w:rsidR="008B3E51" w:rsidRDefault="008B3E51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B67E6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E1F500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5"/>
  </w:num>
  <w:num w:numId="6">
    <w:abstractNumId w:val="2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9"/>
  </w:num>
  <w:num w:numId="10">
    <w:abstractNumId w:val="0"/>
  </w:num>
  <w:num w:numId="11">
    <w:abstractNumId w:val="17"/>
  </w:num>
  <w:num w:numId="12">
    <w:abstractNumId w:val="13"/>
  </w:num>
  <w:num w:numId="13">
    <w:abstractNumId w:val="9"/>
  </w:num>
  <w:num w:numId="14">
    <w:abstractNumId w:val="16"/>
  </w:num>
  <w:num w:numId="15">
    <w:abstractNumId w:val="26"/>
  </w:num>
  <w:num w:numId="16">
    <w:abstractNumId w:val="3"/>
  </w:num>
  <w:num w:numId="17">
    <w:abstractNumId w:val="8"/>
  </w:num>
  <w:num w:numId="18">
    <w:abstractNumId w:val="6"/>
  </w:num>
  <w:num w:numId="19">
    <w:abstractNumId w:val="19"/>
  </w:num>
  <w:num w:numId="20">
    <w:abstractNumId w:val="31"/>
  </w:num>
  <w:num w:numId="21">
    <w:abstractNumId w:val="30"/>
  </w:num>
  <w:num w:numId="22">
    <w:abstractNumId w:val="20"/>
  </w:num>
  <w:num w:numId="23">
    <w:abstractNumId w:val="10"/>
  </w:num>
  <w:num w:numId="24">
    <w:abstractNumId w:val="11"/>
  </w:num>
  <w:num w:numId="25">
    <w:abstractNumId w:val="22"/>
  </w:num>
  <w:num w:numId="26">
    <w:abstractNumId w:val="1"/>
  </w:num>
  <w:num w:numId="27">
    <w:abstractNumId w:val="7"/>
  </w:num>
  <w:num w:numId="28">
    <w:abstractNumId w:val="14"/>
  </w:num>
  <w:num w:numId="29">
    <w:abstractNumId w:val="32"/>
  </w:num>
  <w:num w:numId="30">
    <w:abstractNumId w:val="12"/>
  </w:num>
  <w:num w:numId="31">
    <w:abstractNumId w:val="25"/>
  </w:num>
  <w:num w:numId="32">
    <w:abstractNumId w:val="23"/>
  </w:num>
  <w:num w:numId="33">
    <w:abstractNumId w:val="4"/>
  </w:num>
  <w:num w:numId="34">
    <w:abstractNumId w:val="27"/>
  </w:num>
  <w:num w:numId="35">
    <w:abstractNumId w:val="28"/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7EE6"/>
    <w:rsid w:val="000521A4"/>
    <w:rsid w:val="0008250C"/>
    <w:rsid w:val="000865B6"/>
    <w:rsid w:val="00095E6E"/>
    <w:rsid w:val="000B4EB6"/>
    <w:rsid w:val="000C300E"/>
    <w:rsid w:val="000C71D6"/>
    <w:rsid w:val="000E57C1"/>
    <w:rsid w:val="00130B03"/>
    <w:rsid w:val="00134E6D"/>
    <w:rsid w:val="001532B0"/>
    <w:rsid w:val="001860F1"/>
    <w:rsid w:val="001A1E98"/>
    <w:rsid w:val="001C3960"/>
    <w:rsid w:val="001E1691"/>
    <w:rsid w:val="001F0D13"/>
    <w:rsid w:val="001F5128"/>
    <w:rsid w:val="002050A3"/>
    <w:rsid w:val="00226FB8"/>
    <w:rsid w:val="00244525"/>
    <w:rsid w:val="00250E31"/>
    <w:rsid w:val="00254DDB"/>
    <w:rsid w:val="002603D9"/>
    <w:rsid w:val="00271366"/>
    <w:rsid w:val="002749C8"/>
    <w:rsid w:val="0028004C"/>
    <w:rsid w:val="00286B10"/>
    <w:rsid w:val="00293E2F"/>
    <w:rsid w:val="00294E79"/>
    <w:rsid w:val="002C7A90"/>
    <w:rsid w:val="002F6058"/>
    <w:rsid w:val="003039CC"/>
    <w:rsid w:val="00320F5D"/>
    <w:rsid w:val="00352654"/>
    <w:rsid w:val="0036143E"/>
    <w:rsid w:val="003C1396"/>
    <w:rsid w:val="003C7CF0"/>
    <w:rsid w:val="003E7062"/>
    <w:rsid w:val="004156C4"/>
    <w:rsid w:val="004312D6"/>
    <w:rsid w:val="004349D6"/>
    <w:rsid w:val="004551EC"/>
    <w:rsid w:val="0045656A"/>
    <w:rsid w:val="00490E3A"/>
    <w:rsid w:val="004960BD"/>
    <w:rsid w:val="004C25A5"/>
    <w:rsid w:val="004D2A70"/>
    <w:rsid w:val="004D7323"/>
    <w:rsid w:val="00511E72"/>
    <w:rsid w:val="005305C0"/>
    <w:rsid w:val="00582ED9"/>
    <w:rsid w:val="005A4D97"/>
    <w:rsid w:val="005C1C84"/>
    <w:rsid w:val="005D59D4"/>
    <w:rsid w:val="005D6E35"/>
    <w:rsid w:val="005D7314"/>
    <w:rsid w:val="00630370"/>
    <w:rsid w:val="0068172F"/>
    <w:rsid w:val="006A6900"/>
    <w:rsid w:val="006C3B8F"/>
    <w:rsid w:val="006C66BD"/>
    <w:rsid w:val="0070187E"/>
    <w:rsid w:val="00707800"/>
    <w:rsid w:val="00752930"/>
    <w:rsid w:val="00754009"/>
    <w:rsid w:val="00754C25"/>
    <w:rsid w:val="0075755D"/>
    <w:rsid w:val="00772A10"/>
    <w:rsid w:val="00784F8B"/>
    <w:rsid w:val="007A064A"/>
    <w:rsid w:val="007A5A0D"/>
    <w:rsid w:val="007C3C65"/>
    <w:rsid w:val="007D2481"/>
    <w:rsid w:val="007F3F02"/>
    <w:rsid w:val="00800E74"/>
    <w:rsid w:val="00835F59"/>
    <w:rsid w:val="00850AEF"/>
    <w:rsid w:val="0086327C"/>
    <w:rsid w:val="008655B7"/>
    <w:rsid w:val="00894AAE"/>
    <w:rsid w:val="008B3E51"/>
    <w:rsid w:val="008C03DF"/>
    <w:rsid w:val="008C3633"/>
    <w:rsid w:val="008C42C5"/>
    <w:rsid w:val="008E208C"/>
    <w:rsid w:val="008E51E1"/>
    <w:rsid w:val="008E787B"/>
    <w:rsid w:val="00920319"/>
    <w:rsid w:val="00924A96"/>
    <w:rsid w:val="00943C45"/>
    <w:rsid w:val="009C0A3C"/>
    <w:rsid w:val="009C167C"/>
    <w:rsid w:val="009C6D89"/>
    <w:rsid w:val="00A12808"/>
    <w:rsid w:val="00A16CB5"/>
    <w:rsid w:val="00A34731"/>
    <w:rsid w:val="00A45BD8"/>
    <w:rsid w:val="00A505E2"/>
    <w:rsid w:val="00A81F5A"/>
    <w:rsid w:val="00A951FD"/>
    <w:rsid w:val="00AA0933"/>
    <w:rsid w:val="00AA109A"/>
    <w:rsid w:val="00AB7DAE"/>
    <w:rsid w:val="00AD1660"/>
    <w:rsid w:val="00AD4DBD"/>
    <w:rsid w:val="00AF403A"/>
    <w:rsid w:val="00B227BA"/>
    <w:rsid w:val="00B32D0C"/>
    <w:rsid w:val="00B511F1"/>
    <w:rsid w:val="00B520A9"/>
    <w:rsid w:val="00B52B8F"/>
    <w:rsid w:val="00B62ADC"/>
    <w:rsid w:val="00B81E64"/>
    <w:rsid w:val="00BA76E2"/>
    <w:rsid w:val="00BD54A8"/>
    <w:rsid w:val="00C07D53"/>
    <w:rsid w:val="00C125C0"/>
    <w:rsid w:val="00C13DB4"/>
    <w:rsid w:val="00C161D5"/>
    <w:rsid w:val="00C32ED0"/>
    <w:rsid w:val="00C52697"/>
    <w:rsid w:val="00C573B8"/>
    <w:rsid w:val="00C5794F"/>
    <w:rsid w:val="00C654A9"/>
    <w:rsid w:val="00C75F0C"/>
    <w:rsid w:val="00C84221"/>
    <w:rsid w:val="00CC6337"/>
    <w:rsid w:val="00CD0E73"/>
    <w:rsid w:val="00CF60A9"/>
    <w:rsid w:val="00CF60B5"/>
    <w:rsid w:val="00D07E1F"/>
    <w:rsid w:val="00D26DFA"/>
    <w:rsid w:val="00D4343D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B310A"/>
    <w:rsid w:val="00DC736D"/>
    <w:rsid w:val="00DE037B"/>
    <w:rsid w:val="00DE4EE0"/>
    <w:rsid w:val="00E04A3C"/>
    <w:rsid w:val="00E10C6F"/>
    <w:rsid w:val="00E178CF"/>
    <w:rsid w:val="00E17EB9"/>
    <w:rsid w:val="00E24703"/>
    <w:rsid w:val="00E31758"/>
    <w:rsid w:val="00E408C9"/>
    <w:rsid w:val="00E43D9B"/>
    <w:rsid w:val="00E67E37"/>
    <w:rsid w:val="00E723E0"/>
    <w:rsid w:val="00E75E53"/>
    <w:rsid w:val="00E75EFB"/>
    <w:rsid w:val="00EF135B"/>
    <w:rsid w:val="00EF13D0"/>
    <w:rsid w:val="00F006B0"/>
    <w:rsid w:val="00F23756"/>
    <w:rsid w:val="00F34FDC"/>
    <w:rsid w:val="00F541DC"/>
    <w:rsid w:val="00F84820"/>
    <w:rsid w:val="00F84DD8"/>
    <w:rsid w:val="00F94145"/>
    <w:rsid w:val="00FC6B34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2D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2828E-5B9B-4A23-939C-60048653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172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5</cp:revision>
  <cp:lastPrinted>2019-08-01T17:14:00Z</cp:lastPrinted>
  <dcterms:created xsi:type="dcterms:W3CDTF">2019-10-02T10:35:00Z</dcterms:created>
  <dcterms:modified xsi:type="dcterms:W3CDTF">2019-10-04T13:21:00Z</dcterms:modified>
</cp:coreProperties>
</file>