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Priya Nair</w:t>
      </w:r>
    </w:p>
    <w:p>
      <w:pPr>
        <w:spacing w:after="60"/>
      </w:pPr>
      <w:r>
        <w:rPr>
          <w:b/>
          <w:bCs/>
          <w:color w:val="444444"/>
          <w:sz w:val="24"/>
          <w:szCs w:val="24"/>
        </w:rPr>
        <w:t xml:space="preserve">Sales Executive</w:t>
      </w:r>
    </w:p>
    <w:p>
      <w:pPr>
        <w:pBdr>
          <w:bottom w:val="single" w:color="CCCCCC" w:sz="4" w:space="6"/>
        </w:pBdr>
        <w:spacing w:after="200"/>
      </w:pPr>
      <w:r>
        <w:rPr>
          <w:color w:val="666666"/>
          <w:sz w:val="20"/>
          <w:szCs w:val="20"/>
        </w:rPr>
        <w:t xml:space="preserve">Kochi, Kerala | priya.nair91@outlook.com | +91 90370 66512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SUMMARY</w:t>
      </w:r>
    </w:p>
    <w:p>
      <w:pPr>
        <w:spacing w:after="160"/>
      </w:pPr>
      <w:r>
        <w:t xml:space="preserve">Results-driven sales executive with a track record of exceeding quarterly targets in the FMCG sector. Strong relationship-builder with retail and distributor networks.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SKILLS</w:t>
      </w:r>
    </w:p>
    <w:p>
      <w:pPr>
        <w:spacing w:after="160"/>
      </w:pPr>
      <w:r>
        <w:t xml:space="preserve">B2B Sales, Negotiation, CRM (Zoho), Territory Management, Cold Calling, Client Retention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EXPERIENCE</w:t>
      </w:r>
    </w:p>
    <w:p>
      <w:pPr>
        <w:spacing w:after="40" w:before="80"/>
      </w:pPr>
      <w:r>
        <w:rPr>
          <w:b/>
          <w:bCs/>
        </w:rPr>
        <w:t xml:space="preserve">Senior Sales Executive, </w:t>
      </w:r>
      <w:r>
        <w:rPr>
          <w:b/>
          <w:bCs/>
        </w:rPr>
        <w:t xml:space="preserve">Brightline Foods Pvt Ltd</w:t>
      </w:r>
      <w:r>
        <w:rPr>
          <w:i/>
          <w:iCs/>
          <w:color w:val="666666"/>
        </w:rPr>
        <w:t xml:space="preserve">  —  Apr 2022 – Present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Exceeded monthly sales targets by an average of 18% over the last 6 quarters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Onboarded 40+ new retail partners across Kerala and Tamil Nadu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Managed a distributor network generating ₹1.2 crore in quarterly revenue</w:t>
      </w:r>
    </w:p>
    <w:p>
      <w:pPr>
        <w:spacing w:after="40" w:before="80"/>
      </w:pPr>
      <w:r>
        <w:rPr>
          <w:b/>
          <w:bCs/>
        </w:rPr>
        <w:t xml:space="preserve">Sales Associate, </w:t>
      </w:r>
      <w:r>
        <w:rPr>
          <w:b/>
          <w:bCs/>
        </w:rPr>
        <w:t xml:space="preserve">Meridian Consumer Goods</w:t>
      </w:r>
      <w:r>
        <w:rPr>
          <w:i/>
          <w:iCs/>
          <w:color w:val="666666"/>
        </w:rPr>
        <w:t xml:space="preserve">  —  Jan 2020 – Mar 2022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Handled a portfolio of 60+ retail accounts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Recognized as 'Top Performer' for two consecutive quarters in 2021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EDUCATION</w:t>
      </w:r>
    </w:p>
    <w:p>
      <w:pPr>
        <w:spacing w:after="20"/>
      </w:pPr>
      <w:r>
        <w:t xml:space="preserve">BBA, Marketing — Mahatma Gandhi University (2019)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2026-09-26T04:44:41.124Z</dcterms:created>
  <dcterms:modified xsi:type="dcterms:W3CDTF">2026-09-26T04:44:41.133Z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