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Valinhos</w:t>
      </w:r>
    </w:p>
    <w:p>
      <w:pPr>
        <w:pStyle w:val="BodyText"/>
      </w:pPr>
      <w:r>
        <w:t xml:space="preserve">Foro de Valinhos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Av.Independencia, 842/846, Valinhos-SP - cep 13276-030</w:t>
      </w:r>
    </w:p>
    <w:p>
      <w:pPr>
        <w:pStyle w:val="BodyText"/>
      </w:pPr>
      <w:r>
        <w:t xml:space="preserve">Horário de Atendimento ao Público: das 12h30min às18h00min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0000214-25.2016.8.26.0650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LAISA MAYARA DE PAULA GONÇALVES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 LTDA</w:t>
      </w:r>
    </w:p>
    <w:p>
      <w:pPr>
        <w:pStyle w:val="BodyText"/>
      </w:pPr>
      <w:r>
        <w:t xml:space="preserve">Juiz(a) de Direito: Dr(a). Fernanda Augusta Jacó Monteiro</w:t>
      </w:r>
    </w:p>
    <w:p>
      <w:pPr>
        <w:pStyle w:val="SourceCode"/>
      </w:pPr>
      <w:r>
        <w:rPr>
          <w:rStyle w:val="VerbatimChar"/>
        </w:rPr>
        <w:t xml:space="preserve">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Trata-se de ação ajuizada por LAISA MAYARA DE PAULA GONÇALVES em face de ANHANGUERA EDUCACIONAL LTDA. Aduz ter se matriculado na faculdade requerida e recebido benefícios que reduziriam o valor das mensalidades para R$ 350,79. Ocorreu que o primeiro boleto veio no valor de R$ 1.042,17 (vencimento 07/08/2015) e, após reclamação, geraram outro no valor de R$ 521,09 (vencimento 13/08/2015), ambos incorretos. Ante as inconsistências, perdeu o interesse no curso e requereu o cancelamento da matrícula. Não obstante, vem recebendo ligações de cobrança. Objetiva, liminarmente, que a requerida se abstenha de negativar seu nome. No mérito: a declaração de inexigibilidade dos boletos supra referidos e a baixa no sistema da faculdade em relação ao Curso de Fisioterapia. Não tem interesse na devolução do valor pago a título de matrícula. Documentos (p. 05 – 29).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tutela antecipada foi deferida, p. 30. A citação e intimação da requerida deu-se em 1º/02/2016.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É o relatório.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Fundamento e decido.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Citada e intimada, a requerida não compareceu à audiência. Decreto sua revelia, presumindo-se, pois, verdadeiros os fatos narrados na inicial. Tratando-se de ré revel, nenhuma prova fora refutada, impondo-se a procedência da ação. De se presumir, ainda, a anuência da requerida em relação ao desfazimento do negócio.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Isto posto, com fulcro no artigo 20, da Lei 9099/95, julgo procedente a ação ajuizada por LAISA MAYARA DE PAULA GONÇALVES em face de ANHANGUERA EDUCACIONAL LTDA (revel) para declarar resolvido o contrato, inexigíveis os boletos no valor de R$ 1.042,17, vencimento 07/08/2015; e de R$ 521,09, vencimento 13/08/2015.  Torno definitiva a liminar.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Eventual recurso inominado deverá ser efetivado com o recolhimento e comprovação obrigatória do valor de preparo, nos termos do Provimento 884/04 do Egrégio Conselho Superior da Magistratura e Parecer 210/2006-J da Egrégia Corregedoria Geral da Justiça, sob pena de DESERÇÃO.</w:t>
      </w:r>
    </w:p>
    <w:p>
      <w:pPr>
        <w:pStyle w:val="FirstParagraph"/>
      </w:pPr>
      <w:r>
        <w:t xml:space="preserve">Não há condenação nas verbas de sucumbência (artigos 54 e 55 da Lei 9.099/95).</w:t>
      </w:r>
    </w:p>
    <w:p>
      <w:pPr>
        <w:pStyle w:val="SourceCode"/>
      </w:pPr>
      <w:r>
        <w:rPr>
          <w:rStyle w:val="VerbatimChar"/>
        </w:rPr>
        <w:t xml:space="preserve">PRIC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Valinhos, 28 de abril de 2016</w:t>
      </w:r>
    </w:p>
    <w:p>
      <w:pPr>
        <w:pStyle w:val="FirstParagraph"/>
      </w:pPr>
      <w:r>
        <w:t xml:space="preserve">FERNANDA AUGUSTA JACÓ MONTEIRO</w:t>
      </w:r>
    </w:p>
    <w:p>
      <w:pPr>
        <w:pStyle w:val="BodyText"/>
      </w:pPr>
      <w:r>
        <w:t xml:space="preserve">JUÍZA DE DIREITO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p>
      <w:pPr>
        <w:pStyle w:val="BodyText"/>
      </w:pPr>
      <w:r>
        <w:t xml:space="preserve">(PREPARO: 1% sobre o valor da causa (R$ 117,75) mais 4% sobre o valor da condenação (R$ 117,75), observado o mínimo de 5 UFESPs para cada, e porte de remessa e retorno no montante de R$ 32,70, por volume (processo físico) ou por mídia (processo digital), no prazo de 48 horas a contar da interposição do recurso, sem nova intimação - "Art. 1.275, parágrafo 3º: Admitido o recurso, a remessa de autos digitais à Segunda Instância será realizada eletronicamente, por meio do botão de atividade. § 3º Existindo mídias ou outros objetos que devam ser remetidos pela via tradicional (malote) à superior instância, será cobrada a taxa do porte de remessa e de retorno correspondente a um volume de autos para cada objeto a ser encaminhado)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abc8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