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V - São Miguel Paulista</w:t>
      </w:r>
    </w:p>
    <w:p>
      <w:pPr>
        <w:pStyle w:val="BodyText"/>
      </w:pPr>
      <w:r>
        <w:t xml:space="preserve">2ª Vara Cível</w:t>
      </w:r>
    </w:p>
    <w:p>
      <w:pPr>
        <w:pStyle w:val="BodyText"/>
      </w:pPr>
      <w:r>
        <w:t xml:space="preserve">Av. Afonso Lopes de Baião nº 1736, São Paulo-SP - cep 08040-000</w:t>
      </w:r>
    </w:p>
    <w:p>
      <w:pPr>
        <w:pStyle w:val="BodyText"/>
      </w:pPr>
      <w:r>
        <w:t xml:space="preserve">005.00.000853-7 -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005.00.000853-7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Ordinário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Associação dos Olivetanos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Marcos Antonio Anjoletto</w:t>
      </w:r>
    </w:p>
    <w:p>
      <w:pPr>
        <w:pStyle w:val="BodyText"/>
      </w:pPr>
      <w:r>
        <w:t xml:space="preserve">Juiz(a) de Direito: Dr(a). Michel Chakur Farah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ASSOCIAÇÃO DOS OLIVETANOS ajuizou ação de cobrança contra MARCOS ANTONIO ANJOLETTO alegando, em suma, que é credora do réu na importância mencionada na inicial, decorrente de prestação de serviços educacionais, cujas mensalidades não foram pagas nos meses corretos. Pede, pois, a condenação dele nos valores que menciona.</w:t>
      </w:r>
    </w:p>
    <w:p>
      <w:pPr>
        <w:pStyle w:val="BodyText"/>
      </w:pPr>
      <w:r>
        <w:t xml:space="preserve">O réu foi citado por edital, mas não contestou. Nomeou-se curador que contestou por negação geral.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O pedido procede.</w:t>
      </w:r>
    </w:p>
    <w:p>
      <w:pPr>
        <w:pStyle w:val="BodyText"/>
      </w:pPr>
      <w:r>
        <w:t xml:space="preserve">A contestação por negação geral, conquanto torne controvertidos os fatos descritos na inicial, não inverte o ônus da prova, de modo que ao réu cabe a demonstração do pagamento dos valores que lhe são cobrados.</w:t>
      </w:r>
    </w:p>
    <w:p>
      <w:pPr>
        <w:pStyle w:val="BodyText"/>
      </w:pPr>
      <w:r>
        <w:t xml:space="preserve">Essa prova, contudo, não foi produzida nos autos.</w:t>
      </w:r>
    </w:p>
    <w:p>
      <w:pPr>
        <w:pStyle w:val="BodyText"/>
      </w:pPr>
      <w:r>
        <w:t xml:space="preserve">Posto isso, julgo procedente o pedido, e o faço para condenar o réu a pagar ao autor os valores descritos na inicial, com juros e correção monetária a partir do ajuizamento da ação. Custas e despesas pelo réu, que arca com honorários de advogado que fixo em 10% sobre o valor da condenação.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São Paulo, 06 de agosto de 2010.</w:t>
      </w:r>
    </w:p>
    <w:p>
      <w:pPr>
        <w:pStyle w:val="SourceCode"/>
      </w:pPr>
      <w:r>
        <w:rPr>
          <w:rStyle w:val="VerbatimChar"/>
        </w:rPr>
        <w:t xml:space="preserve">     Michel Chakur Farah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                 Juiz de Direito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3e16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2017-04-02T14:07:58Z</dcterms:created>
  <dcterms:modified xsi:type="dcterms:W3CDTF">2017-04-02T14:07:58Z</dcterms:modified>
</cp:coreProperties>
</file>