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Itaquaquecetuba</w:t>
      </w:r>
    </w:p>
    <w:p>
      <w:pPr>
        <w:pStyle w:val="BodyText"/>
      </w:pPr>
      <w:r>
        <w:t xml:space="preserve">Foro de Itaquaquecetuba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Estrada de Santa Isabel, 1170/1194, Itaquaquecetuba - SP - cep 08570-080</w:t>
      </w:r>
    </w:p>
    <w:p>
      <w:pPr>
        <w:pStyle w:val="BodyText"/>
      </w:pPr>
      <w:r>
        <w:t xml:space="preserve">0006416-72.2013.8.26.0278 -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0006416-72.2013.8.26.0278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Escola de Enfermagem Ferreira Alves Ltda - Me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Vando Benedito da Silva</w:t>
      </w:r>
    </w:p>
    <w:p>
      <w:pPr>
        <w:pStyle w:val="BodyText"/>
      </w:pPr>
      <w:r>
        <w:t xml:space="preserve">Juiz(a) de Direito: Dr(a). Fernando Luiz Batalha Navajas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Dispensado o relatório, face o permissivo legal (artigo 38 da Lei 9.99/95).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Cabe julgamento antecipado da lide, na forma do artigo 330, inciso II, do Código de Processo Civil, posto que o feito prescinde de dilação probatória.</w:t>
      </w:r>
    </w:p>
    <w:p>
      <w:pPr>
        <w:pStyle w:val="BodyText"/>
      </w:pPr>
      <w:r>
        <w:t xml:space="preserve">A presente ação é procedente.</w:t>
      </w:r>
    </w:p>
    <w:p>
      <w:pPr>
        <w:pStyle w:val="BodyText"/>
      </w:pPr>
      <w:r>
        <w:t xml:space="preserve">O réu foi citado e intimado para audiência e nela não compareceu (fls. 28 e 29), de forma que se presumem verdadeiros os fatos narrados na inicial, a saber, a contratação entre as partes e a falta de pagamento pelo réu, daí porque deve ser compelido a tanto.</w:t>
      </w:r>
    </w:p>
    <w:p>
      <w:pPr>
        <w:pStyle w:val="BodyText"/>
      </w:pPr>
      <w:r>
        <w:t xml:space="preserve">Os valores deverão ser corrigidos a partir da data marcada para vencimento do título, velando-se pelo valor real da moeda ante os efeitos corrosivos do processo inflacionário, com aplicação de juros de 1% ao mês, conforme determina o artigo 406 do Código Civil, combinado com artigo 161, parágrafo 1º, do Código Tributário Nacional, contados da data da citação, oportunidade da interpelação para pagamento.</w:t>
      </w:r>
    </w:p>
    <w:p>
      <w:pPr>
        <w:pStyle w:val="BodyText"/>
      </w:pPr>
      <w:r>
        <w:t xml:space="preserve">Ante o exposto e do que mais se depreende dos autos, JULGO PROCEDENTE a presente ação para fins de condenar o réu a pagar para a autora a quantia de R$ 250,00 (duzentos e cinquenta reais), corrigida a partir de 01/02/12, com aplicação de juros de 1% ao mês, contados desde 19/08/13, com fundamento no artigo 269, inciso I, do Código de Processo Civil.</w:t>
      </w:r>
    </w:p>
    <w:p>
      <w:pPr>
        <w:pStyle w:val="BodyText"/>
      </w:pPr>
      <w:r>
        <w:t xml:space="preserve">Sem condenação em pagamento de custas e honorários advocatícios (artigo 55 da Lei 9099/95).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Itaquaquecetuba, 02 de setembro de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d4a5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