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Caetano do Sul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Praça Doutor Joviano Pacheco de Aguirre, s/n, ., Jardim São Caetano - CEP 09581-540, Fone: (11) 4238-8100, Sao Caetano do Sul-SP - E-mail:</w:t>
      </w:r>
      <w:r>
        <w:t xml:space="preserve"> </w:t>
      </w:r>
      <w:hyperlink r:id="rId21">
        <w:r>
          <w:rPr>
            <w:rStyle w:val="Hyperlink"/>
          </w:rPr>
          <w:t xml:space="preserve">saocaetano3cv@tjsp.jus.br</w:t>
        </w:r>
      </w:hyperlink>
    </w:p>
    <w:p>
      <w:pPr>
        <w:pStyle w:val="BodyText"/>
      </w:pPr>
      <w:r>
        <w:t xml:space="preserve">SENTENÇA DE HOMOLOGAÇÃO DE ACORDO</w:t>
      </w:r>
    </w:p>
    <w:p>
      <w:pPr>
        <w:pStyle w:val="BodyText"/>
      </w:pPr>
      <w:r>
        <w:t xml:space="preserve">Reclamação:</w:t>
      </w:r>
    </w:p>
    <w:p>
      <w:pPr>
        <w:pStyle w:val="BodyText"/>
      </w:pPr>
      <w:r>
        <w:t xml:space="preserve">0010737-36.2011.8.26.0565 - Execução de Título Extrajudicial</w:t>
      </w:r>
    </w:p>
    <w:p>
      <w:pPr>
        <w:pStyle w:val="BodyText"/>
      </w:pPr>
      <w:r>
        <w:t xml:space="preserve">Exeqüente:</w:t>
      </w:r>
    </w:p>
    <w:p>
      <w:pPr>
        <w:pStyle w:val="BodyText"/>
      </w:pPr>
      <w:r>
        <w:t xml:space="preserve">Universidade Municipal de São Caetano do Sul</w:t>
      </w:r>
    </w:p>
    <w:p>
      <w:pPr>
        <w:pStyle w:val="BodyText"/>
      </w:pPr>
      <w:r>
        <w:t xml:space="preserve">Executado:</w:t>
      </w:r>
    </w:p>
    <w:p>
      <w:pPr>
        <w:pStyle w:val="BodyText"/>
      </w:pPr>
      <w:r>
        <w:t xml:space="preserve">Felipe Lozano Ferrao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03/07/2014 faço este processo conclusos ao(à) MM(ª). Juiz(a)</w:t>
      </w:r>
    </w:p>
    <w:p>
      <w:pPr>
        <w:pStyle w:val="BodyText"/>
      </w:pPr>
      <w:r>
        <w:t xml:space="preserve">Dr(a). Sérgio Noboru Sakagawa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Acolho a manifestação de vontade das partes acostada a fls.304/305.</w:t>
      </w:r>
    </w:p>
    <w:p>
      <w:pPr>
        <w:pStyle w:val="BodyText"/>
      </w:pPr>
      <w:r>
        <w:t xml:space="preserve">Assim, para que produzam seus regulares efeitos, homologo o referido acordo nesta ação Execução de Título Extrajudicial em que são partes Universidade Municipal de São Caetano do Sul e Felipe Lozano Ferrão.</w:t>
      </w:r>
    </w:p>
    <w:p>
      <w:pPr>
        <w:pStyle w:val="BodyText"/>
      </w:pPr>
      <w:r>
        <w:t xml:space="preserve">Caracterizada a hipótese da preclusão lógica, certifique-se desde já o trânsito em julgado.</w:t>
      </w:r>
    </w:p>
    <w:p>
      <w:pPr>
        <w:pStyle w:val="BodyText"/>
      </w:pPr>
      <w:r>
        <w:t xml:space="preserve">Custas, na forma a da lei.</w:t>
      </w:r>
    </w:p>
    <w:p>
      <w:pPr>
        <w:pStyle w:val="BodyText"/>
      </w:pPr>
      <w:r>
        <w:t xml:space="preserve">Aguarde-se o cumprimento do acordo.</w:t>
      </w:r>
    </w:p>
    <w:p>
      <w:pPr>
        <w:pStyle w:val="BodyText"/>
      </w:pPr>
      <w:r>
        <w:t xml:space="preserve">Regularizado, arquive-se.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Sao Caetano do Sul,03 de julho de 2014.</w:t>
      </w:r>
    </w:p>
    <w:p>
      <w:pPr>
        <w:pStyle w:val="SourceCode"/>
      </w:pPr>
      <w:r>
        <w:rPr>
          <w:rStyle w:val="VerbatimChar"/>
        </w:rPr>
        <w:t xml:space="preserve"> Sérgio Noboru Sakagawa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Juiz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p>
      <w:pPr>
        <w:pStyle w:val="BodyText"/>
      </w:pPr>
      <w:r>
        <w:t xml:space="preserve">RECEBIMENTO: Em 03 de julho de 2014 recebí estes autos com a r. decisão supra.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df08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ocaetano3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ocaetano3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2017-04-02T14:08:19Z</dcterms:created>
  <dcterms:modified xsi:type="dcterms:W3CDTF">2017-04-02T14:08:19Z</dcterms:modified>
</cp:coreProperties>
</file>