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VI - Penha de França</w:t>
      </w:r>
    </w:p>
    <w:p>
      <w:pPr>
        <w:pStyle w:val="BodyText"/>
      </w:pPr>
      <w:r>
        <w:t xml:space="preserve">4ª Vara Cível</w:t>
      </w:r>
    </w:p>
    <w:p>
      <w:pPr>
        <w:pStyle w:val="BodyText"/>
      </w:pPr>
      <w:r>
        <w:t xml:space="preserve">Rua Dr. João Ribeiro, 433, 6º Andar - Penha de Franca</w:t>
      </w:r>
    </w:p>
    <w:p>
      <w:pPr>
        <w:pStyle w:val="BodyText"/>
      </w:pPr>
      <w:r>
        <w:t xml:space="preserve">CEP: 03634-010 - São Paulo - SP</w:t>
      </w:r>
    </w:p>
    <w:p>
      <w:pPr>
        <w:pStyle w:val="BodyText"/>
      </w:pPr>
      <w:r>
        <w:t xml:space="preserve">Telefone: (11)2093-6612 - E-mail:</w:t>
      </w:r>
      <w:r>
        <w:t xml:space="preserve"> </w:t>
      </w:r>
      <w:hyperlink r:id="rId21">
        <w:r>
          <w:rPr>
            <w:rStyle w:val="Hyperlink"/>
          </w:rPr>
          <w:t xml:space="preserve">penha4cv@tjsp.jus.br</w:t>
        </w:r>
      </w:hyperlink>
    </w:p>
    <w:p>
      <w:pPr>
        <w:pStyle w:val="BodyText"/>
      </w:pPr>
      <w:r>
        <w:t xml:space="preserve">0017778-19.2010.8.26.0006 -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0017778-19.2010.8.26.0006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Sumário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SECID - Sociedade Educacional Cidade de São Paulo S/C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Orlando Rubens da Costa</w:t>
      </w:r>
    </w:p>
    <w:p>
      <w:pPr>
        <w:pStyle w:val="BodyText"/>
      </w:pPr>
      <w:r>
        <w:t xml:space="preserve">CONCLUSÃO</w:t>
      </w:r>
    </w:p>
    <w:p>
      <w:pPr>
        <w:pStyle w:val="SourceCode"/>
      </w:pPr>
      <w:r>
        <w:rPr>
          <w:rStyle w:val="VerbatimChar"/>
        </w:rPr>
        <w:t xml:space="preserve">    Em 6 de julho de 2011�, faço estes autos  conclusos a MM. Juíza  de Direito  da 4ª Vara Cível do Foro Regional VI - Penha de França, a Exa. Sra. Dra. ROSANGELA MARIA TELLES. NADA MAIS. Eu    (Maria do Carmo M. Mingatos), Escrevente-Chefe, digitei e providenciei a impressão. </w:t>
      </w:r>
    </w:p>
    <w:p>
      <w:pPr>
        <w:pStyle w:val="FirstParagraph"/>
      </w:pPr>
      <w:r>
        <w:t xml:space="preserve">Juiz(a) de Direito: Dr(a). Rosangela Maria Telles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As partes se compuseram (fls.55/58 ).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Posto isso, homologo por sentença o acordo de fls. 55/58 para que produza seus jurídicos e legais efeitos e JULGO EXTINTO o processo, com a resolução do mérito, nos termos do artigo 269, inciso III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Eventuais custas remanescentes ficarão a cargo do autor.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Homologo a renúncia do prazo recursal. Certifique-se, desde logo, o trânsito em julgado.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Com o trânsito em julgado, ao arquivo.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P.R.I.      </w:t>
      </w:r>
    </w:p>
    <w:p>
      <w:pPr>
        <w:pStyle w:val="FirstParagraph"/>
      </w:pPr>
      <w:r>
        <w:t xml:space="preserve">São Paulo, 05 de julho de 2011.</w:t>
      </w:r>
    </w:p>
    <w:p>
      <w:pPr>
        <w:pStyle w:val="BodyText"/>
      </w:pPr>
      <w:r>
        <w:t xml:space="preserve">ROSANGELA MARIA TELLES</w:t>
      </w:r>
    </w:p>
    <w:p>
      <w:pPr>
        <w:pStyle w:val="SourceCode"/>
      </w:pPr>
      <w:r>
        <w:rPr>
          <w:rStyle w:val="VerbatimChar"/>
        </w:rPr>
        <w:t xml:space="preserve">          Juíza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39b4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penha4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penha4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2017-04-02T14:08:30Z</dcterms:created>
  <dcterms:modified xsi:type="dcterms:W3CDTF">2017-04-02T14:08:30Z</dcterms:modified>
</cp:coreProperties>
</file>