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Taubaté</w:t>
      </w:r>
    </w:p>
    <w:p>
      <w:pPr>
        <w:pStyle w:val="BodyText"/>
      </w:pPr>
      <w:r>
        <w:t xml:space="preserve">Foro de Taubaté</w:t>
      </w:r>
    </w:p>
    <w:p>
      <w:pPr>
        <w:pStyle w:val="BodyText"/>
      </w:pPr>
      <w:r>
        <w:t xml:space="preserve">Vara da Fazenda Pública</w:t>
      </w:r>
    </w:p>
    <w:p>
      <w:pPr>
        <w:pStyle w:val="BodyText"/>
      </w:pPr>
      <w:r>
        <w:t xml:space="preserve">Av. John Fitzgerald Kennedy, 520, Taubaté-SP - cep 12030-200</w:t>
      </w:r>
    </w:p>
    <w:p>
      <w:pPr>
        <w:pStyle w:val="BodyText"/>
      </w:pPr>
      <w:r>
        <w:t xml:space="preserve">0021737-18.2009.8.26.0625 -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0021737-18.2009.8.26.0625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Procedimento Ordinário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Universidade de Taubate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Thalita Fernanda da Cruz Barreto Costa</w:t>
      </w:r>
    </w:p>
    <w:p>
      <w:pPr>
        <w:pStyle w:val="BodyText"/>
      </w:pPr>
      <w:r>
        <w:t xml:space="preserve">C O N C L U S Ã O</w:t>
      </w:r>
    </w:p>
    <w:p>
      <w:pPr>
        <w:pStyle w:val="BodyText"/>
      </w:pPr>
      <w:r>
        <w:t xml:space="preserve">Nesta data, faço conclusos estes autos ao MM.(a) Juiz(a) de Direito da Vara da Fazenda Pública da Comarca de Taubaté</w:t>
      </w:r>
    </w:p>
    <w:p>
      <w:pPr>
        <w:pStyle w:val="BodyText"/>
      </w:pPr>
      <w:r>
        <w:t xml:space="preserve">Taubaté, segunda-feira, 26 de maio de 2014</w:t>
      </w:r>
    </w:p>
    <w:p>
      <w:pPr>
        <w:pStyle w:val="BodyText"/>
      </w:pPr>
      <w:r>
        <w:t xml:space="preserve">Escrevente Técnico Judiciário:Edilza de Souza Kruger</w:t>
      </w:r>
    </w:p>
    <w:p>
      <w:pPr>
        <w:pStyle w:val="BodyText"/>
      </w:pPr>
      <w:r>
        <w:t xml:space="preserve">Juiz(a) de Direito: Dr(a). Paulo Roberto da Silva</w:t>
      </w:r>
    </w:p>
    <w:p>
      <w:pPr>
        <w:pStyle w:val="BodyText"/>
      </w:pPr>
      <w:r>
        <w:t xml:space="preserve">Vistos.</w:t>
      </w:r>
    </w:p>
    <w:p>
      <w:pPr>
        <w:pStyle w:val="SourceCode"/>
      </w:pPr>
      <w:r>
        <w:rPr>
          <w:rStyle w:val="VerbatimChar"/>
        </w:rPr>
        <w:t xml:space="preserve">    A autora requereu a extinção da ação ante a novação da dívida.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Posto isso, com base no artigo 360, I, do Código Civil c/c artigo 267, VI e VIII, do Código de Processo Civil, julgo EXTINTA a presente ação.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Publique-se, registre-se, intime-se, arquivando-se após.</w:t>
      </w:r>
    </w:p>
    <w:p>
      <w:pPr>
        <w:pStyle w:val="FirstParagraph"/>
      </w:pPr>
      <w:r>
        <w:t xml:space="preserve">Taubaté, 26 de maio de 2014</w:t>
      </w:r>
    </w:p>
    <w:p>
      <w:pPr>
        <w:pStyle w:val="SourceCode"/>
      </w:pPr>
      <w:r>
        <w:rPr>
          <w:rStyle w:val="VerbatimChar"/>
        </w:rPr>
        <w:t xml:space="preserve">                             Paulo Roberto da Silva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            Juiz de Direito</w:t>
      </w:r>
    </w:p>
    <w:p>
      <w:pPr>
        <w:pStyle w:val="FirstParagraph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dae2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2017-04-02T14:08:03Z</dcterms:created>
  <dcterms:modified xsi:type="dcterms:W3CDTF">2017-04-02T14:08:03Z</dcterms:modified>
</cp:coreProperties>
</file>