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Assis</w:t>
      </w:r>
    </w:p>
    <w:p>
      <w:pPr>
        <w:pStyle w:val="BodyText"/>
      </w:pPr>
      <w:r>
        <w:t xml:space="preserve">Foro de Assis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R Lício Brandão de Camargo, 50, Assis - SP - cep 19802-300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1001447-40.2015.8.26.0047 - lauda</w:t>
      </w:r>
    </w:p>
    <w:p>
      <w:pPr>
        <w:pStyle w:val="BodyText"/>
      </w:pPr>
      <w:r>
        <w:t xml:space="preserve">Em 28 de abril de 2015 faço estes autos conclusos ao MM Juiz de Direito, Dr. Adilson Russo de Moraes. Ana Paula da Silva Garavelo. Escrevente Técnico Judiciário.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1001447-40.2015.8.26.0047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Superior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Eduardo Gomes Ferro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DIRETOR ACADÊMICO DA UNIVERSIDADE ESTADUAL PAULISTA JULIO DE MESQUITA FILHO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Adilson Russo de Moraes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EDUARDO GOMES FERRO impetrou mandado de segurança, com pedido liminar, contra ato comissivo do DIRETOR ACADÊMICO DA UNIVERSIDADE PAULISTA "JÚLIO DE MESQUITA FILHO" – FACULDADE DE CIÊNCIAS E LETRAS – CAMPUS DE ASSIS, alegando que prestou vestibular para o curso de História, oferecido na Universidade impetrada, inscrevendo-se pelo sistema SRVEBP + PPI (Sistema de reservas de vagas para Educação Básica e para autodeclarados negros, pardos e indígenas), vez que cursou todo o Ensino Médio em escola pública. Argumenta que efetuou a matrícula no prazo estabelecido, mas recebera e-mail da impetrada informando que ele não preenchia os requisitos, já que não havia a comprovação de ter cursado o Ensino Médio na rede pública, citando, inclusive, que a certificação dada pelo ENEM não pressupõe tal fato. Defende que cursou o último ano do Ensino Médio em instituição pública e que fez o ENEM para obter a certificação do Ensino Médio, uma vez que possui mais de 18 anos. Requereu o deferimento da liminar e, ao final, a sua confirmação (fls. 01/07). Juntou documentos (fls. 08/61).</w:t>
      </w:r>
    </w:p>
    <w:p>
      <w:pPr>
        <w:pStyle w:val="BodyText"/>
      </w:pPr>
      <w:r>
        <w:t xml:space="preserve">Foi deferida a liminar, bem como, os benefícios da Justiça Gratuita – fls. 62/63.</w:t>
      </w:r>
    </w:p>
    <w:p>
      <w:pPr>
        <w:pStyle w:val="BodyText"/>
      </w:pPr>
      <w:r>
        <w:t xml:space="preserve">Notificada (fls. 67), o impetrado prestou informações, sustentando que o impetrante obteve a conclusão do 2º grau por certificação do ENEM, não comprovando que tenha realizado o Ensino Médio integralmente em instituição pública – fls. 71/80.</w:t>
      </w:r>
    </w:p>
    <w:p>
      <w:pPr>
        <w:pStyle w:val="BodyText"/>
      </w:pPr>
      <w:r>
        <w:t xml:space="preserve">O Ministério Público se manifestou a fls. 102/104, argumentando que não há interesse a ser tutelado nestes autos pelo Ministério Público.</w:t>
      </w:r>
    </w:p>
    <w:p>
      <w:pPr>
        <w:pStyle w:val="BodyText"/>
      </w:pPr>
      <w:r>
        <w:t xml:space="preserve">É O RELATÓRIO. FUNDAMENTO E DECIDO.</w:t>
      </w:r>
    </w:p>
    <w:p>
      <w:pPr>
        <w:pStyle w:val="BodyText"/>
      </w:pPr>
      <w:r>
        <w:t xml:space="preserve">O impetrante insurgiu-se contra o ato da autoridade impetrada que lhe negou a matrícula no curso de História, no qual fora aprovado pelo vestibular do ano de 2015.</w:t>
      </w:r>
    </w:p>
    <w:p>
      <w:pPr>
        <w:pStyle w:val="BodyText"/>
      </w:pPr>
      <w:r>
        <w:t xml:space="preserve">Por sua vez, a autoridade coatora justificou que a matrícula não fora realizada porque o Certificado de Conclusão do Ensino Médio, apresentado pelo impetrante, não pressupõe a sua frequência na Rede Pública de Ensino.</w:t>
      </w:r>
    </w:p>
    <w:p>
      <w:pPr>
        <w:pStyle w:val="BodyText"/>
      </w:pPr>
      <w:r>
        <w:t xml:space="preserve">Pois bem.</w:t>
      </w:r>
    </w:p>
    <w:p>
      <w:pPr>
        <w:pStyle w:val="BodyText"/>
      </w:pPr>
      <w:r>
        <w:t xml:space="preserve">O impetrante cursou o 1º e 2º ano do Ensino Médio na Rede Pública, conforme Histórico Escolar de fls. 58.</w:t>
      </w:r>
    </w:p>
    <w:p>
      <w:pPr>
        <w:pStyle w:val="BodyText"/>
      </w:pPr>
      <w:r>
        <w:t xml:space="preserve">No que tange ao 3º ano do Ensino Médio, ele frequentou o curso de “Educação de Jovens e Adultos – Ensino Fundamental e Médio – Presença Flexível” – fls. 59.</w:t>
      </w:r>
    </w:p>
    <w:p>
      <w:pPr>
        <w:pStyle w:val="BodyText"/>
      </w:pPr>
      <w:r>
        <w:t xml:space="preserve">Além disso, ele recebera o Certificado de Conclusão de Ensino Médio, com fulcro na Portaria INEP nº 144/2012, considerando a sua aprovação no Exame Nacional de Ensino Médio-ENEM, que fora emitido pelo Instituto Federal de Educação, Ciência e Tecnologia de São Paulo – fls. 56.</w:t>
      </w:r>
    </w:p>
    <w:p>
      <w:pPr>
        <w:pStyle w:val="BodyText"/>
      </w:pPr>
      <w:r>
        <w:t xml:space="preserve">O mandamus deve ser julgado procedente. Senão, vejamos.</w:t>
      </w:r>
    </w:p>
    <w:p>
      <w:pPr>
        <w:pStyle w:val="BodyText"/>
      </w:pPr>
      <w:r>
        <w:t xml:space="preserve">Com efeito, o ENEM é uma prova realizada pelo Ministério da Educação, para avaliar a qualidade do Ensino Médio do país, e, a depender do resultado alcançado pelos participantes, existe a possibilidade a emissão de Certificado de Conclusão do Ensino Médio, nos termos da Portaria nº 144/12.</w:t>
      </w:r>
    </w:p>
    <w:p>
      <w:pPr>
        <w:pStyle w:val="BodyText"/>
      </w:pPr>
      <w:r>
        <w:t xml:space="preserve">Dessa forma, trata-se de um ato jurídico que prescreve que aqueles que possuem 18 anos completos, quando da realização da prova, e que não concluíram o ensino médio em idade apropriada, podem obter a certificação do Ensino Médio, se aprovados no Enem.</w:t>
      </w:r>
    </w:p>
    <w:p>
      <w:pPr>
        <w:pStyle w:val="BodyText"/>
      </w:pPr>
      <w:r>
        <w:t xml:space="preserve">É o caso dos autos.</w:t>
      </w:r>
    </w:p>
    <w:p>
      <w:pPr>
        <w:pStyle w:val="BodyText"/>
      </w:pPr>
      <w:r>
        <w:t xml:space="preserve">Consoante os documentos apresentados pelo autor, ele sempre estudou em escolas públicas no ensino médio.</w:t>
      </w:r>
    </w:p>
    <w:p>
      <w:pPr>
        <w:pStyle w:val="BodyText"/>
      </w:pPr>
      <w:r>
        <w:t xml:space="preserve">Concluiu o Ensino Médio com cerca de 25 anos de idade – fls. 09, 56 e 59.</w:t>
      </w:r>
    </w:p>
    <w:p>
      <w:pPr>
        <w:pStyle w:val="BodyText"/>
      </w:pPr>
      <w:r>
        <w:t xml:space="preserve">Obteve a pontuação exigida para o ENEM, recebendo o Certificado pelo Instituto Federal de Educação, Ciência e Tecnologia de São Paulo, que é uma instituição federal, pública e vinculada diretamente ao Ministério da Educação – fls. 57.</w:t>
      </w:r>
    </w:p>
    <w:p>
      <w:pPr>
        <w:pStyle w:val="BodyText"/>
      </w:pPr>
      <w:r>
        <w:t xml:space="preserve">Logo, a circunstância de ter concluído o ensino médio na modalidade Ensino de Jovens e Adultos, através da nota obtida no Exame Nacional do Ensino Médio - ENEM, não pode levar à interpretação dada pelas normas internas da Universidade impetrada.</w:t>
      </w:r>
    </w:p>
    <w:p>
      <w:pPr>
        <w:pStyle w:val="BodyText"/>
      </w:pPr>
      <w:r>
        <w:t xml:space="preserve">Pela documentação acostada aos autos, mais propriamente as fls. 29 e 30, no campo documentos exigidos, "certificado de conclusão do ensino médio ou equivalente", verifica-se que o impetrante realmente foi prejudicado, por erro, na análise dos seus documentos, vez que comprovaram que ele cursou o ensino médio em escola estadual.</w:t>
      </w:r>
    </w:p>
    <w:p>
      <w:pPr>
        <w:pStyle w:val="BodyText"/>
      </w:pPr>
      <w:r>
        <w:t xml:space="preserve">Ademais, a frequência não era requisito e sim o certificado de conclusão do ensino médio ou equivalente, desde que não houvesse frequentado escolas privadas durante o segundo grau.</w:t>
      </w:r>
    </w:p>
    <w:p>
      <w:pPr>
        <w:pStyle w:val="BodyText"/>
      </w:pPr>
      <w:r>
        <w:t xml:space="preserve">A frequência do impetrante sempre foi em escolas públicas, conforme documentos acostados as fls. 58/59, não havendo nenhum elemento que indique que o mesmo frequentou escolas privadas durante o primeiro ou segundo grau.</w:t>
      </w:r>
    </w:p>
    <w:p>
      <w:pPr>
        <w:pStyle w:val="BodyText"/>
      </w:pPr>
      <w:r>
        <w:t xml:space="preserve">O certificado apresentado para concessão do benefício, acostado nas fls. 56/57, preenche os requisitos do edital do vestibular e não afronta o quanto mencionado na Portaria Normativa nº 10 de 23 de maio de 2012, art 3º.</w:t>
      </w:r>
    </w:p>
    <w:p>
      <w:pPr>
        <w:pStyle w:val="BodyText"/>
      </w:pPr>
      <w:r>
        <w:t xml:space="preserve">Portanto, com base nos documentos apresentados pelo impetrante, bem como, a certificação emitida pelo ENEM, a concessão do writ é medida de rigor.</w:t>
      </w:r>
    </w:p>
    <w:p>
      <w:pPr>
        <w:pStyle w:val="BodyText"/>
      </w:pPr>
      <w:r>
        <w:t xml:space="preserve">Diante do exposto, JULGO PROCEDENTE o pedido formulado por EDUARDO GOMES FERRO em face do DIRETOR ACADÊMICO DA UNIVERSIDADE PAULISTA "JÚLIO DE MESQUITA FILHO" – FACULDADE DE CIÊNCIAS E LETRAS – CAMPUS DE ASSIS, com fulcro no art. 269, inciso I, do CPC, e CONCEDO A SEGURANÇA pleiteada, para, confirmando a liminar de fls. 62/63, confirmar a matrícula do impetrante, no curso de História, no período noturno, que iniciara no 1º semestre do ano de 2015, com a observância da opção do sistema SRVEBP + PPI.</w:t>
      </w:r>
    </w:p>
    <w:p>
      <w:pPr>
        <w:pStyle w:val="BodyText"/>
      </w:pPr>
      <w:r>
        <w:t xml:space="preserve">Notifique-se pessoalmente a autoridade impetrada a respeito do teor da presente decisão.</w:t>
      </w:r>
    </w:p>
    <w:p>
      <w:pPr>
        <w:pStyle w:val="BodyText"/>
      </w:pPr>
      <w:r>
        <w:t xml:space="preserve">Nos termos do artigo 25 da Lei 12016/10, não há que se falar em honorários advocatícios sucumbenciais.</w:t>
      </w:r>
    </w:p>
    <w:p>
      <w:pPr>
        <w:pStyle w:val="BodyText"/>
      </w:pPr>
      <w:r>
        <w:t xml:space="preserve">Além disso, a requerida é isenta do pagamento de custas processuais.</w:t>
      </w:r>
    </w:p>
    <w:p>
      <w:pPr>
        <w:pStyle w:val="BodyText"/>
      </w:pPr>
      <w:r>
        <w:t xml:space="preserve">Nos termos do artigo 14, § 1º, da Lei 12.016/09, a presente decisão está sujeita à remessa necessária. Decorrido o prazo legal, com ou sem interposição de recurso pelas partes, remetam-se os autos ao Egrégio Tribunal de Justiça.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Assis, 28 de abril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8551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2017-04-02T14:08:03Z</dcterms:created>
  <dcterms:modified xsi:type="dcterms:W3CDTF">2017-04-02T14:08:03Z</dcterms:modified>
</cp:coreProperties>
</file>