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2ª Vara do Juizado Especial Cível - Vergueiro</w:t>
      </w:r>
    </w:p>
    <w:p>
      <w:pPr>
        <w:pStyle w:val="BodyText"/>
      </w:pPr>
      <w:r>
        <w:t xml:space="preserve">Rua Vergueiro, 835, São Paulo-SP - cep 01504-001</w:t>
      </w:r>
    </w:p>
    <w:p>
      <w:pPr>
        <w:pStyle w:val="BodyText"/>
      </w:pPr>
      <w:r>
        <w:t xml:space="preserve">Horário de Atendimento ao Público: das 12h30min às18h00min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1001715-56.2016.8.26.0016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Edilberto José dos Santos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Faculdades Metropolitanas Unidas Associação Educacional</w:t>
      </w:r>
    </w:p>
    <w:p>
      <w:pPr>
        <w:pStyle w:val="BodyText"/>
      </w:pPr>
      <w:r>
        <w:t xml:space="preserve">Juiz(a) de Direito: Dr(a). Henrique Vergueiro Loureiro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para que tenha eficácia de título executivo (parágrafo único do artigo 22, da Lei nº 9.099/95), o acordo a que chegaram as partes.</w:t>
      </w:r>
    </w:p>
    <w:p>
      <w:pPr>
        <w:pStyle w:val="BodyText"/>
      </w:pPr>
      <w:r>
        <w:t xml:space="preserve">Intime-se.</w:t>
      </w:r>
    </w:p>
    <w:p>
      <w:pPr>
        <w:pStyle w:val="BodyText"/>
      </w:pPr>
      <w:r>
        <w:t xml:space="preserve">São Paulo, 03 de junho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4b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2017-04-02T14:08:20Z</dcterms:created>
  <dcterms:modified xsi:type="dcterms:W3CDTF">2017-04-02T14:08:20Z</dcterms:modified>
</cp:coreProperties>
</file>