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Vara da Infância e da Juventude</w:t>
      </w:r>
    </w:p>
    <w:p>
      <w:pPr>
        <w:pStyle w:val="BodyText"/>
      </w:pPr>
      <w:r>
        <w:t xml:space="preserve">Rua Aurélia nº 650, 1º andar, Vila Romana - CEP 05046-000, Fone: (11) 3673-1577, São Paulo-SP - E-mail:</w:t>
      </w:r>
      <w:r>
        <w:t xml:space="preserve"> </w:t>
      </w:r>
      <w:hyperlink r:id="rId21">
        <w:r>
          <w:rPr>
            <w:rStyle w:val="Hyperlink"/>
          </w:rPr>
          <w:t xml:space="preserve">lapainf@tjsp.jus.br</w:t>
        </w:r>
      </w:hyperlink>
    </w:p>
    <w:p>
      <w:pPr>
        <w:pStyle w:val="BodyText"/>
      </w:pPr>
      <w:r>
        <w:t xml:space="preserve">Processo nº 1014301-98.2015.8.26.0004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1014301-98.2015.8.26.0004 - Cumprimento de Sentença</w:t>
      </w:r>
    </w:p>
    <w:p>
      <w:pPr>
        <w:pStyle w:val="BodyText"/>
      </w:pPr>
      <w:r>
        <w:t xml:space="preserve">Exeqüente:</w:t>
      </w:r>
    </w:p>
    <w:p>
      <w:pPr>
        <w:pStyle w:val="BodyText"/>
      </w:pPr>
      <w:r>
        <w:t xml:space="preserve">Agatha Cristina Meira Verissimo e outros</w:t>
      </w:r>
    </w:p>
    <w:p>
      <w:pPr>
        <w:pStyle w:val="BodyText"/>
      </w:pPr>
      <w:r>
        <w:t xml:space="preserve">Executado:</w:t>
      </w:r>
    </w:p>
    <w:p>
      <w:pPr>
        <w:pStyle w:val="BodyText"/>
      </w:pPr>
      <w:r>
        <w:t xml:space="preserve">Prefeitura do Municipio de São Paulo e outro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Em, 3 de outubro de 2016�, faço os presentes autos conclusos à</w:t>
      </w:r>
    </w:p>
    <w:p>
      <w:pPr>
        <w:pStyle w:val="BodyText"/>
      </w:pPr>
      <w:r>
        <w:t xml:space="preserve">MMª. Juíza de Direito, Doutora CARLA MONTESSO EBERLEIN.</w:t>
      </w:r>
    </w:p>
    <w:p>
      <w:pPr>
        <w:pStyle w:val="BodyText"/>
      </w:pPr>
      <w:r>
        <w:t xml:space="preserve">A Coordenadora, Inez Nogueira, matr. 805.270, subscr.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cumprimento de sentença ajuizado pela Defensoria Pública em favor das crianças listadas na inicial, com o objetivo de compelir a Prefeitura do Município de São Paulo a fornecer vaga em estabelecimento de educação infantil da rede pública próximo à residência dos infantes.</w:t>
      </w:r>
    </w:p>
    <w:p>
      <w:pPr>
        <w:pStyle w:val="BodyText"/>
      </w:pPr>
      <w:r>
        <w:t xml:space="preserve">Liminar concedida a fls. 83.</w:t>
      </w:r>
    </w:p>
    <w:p>
      <w:pPr>
        <w:pStyle w:val="BodyText"/>
      </w:pPr>
      <w:r>
        <w:t xml:space="preserve">A Municipalidade de São Paulo requer a extinção do feito, sob a alegação de que cumpriu integralmente a obrigação – fls.199.</w:t>
      </w:r>
    </w:p>
    <w:p>
      <w:pPr>
        <w:pStyle w:val="BodyText"/>
      </w:pPr>
      <w:r>
        <w:t xml:space="preserve">A Defensoria Pública não se opõe ao pedido de extinção, uma vez que não houve manifestação acerca de eventual descumprimento da medida – fls. 254.</w:t>
      </w:r>
    </w:p>
    <w:p>
      <w:pPr>
        <w:pStyle w:val="BodyText"/>
      </w:pPr>
      <w:r>
        <w:t xml:space="preserve">O Ministério Público pugna pela extinção do feito – fls. 258/259.</w:t>
      </w:r>
    </w:p>
    <w:p>
      <w:pPr>
        <w:pStyle w:val="BodyText"/>
      </w:pPr>
      <w:r>
        <w:t xml:space="preserve">RELATADOS. DECIDO.</w:t>
      </w:r>
    </w:p>
    <w:p>
      <w:pPr>
        <w:pStyle w:val="BodyText"/>
      </w:pPr>
      <w:r>
        <w:t xml:space="preserve">Cuida-se de habilitação para cumprimento de sentença proferida na ação pública nº 004.00.900.760-5.</w:t>
      </w:r>
    </w:p>
    <w:p>
      <w:pPr>
        <w:pStyle w:val="BodyText"/>
      </w:pPr>
      <w:r>
        <w:t xml:space="preserve">A farta documentação colacionada aos autos, aliada à concordância das partes autorizam a extinção do feito.</w:t>
      </w:r>
    </w:p>
    <w:p>
      <w:pPr>
        <w:pStyle w:val="BodyText"/>
      </w:pPr>
      <w:r>
        <w:t xml:space="preserve">Isto posto, JULGO EXTINTO O FEITO, com fulcro no art. 924, inciso II, do Código de Processo Civil.</w:t>
      </w:r>
    </w:p>
    <w:p>
      <w:pPr>
        <w:pStyle w:val="BodyText"/>
      </w:pPr>
      <w:r>
        <w:t xml:space="preserve">Isento de custas na forma do artigo 141, § 2º, do Estatuto da Criança e do Adolescente.</w:t>
      </w:r>
    </w:p>
    <w:p>
      <w:pPr>
        <w:pStyle w:val="BodyText"/>
      </w:pPr>
      <w:r>
        <w:t xml:space="preserve">Ciência ao Ministério Público.</w:t>
      </w:r>
    </w:p>
    <w:p>
      <w:pPr>
        <w:pStyle w:val="BodyText"/>
      </w:pPr>
      <w:r>
        <w:t xml:space="preserve">Oportunamente, arquivem-se os autos com as cautelas de estilo.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3 de outubro de 2016�.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bfa0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lapainf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apainf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2017-04-02T14:08:24Z</dcterms:created>
  <dcterms:modified xsi:type="dcterms:W3CDTF">2017-04-02T14:08:24Z</dcterms:modified>
</cp:coreProperties>
</file>