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1"/>
      </w:pPr>
      <w:r>
        <w:t>CHICAGO TRANSIT AUTHORITY</w:t>
      </w:r>
    </w:p>
    <w:p>
      <w:pPr>
        <w:pStyle w:val="H1"/>
      </w:pPr>
      <w:r>
        <w:t>Scheduling &amp; Service Planning</w:t>
      </w:r>
    </w:p>
    <w:p>
      <w:pPr>
        <w:pStyle w:val="H1"/>
      </w:pPr>
      <w:r>
        <w:t>Bus Schedule Bulletin</w:t>
      </w:r>
    </w:p>
    <w:tbl>
      <w:tblPr>
        <w:tblStyle w:val="TB"/>
        <w:tblW w:type="auto" w:w="0"/>
        <w:jc w:val="right"/>
        <w:tblLook w:firstColumn="1" w:firstRow="1" w:lastColumn="0" w:lastRow="0" w:noHBand="0" w:noVBand="1" w:val="04A0"/>
      </w:tblPr>
      <w:tblGrid>
        <w:gridCol w:w="5400"/>
        <w:gridCol w:w="5400"/>
      </w:tblGrid>
      <w:tr>
        <w:trPr>
          <w:trHeight w:hRule="exact" w:val="400"/>
        </w:trPr>
        <w:tc>
          <w:tcPr>
            <w:tcW w:type="dxa" w:w="1728"/>
            <w:vAlign w:val="bottom"/>
            <w:tcBorders>
              <w:top w:sz="24" w:val="single" w:color="#000000"/>
              <w:start w:sz="24" w:val="single" w:color="#000000"/>
            </w:tcBorders>
          </w:tcPr>
          <w:p>
            <w:r>
              <w:rPr>
                <w:b/>
                <w:sz w:val="24"/>
              </w:rPr>
              <w:t>Number</w:t>
            </w:r>
          </w:p>
        </w:tc>
        <w:tc>
          <w:tcPr>
            <w:tcW w:type="dxa" w:w="2880"/>
            <w:tcBorders>
              <w:end w:sz="24" w:val="single" w:color="#000000"/>
              <w:top w:sz="24" w:val="single" w:color="#000000"/>
            </w:tcBorders>
            <w:vAlign w:val="bottom"/>
          </w:tcPr>
          <w:p>
            <w:r>
              <w:rPr>
                <w:b/>
                <w:sz w:val="24"/>
              </w:rPr>
              <w:t>SB19-0283</w:t>
            </w:r>
          </w:p>
        </w:tc>
      </w:tr>
      <w:tr>
        <w:trPr>
          <w:trHeight w:hRule="exact" w:val="320"/>
        </w:trPr>
        <w:tc>
          <w:tcPr>
            <w:tcW w:type="dxa" w:w="1728"/>
            <w:vAlign w:val="bottom"/>
            <w:tcBorders>
              <w:start w:sz="24" w:val="single" w:color="#000000"/>
            </w:tcBorders>
          </w:tcPr>
          <w:p>
            <w:r>
              <w:rPr>
                <w:b/>
                <w:sz w:val="24"/>
              </w:rPr>
              <w:t>Effective</w:t>
            </w:r>
          </w:p>
        </w:tc>
        <w:tc>
          <w:tcPr>
            <w:tcW w:type="dxa" w:w="2880"/>
            <w:tcBorders>
              <w:end w:sz="24" w:val="single" w:color="#000000"/>
            </w:tcBorders>
            <w:vAlign w:val="bottom"/>
          </w:tcPr>
          <w:p>
            <w:r>
              <w:rPr>
                <w:b/>
                <w:sz w:val="24"/>
              </w:rPr>
              <w:t>June 23, 2019</w:t>
            </w:r>
          </w:p>
        </w:tc>
      </w:tr>
      <w:tr>
        <w:trPr>
          <w:trHeight w:hRule="exact" w:val="320"/>
        </w:trPr>
        <w:tc>
          <w:tcPr>
            <w:tcW w:type="dxa" w:w="1728"/>
            <w:vAlign w:val="bottom"/>
            <w:tcBorders>
              <w:start w:sz="24" w:val="single" w:color="#000000"/>
            </w:tcBorders>
          </w:tcPr>
          <w:p>
            <w:r>
              <w:rPr>
                <w:b/>
                <w:sz w:val="24"/>
              </w:rPr>
              <w:t>Copies to</w:t>
            </w:r>
          </w:p>
        </w:tc>
        <w:tc>
          <w:tcPr>
            <w:tcW w:type="dxa" w:w="2880"/>
            <w:tcBorders>
              <w:end w:sz="24" w:val="single" w:color="#000000"/>
            </w:tcBorders>
            <w:vAlign w:val="bottom"/>
          </w:tcPr>
          <w:p>
            <w:r>
              <w:rPr>
                <w:b/>
                <w:sz w:val="24"/>
              </w:rPr>
              <w:t>Bus Distribution List</w:t>
            </w:r>
          </w:p>
        </w:tc>
      </w:tr>
      <w:tr>
        <w:trPr>
          <w:trHeight w:hRule="exact" w:val="320"/>
        </w:trPr>
        <w:tc>
          <w:tcPr>
            <w:tcW w:type="dxa" w:w="1728"/>
            <w:vAlign w:val="bottom"/>
            <w:tcBorders>
              <w:start w:sz="24" w:val="single" w:color="#000000"/>
            </w:tcBorders>
          </w:tcPr>
          <w:p>
            <w:r>
              <w:rPr>
                <w:b/>
                <w:sz w:val="24"/>
              </w:rPr>
              <w:t>Supersedes</w:t>
            </w:r>
          </w:p>
        </w:tc>
        <w:tc>
          <w:tcPr>
            <w:tcW w:type="dxa" w:w="2880"/>
            <w:tcBorders>
              <w:end w:sz="24" w:val="single" w:color="#000000"/>
            </w:tcBorders>
            <w:vAlign w:val="bottom"/>
          </w:tcPr>
          <w:p>
            <w:r>
              <w:rPr>
                <w:b/>
                <w:sz w:val="24"/>
              </w:rPr>
            </w:r>
          </w:p>
        </w:tc>
      </w:tr>
      <w:tr>
        <w:trPr>
          <w:trHeight w:hRule="exact" w:val="320"/>
        </w:trPr>
        <w:tc>
          <w:tcPr>
            <w:tcW w:type="dxa" w:w="1728"/>
            <w:vAlign w:val="bottom"/>
            <w:tcBorders>
              <w:bottom w:sz="24" w:val="single" w:color="#000000"/>
              <w:start w:sz="24" w:val="single" w:color="#000000"/>
            </w:tcBorders>
          </w:tcPr>
          <w:p>
            <w:r>
              <w:rPr>
                <w:b/>
                <w:sz w:val="24"/>
              </w:rPr>
              <w:t>Activity code</w:t>
            </w:r>
          </w:p>
        </w:tc>
        <w:tc>
          <w:tcPr>
            <w:tcW w:type="dxa" w:w="2880"/>
            <w:tcBorders>
              <w:end w:sz="24" w:val="single" w:color="#000000"/>
              <w:bottom w:sz="24" w:val="single" w:color="#000000"/>
            </w:tcBorders>
            <w:vAlign w:val="bottom"/>
          </w:tcPr>
          <w:p>
            <w:r>
              <w:rPr>
                <w:b/>
                <w:sz w:val="24"/>
              </w:rPr>
              <w:t>11078</w:t>
            </w:r>
          </w:p>
        </w:tc>
      </w:tr>
    </w:tbl>
    <w:tbl>
      <w:tblPr>
        <w:tblStyle w:val="GH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rPr>
          <w:trHeight w:hRule="exact" w:val="280"/>
        </w:trPr>
        <w:tc>
          <w:tcPr>
            <w:tcW w:type="dxa" w:w="5400"/>
          </w:tcPr>
          <w:p>
            <w:r>
              <w:t>Lulvet Cooper, Senior Manager</w:t>
            </w:r>
          </w:p>
        </w:tc>
        <w:tc>
          <w:tcPr>
            <w:tcW w:type="dxa" w:w="5400"/>
            <w:vAlign w:val="bottom"/>
          </w:tcPr>
          <w:p>
            <w:pPr>
              <w:jc w:val="right"/>
            </w:pPr>
            <w:r>
              <w:t>August 5, 2019</w:t>
            </w:r>
          </w:p>
        </w:tc>
      </w:tr>
      <w:tr>
        <w:trPr>
          <w:trHeight w:hRule="exact" w:val="280"/>
        </w:trPr>
        <w:tc>
          <w:tcPr>
            <w:tcW w:type="dxa" w:w="5400"/>
          </w:tcPr>
          <w:p>
            <w:r>
              <w:t>North Park Garage</w:t>
            </w:r>
          </w:p>
        </w:tc>
        <w:tc>
          <w:tcPr>
            <w:tcW w:type="dxa" w:w="5400"/>
          </w:tcPr>
          <w:p/>
        </w:tc>
      </w:tr>
    </w:tbl>
    <w:p>
      <w:pPr>
        <w:pStyle w:val="Paragraph"/>
      </w:pPr>
      <w:r>
        <w:br/>
      </w:r>
      <w:r>
        <w:rPr>
          <w:b/>
        </w:rPr>
        <w:t xml:space="preserve">Chicago Cubs </w:t>
      </w:r>
      <w:r>
        <w:t xml:space="preserve">game at </w:t>
      </w:r>
      <w:r>
        <w:rPr>
          <w:b/>
        </w:rPr>
        <w:t xml:space="preserve">Wrigley Field </w:t>
      </w:r>
      <w:r>
        <w:t>beginning at</w:t>
      </w:r>
      <w:r>
        <w:rPr>
          <w:u w:val="single"/>
        </w:rPr>
        <w:t xml:space="preserve">1320 </w:t>
      </w:r>
      <w:r>
        <w:t xml:space="preserve">on </w:t>
      </w:r>
      <w:r>
        <w:rPr>
          <w:u w:val="single"/>
        </w:rPr>
        <w:t xml:space="preserve">Sundays </w:t>
      </w:r>
      <w:r>
        <w:t xml:space="preserve">operate </w:t>
      </w:r>
      <w:r>
        <w:t xml:space="preserve">two (2) extras on route #80-Irving Park </w:t>
      </w:r>
      <w:r>
        <w:t xml:space="preserve">and </w:t>
      </w:r>
      <w:r>
        <w:t xml:space="preserve">nine (9) extras on route #152-Addison </w:t>
      </w:r>
      <w:r>
        <w:t xml:space="preserve">on </w:t>
      </w:r>
      <w:r>
        <w:t xml:space="preserve">five (5) dates </w:t>
      </w:r>
      <w:r>
        <w:t xml:space="preserve">during the </w:t>
      </w:r>
      <w:r>
        <w:rPr>
          <w:u w:val="single"/>
        </w:rPr>
        <w:t>Summer 2019 pick</w:t>
      </w:r>
      <w:r>
        <w:t>.</w:t>
      </w:r>
    </w:p>
    <w:p>
      <w:pPr>
        <w:pStyle w:val="ListBullet2"/>
      </w:pPr>
      <w:r>
        <w:t xml:space="preserve">Gates at </w:t>
      </w:r>
      <w:r>
        <w:rPr>
          <w:b/>
        </w:rPr>
        <w:t>Wrigley Field</w:t>
      </w:r>
      <w:r>
        <w:t xml:space="preserve">will open at </w:t>
      </w:r>
      <w:r>
        <w:rPr>
          <w:u w:val="single"/>
        </w:rPr>
        <w:t>1120</w:t>
      </w:r>
      <w:r/>
    </w:p>
    <w:p>
      <w:pPr>
        <w:pStyle w:val="ListBullet2"/>
      </w:pPr>
      <w:r>
        <w:t xml:space="preserve">The game is scheduled to begin at </w:t>
      </w:r>
      <w:r>
        <w:rPr>
          <w:u w:val="single"/>
        </w:rPr>
        <w:t>1320</w:t>
      </w:r>
      <w:r>
        <w:t xml:space="preserve">and end at apprximately </w:t>
      </w:r>
      <w:r>
        <w:rPr>
          <w:u w:val="single"/>
        </w:rPr>
        <w:t>1550</w:t>
      </w:r>
      <w:r/>
    </w:p>
    <w:p>
      <w:pPr>
        <w:pStyle w:val="UL"/>
        <w:jc w:val="center"/>
      </w:pPr>
      <w:r>
        <w:t>RE: #80-Irving Park/ #152-Addison - Chicago Cubs Sunday games @ 1320 - Summer 2019 pick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880"/>
          </w:tcPr>
          <w:p>
            <w:r>
              <w:t>MONDAY</w:t>
            </w:r>
          </w:p>
        </w:tc>
        <w:tc>
          <w:tcPr>
            <w:tcW w:type="dxa" w:w="2880"/>
          </w:tcPr>
          <w:p>
            <w:r>
              <w:t>TUESDAY</w:t>
            </w:r>
          </w:p>
        </w:tc>
        <w:tc>
          <w:tcPr>
            <w:tcW w:type="dxa" w:w="2880"/>
          </w:tcPr>
          <w:p>
            <w:r>
              <w:t>WEDNESDAY</w:t>
            </w:r>
          </w:p>
        </w:tc>
        <w:tc>
          <w:tcPr>
            <w:tcW w:type="dxa" w:w="2880"/>
          </w:tcPr>
          <w:p>
            <w:r>
              <w:t>THURSDAY</w:t>
            </w:r>
          </w:p>
        </w:tc>
        <w:tc>
          <w:tcPr>
            <w:tcW w:type="dxa" w:w="2880"/>
          </w:tcPr>
          <w:p>
            <w:r>
              <w:t>FRIDAY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April 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April 7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1">
    <w:name w:val="H1"/>
    <w:pPr>
      <w:pageBreakBefore w:val="0"/>
      <w:spacing w:after="0"/>
    </w:pPr>
    <w:rPr>
      <w:rFonts w:ascii="Arial" w:hAnsi="Arial"/>
      <w:b/>
      <w:sz w:val="32"/>
    </w:rPr>
  </w:style>
  <w:style w:type="paragraph" w:customStyle="1" w:styleId="H2">
    <w:name w:val="H2"/>
    <w:pPr>
      <w:spacing w:before="0" w:after="240"/>
    </w:pPr>
    <w:rPr>
      <w:rFonts w:ascii="Arial" w:hAnsi="Arial"/>
      <w:b/>
      <w:sz w:val="22"/>
    </w:rPr>
  </w:style>
  <w:style w:type="paragraph" w:customStyle="1" w:styleId="TableCell">
    <w:name w:val="Table Cell"/>
    <w:pPr>
      <w:spacing w:after="0"/>
    </w:pPr>
    <w:rPr>
      <w:rFonts w:ascii="Arial" w:hAnsi="Arial"/>
      <w:sz w:val="20"/>
    </w:rPr>
  </w:style>
  <w:style w:type="paragraph" w:customStyle="1" w:styleId="Footnote">
    <w:name w:val="Footnote"/>
    <w:pPr>
      <w:spacing w:after="0"/>
    </w:pPr>
    <w:rPr>
      <w:rFonts w:ascii="Arial" w:hAnsi="Arial"/>
      <w:sz w:val="16"/>
    </w:rPr>
  </w:style>
  <w:style w:type="table" w:customStyle="1" w:styleId="TB">
    <w:name w:val="TB"/>
    <w:rPr>
      <w:rFonts w:ascii="Arial" w:hAnsi="Arial"/>
      <w:b/>
      <w:sz w:val="24"/>
    </w:rPr>
  </w:style>
  <w:style w:type="table" w:customStyle="1" w:styleId="GH">
    <w:name w:val="GH"/>
    <w:rPr>
      <w:rFonts w:ascii="Times New Roman" w:hAnsi="Times New Roman"/>
      <w:sz w:val="24"/>
    </w:rPr>
  </w:style>
  <w:style w:type="paragraph" w:customStyle="1" w:styleId="Paragraph">
    <w:name w:val="Paragraph"/>
    <w:rPr>
      <w:rFonts w:ascii="Times New Roman" w:hAnsi="Times New Roman"/>
      <w:sz w:val="24"/>
    </w:rPr>
  </w:style>
  <w:style w:type="paragraph" w:customStyle="1" w:styleId="B_Paragraph">
    <w:name w:val="B_Paragraph"/>
    <w:rPr>
      <w:rFonts w:ascii="Times New Roman" w:hAnsi="Times New Roman"/>
      <w:b/>
      <w:sz w:val="24"/>
    </w:rPr>
  </w:style>
  <w:style w:type="paragraph" w:customStyle="1" w:styleId="UL">
    <w:name w:val="UL"/>
    <w:rPr>
      <w:rFonts w:ascii="Time New Roman" w:hAnsi="Time New Roman"/>
      <w:sz w:val="2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