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1F977" w14:textId="77777777" w:rsidR="00981A0B" w:rsidRDefault="00000000">
      <w:pPr>
        <w:pStyle w:val="Heading1"/>
      </w:pPr>
      <w:r>
        <w:rPr>
          <w:color w:val="1F497D"/>
        </w:rPr>
        <w:t>UX Stream – March 2026 Status Report</w:t>
      </w:r>
    </w:p>
    <w:p w14:paraId="5FAC0772" w14:textId="77777777" w:rsidR="00981A0B" w:rsidRDefault="00000000">
      <w:r>
        <w:rPr>
          <w:b/>
        </w:rPr>
        <w:t>Project:</w:t>
      </w:r>
      <w:r>
        <w:t xml:space="preserve"> Nexus Customer Portal</w:t>
      </w:r>
    </w:p>
    <w:p w14:paraId="65A6899D" w14:textId="77777777" w:rsidR="00981A0B" w:rsidRDefault="00000000">
      <w:r>
        <w:rPr>
          <w:b/>
        </w:rPr>
        <w:t>Stream Lead:</w:t>
      </w:r>
      <w:r>
        <w:t xml:space="preserve"> Sarah Chen</w:t>
      </w:r>
    </w:p>
    <w:p w14:paraId="40FA26C6" w14:textId="77777777" w:rsidR="00981A0B" w:rsidRDefault="00000000">
      <w:r>
        <w:rPr>
          <w:b/>
        </w:rPr>
        <w:t>Reporting Period:</w:t>
      </w:r>
      <w:r>
        <w:t xml:space="preserve"> March 1–31, 2026</w:t>
      </w:r>
    </w:p>
    <w:p w14:paraId="57AE527E" w14:textId="77777777" w:rsidR="00981A0B" w:rsidRDefault="00000000">
      <w:r>
        <w:rPr>
          <w:b/>
        </w:rPr>
        <w:t>Status:</w:t>
      </w:r>
      <w:r>
        <w:t xml:space="preserve"> AMBER</w:t>
      </w:r>
    </w:p>
    <w:p w14:paraId="559FA070" w14:textId="77777777" w:rsidR="00981A0B" w:rsidRDefault="00981A0B">
      <w:pPr>
        <w:pBdr>
          <w:bottom w:val="single" w:sz="6" w:space="1" w:color="4472C4"/>
        </w:pBdr>
      </w:pPr>
    </w:p>
    <w:p w14:paraId="67DABB68" w14:textId="77777777" w:rsidR="00981A0B" w:rsidRDefault="00000000">
      <w:pPr>
        <w:pStyle w:val="Heading2"/>
      </w:pPr>
      <w:r>
        <w:rPr>
          <w:color w:val="2F5496"/>
        </w:rPr>
        <w:t>Top 5 Risks</w:t>
      </w:r>
    </w:p>
    <w:tbl>
      <w:tblPr>
        <w:tblStyle w:val="TableGrid"/>
        <w:tblW w:w="0" w:type="auto"/>
        <w:tblLook w:val="04A0" w:firstRow="1" w:lastRow="0" w:firstColumn="1" w:lastColumn="0" w:noHBand="0" w:noVBand="1"/>
      </w:tblPr>
      <w:tblGrid>
        <w:gridCol w:w="1728"/>
        <w:gridCol w:w="1728"/>
        <w:gridCol w:w="1728"/>
        <w:gridCol w:w="1728"/>
        <w:gridCol w:w="1728"/>
      </w:tblGrid>
      <w:tr w:rsidR="00981A0B" w14:paraId="05AD68C2" w14:textId="77777777">
        <w:tc>
          <w:tcPr>
            <w:tcW w:w="1728" w:type="dxa"/>
            <w:shd w:val="clear" w:color="auto" w:fill="D9E1F2"/>
          </w:tcPr>
          <w:p w14:paraId="4D547300" w14:textId="77777777" w:rsidR="00981A0B" w:rsidRDefault="00000000">
            <w:r>
              <w:rPr>
                <w:b/>
              </w:rPr>
              <w:t>#</w:t>
            </w:r>
          </w:p>
        </w:tc>
        <w:tc>
          <w:tcPr>
            <w:tcW w:w="1728" w:type="dxa"/>
            <w:shd w:val="clear" w:color="auto" w:fill="D9E1F2"/>
          </w:tcPr>
          <w:p w14:paraId="3BCCA842" w14:textId="77777777" w:rsidR="00981A0B" w:rsidRDefault="00000000">
            <w:r>
              <w:rPr>
                <w:b/>
              </w:rPr>
              <w:t>Risk</w:t>
            </w:r>
          </w:p>
        </w:tc>
        <w:tc>
          <w:tcPr>
            <w:tcW w:w="1728" w:type="dxa"/>
            <w:shd w:val="clear" w:color="auto" w:fill="D9E1F2"/>
          </w:tcPr>
          <w:p w14:paraId="355FBCFA" w14:textId="77777777" w:rsidR="00981A0B" w:rsidRDefault="00000000">
            <w:r>
              <w:rPr>
                <w:b/>
              </w:rPr>
              <w:t>Likelihood</w:t>
            </w:r>
          </w:p>
        </w:tc>
        <w:tc>
          <w:tcPr>
            <w:tcW w:w="1728" w:type="dxa"/>
            <w:shd w:val="clear" w:color="auto" w:fill="D9E1F2"/>
          </w:tcPr>
          <w:p w14:paraId="34E183DC" w14:textId="77777777" w:rsidR="00981A0B" w:rsidRDefault="00000000">
            <w:r>
              <w:rPr>
                <w:b/>
              </w:rPr>
              <w:t>Impact</w:t>
            </w:r>
          </w:p>
        </w:tc>
        <w:tc>
          <w:tcPr>
            <w:tcW w:w="1728" w:type="dxa"/>
            <w:shd w:val="clear" w:color="auto" w:fill="D9E1F2"/>
          </w:tcPr>
          <w:p w14:paraId="4A8C5BDF" w14:textId="77777777" w:rsidR="00981A0B" w:rsidRDefault="00000000">
            <w:r>
              <w:rPr>
                <w:b/>
              </w:rPr>
              <w:t>Mitigation</w:t>
            </w:r>
          </w:p>
        </w:tc>
      </w:tr>
      <w:tr w:rsidR="00981A0B" w14:paraId="79C0C3A0" w14:textId="77777777">
        <w:tc>
          <w:tcPr>
            <w:tcW w:w="1728" w:type="dxa"/>
          </w:tcPr>
          <w:p w14:paraId="68989FC8" w14:textId="77777777" w:rsidR="00981A0B" w:rsidRDefault="00000000">
            <w:r>
              <w:t>1</w:t>
            </w:r>
          </w:p>
        </w:tc>
        <w:tc>
          <w:tcPr>
            <w:tcW w:w="1728" w:type="dxa"/>
          </w:tcPr>
          <w:p w14:paraId="4236BC88" w14:textId="77777777" w:rsidR="00981A0B" w:rsidRDefault="00000000">
            <w:r>
              <w:t>Brand guideline finalization delays design system adoption</w:t>
            </w:r>
          </w:p>
        </w:tc>
        <w:tc>
          <w:tcPr>
            <w:tcW w:w="1728" w:type="dxa"/>
          </w:tcPr>
          <w:p w14:paraId="48EB976E" w14:textId="77777777" w:rsidR="00981A0B" w:rsidRDefault="00000000">
            <w:r>
              <w:t>High</w:t>
            </w:r>
          </w:p>
        </w:tc>
        <w:tc>
          <w:tcPr>
            <w:tcW w:w="1728" w:type="dxa"/>
          </w:tcPr>
          <w:p w14:paraId="111D31A1" w14:textId="77777777" w:rsidR="00981A0B" w:rsidRDefault="00000000">
            <w:r>
              <w:t>High</w:t>
            </w:r>
          </w:p>
        </w:tc>
        <w:tc>
          <w:tcPr>
            <w:tcW w:w="1728" w:type="dxa"/>
          </w:tcPr>
          <w:p w14:paraId="280598B9" w14:textId="77777777" w:rsidR="00981A0B" w:rsidRDefault="00000000">
            <w:r>
              <w:t>Escalated to Marketing VP; interim guidelines in use</w:t>
            </w:r>
          </w:p>
        </w:tc>
      </w:tr>
      <w:tr w:rsidR="00981A0B" w14:paraId="32C93484" w14:textId="77777777">
        <w:tc>
          <w:tcPr>
            <w:tcW w:w="1728" w:type="dxa"/>
          </w:tcPr>
          <w:p w14:paraId="731DC9D5" w14:textId="77777777" w:rsidR="00981A0B" w:rsidRDefault="00000000">
            <w:r>
              <w:t>2</w:t>
            </w:r>
          </w:p>
        </w:tc>
        <w:tc>
          <w:tcPr>
            <w:tcW w:w="1728" w:type="dxa"/>
          </w:tcPr>
          <w:p w14:paraId="58D4E232" w14:textId="77777777" w:rsidR="00981A0B" w:rsidRDefault="00000000">
            <w:r>
              <w:t>Accessibility compliance (WCAG 2.1 AA) not met at launch</w:t>
            </w:r>
          </w:p>
        </w:tc>
        <w:tc>
          <w:tcPr>
            <w:tcW w:w="1728" w:type="dxa"/>
          </w:tcPr>
          <w:p w14:paraId="79F66EB4" w14:textId="77777777" w:rsidR="00981A0B" w:rsidRDefault="00000000">
            <w:r>
              <w:t>Medium</w:t>
            </w:r>
          </w:p>
        </w:tc>
        <w:tc>
          <w:tcPr>
            <w:tcW w:w="1728" w:type="dxa"/>
          </w:tcPr>
          <w:p w14:paraId="7E01E7B9" w14:textId="77777777" w:rsidR="00981A0B" w:rsidRDefault="00000000">
            <w:r>
              <w:t>High</w:t>
            </w:r>
          </w:p>
        </w:tc>
        <w:tc>
          <w:tcPr>
            <w:tcW w:w="1728" w:type="dxa"/>
          </w:tcPr>
          <w:p w14:paraId="2A23999F" w14:textId="77777777" w:rsidR="00981A0B" w:rsidRDefault="00000000">
            <w:r>
              <w:t>External accessibility audit scheduled for April</w:t>
            </w:r>
          </w:p>
        </w:tc>
      </w:tr>
      <w:tr w:rsidR="00981A0B" w14:paraId="1D1B54C0" w14:textId="77777777">
        <w:tc>
          <w:tcPr>
            <w:tcW w:w="1728" w:type="dxa"/>
          </w:tcPr>
          <w:p w14:paraId="6BF077EE" w14:textId="77777777" w:rsidR="00981A0B" w:rsidRDefault="00000000">
            <w:r>
              <w:t>3</w:t>
            </w:r>
          </w:p>
        </w:tc>
        <w:tc>
          <w:tcPr>
            <w:tcW w:w="1728" w:type="dxa"/>
          </w:tcPr>
          <w:p w14:paraId="0335C659" w14:textId="77777777" w:rsidR="00981A0B" w:rsidRDefault="00000000">
            <w:r>
              <w:t>User research findings may require significant design rework</w:t>
            </w:r>
          </w:p>
        </w:tc>
        <w:tc>
          <w:tcPr>
            <w:tcW w:w="1728" w:type="dxa"/>
          </w:tcPr>
          <w:p w14:paraId="4106F290" w14:textId="77777777" w:rsidR="00981A0B" w:rsidRDefault="00000000">
            <w:r>
              <w:t>Medium</w:t>
            </w:r>
          </w:p>
        </w:tc>
        <w:tc>
          <w:tcPr>
            <w:tcW w:w="1728" w:type="dxa"/>
          </w:tcPr>
          <w:p w14:paraId="42945AED" w14:textId="77777777" w:rsidR="00981A0B" w:rsidRDefault="00000000">
            <w:r>
              <w:t>High</w:t>
            </w:r>
          </w:p>
        </w:tc>
        <w:tc>
          <w:tcPr>
            <w:tcW w:w="1728" w:type="dxa"/>
          </w:tcPr>
          <w:p w14:paraId="5071140F" w14:textId="77777777" w:rsidR="00981A0B" w:rsidRDefault="00000000">
            <w:r>
              <w:t>Early prototype validation sessions planned</w:t>
            </w:r>
          </w:p>
        </w:tc>
      </w:tr>
      <w:tr w:rsidR="00981A0B" w14:paraId="5F7FB2DD" w14:textId="77777777">
        <w:tc>
          <w:tcPr>
            <w:tcW w:w="1728" w:type="dxa"/>
          </w:tcPr>
          <w:p w14:paraId="3C8F004C" w14:textId="77777777" w:rsidR="00981A0B" w:rsidRDefault="00000000">
            <w:r>
              <w:t>4</w:t>
            </w:r>
          </w:p>
        </w:tc>
        <w:tc>
          <w:tcPr>
            <w:tcW w:w="1728" w:type="dxa"/>
          </w:tcPr>
          <w:p w14:paraId="550B4670" w14:textId="77777777" w:rsidR="00981A0B" w:rsidRDefault="00000000">
            <w:r>
              <w:t>Mobile usability issues discovered late in development</w:t>
            </w:r>
          </w:p>
        </w:tc>
        <w:tc>
          <w:tcPr>
            <w:tcW w:w="1728" w:type="dxa"/>
          </w:tcPr>
          <w:p w14:paraId="2C9A26EE" w14:textId="77777777" w:rsidR="00981A0B" w:rsidRDefault="00000000">
            <w:r>
              <w:t>Medium</w:t>
            </w:r>
          </w:p>
        </w:tc>
        <w:tc>
          <w:tcPr>
            <w:tcW w:w="1728" w:type="dxa"/>
          </w:tcPr>
          <w:p w14:paraId="30D4560C" w14:textId="77777777" w:rsidR="00981A0B" w:rsidRDefault="00000000">
            <w:r>
              <w:t>Medium</w:t>
            </w:r>
          </w:p>
        </w:tc>
        <w:tc>
          <w:tcPr>
            <w:tcW w:w="1728" w:type="dxa"/>
          </w:tcPr>
          <w:p w14:paraId="5CF5DF2D" w14:textId="77777777" w:rsidR="00981A0B" w:rsidRDefault="00000000">
            <w:r>
              <w:t>Mobile-first design reviews added to sprint ceremonies</w:t>
            </w:r>
          </w:p>
        </w:tc>
      </w:tr>
      <w:tr w:rsidR="00981A0B" w14:paraId="7AED60BD" w14:textId="77777777">
        <w:tc>
          <w:tcPr>
            <w:tcW w:w="1728" w:type="dxa"/>
          </w:tcPr>
          <w:p w14:paraId="40FDA93E" w14:textId="77777777" w:rsidR="00981A0B" w:rsidRDefault="00000000">
            <w:r>
              <w:t>5</w:t>
            </w:r>
          </w:p>
        </w:tc>
        <w:tc>
          <w:tcPr>
            <w:tcW w:w="1728" w:type="dxa"/>
          </w:tcPr>
          <w:p w14:paraId="5E528B02" w14:textId="77777777" w:rsidR="00981A0B" w:rsidRDefault="00000000">
            <w:r>
              <w:t>Stakeholder design approval cycle causing sprint delays</w:t>
            </w:r>
          </w:p>
        </w:tc>
        <w:tc>
          <w:tcPr>
            <w:tcW w:w="1728" w:type="dxa"/>
          </w:tcPr>
          <w:p w14:paraId="1FABC39D" w14:textId="77777777" w:rsidR="00981A0B" w:rsidRDefault="00000000">
            <w:r>
              <w:t>High</w:t>
            </w:r>
          </w:p>
        </w:tc>
        <w:tc>
          <w:tcPr>
            <w:tcW w:w="1728" w:type="dxa"/>
          </w:tcPr>
          <w:p w14:paraId="1B7C297E" w14:textId="77777777" w:rsidR="00981A0B" w:rsidRDefault="00000000">
            <w:r>
              <w:t>Medium</w:t>
            </w:r>
          </w:p>
        </w:tc>
        <w:tc>
          <w:tcPr>
            <w:tcW w:w="1728" w:type="dxa"/>
          </w:tcPr>
          <w:p w14:paraId="055076E2" w14:textId="77777777" w:rsidR="00981A0B" w:rsidRDefault="00000000">
            <w:r>
              <w:t>Approval SLA defined; escalation path established</w:t>
            </w:r>
          </w:p>
        </w:tc>
      </w:tr>
    </w:tbl>
    <w:p w14:paraId="7FA52C0A" w14:textId="77777777" w:rsidR="00981A0B" w:rsidRDefault="00981A0B">
      <w:pPr>
        <w:pBdr>
          <w:bottom w:val="single" w:sz="6" w:space="1" w:color="4472C4"/>
        </w:pBdr>
      </w:pPr>
    </w:p>
    <w:p w14:paraId="7E9785B9" w14:textId="77777777" w:rsidR="00981A0B" w:rsidRDefault="00000000">
      <w:pPr>
        <w:pStyle w:val="Heading2"/>
      </w:pPr>
      <w:r>
        <w:rPr>
          <w:color w:val="2F5496"/>
        </w:rPr>
        <w:t>Blockers</w:t>
      </w:r>
    </w:p>
    <w:p w14:paraId="15F2016C" w14:textId="77777777" w:rsidR="00981A0B" w:rsidRDefault="00000000">
      <w:pPr>
        <w:pStyle w:val="ListNumber"/>
      </w:pPr>
      <w:r>
        <w:rPr>
          <w:b/>
        </w:rPr>
        <w:t>Brand Guidelines Freeze (Active)</w:t>
      </w:r>
    </w:p>
    <w:p w14:paraId="002D3F6A" w14:textId="77777777" w:rsidR="00981A0B" w:rsidRDefault="00000000">
      <w:r>
        <w:t>The Marketing team has not finalized brand guidelines v2.0. The current design system is based on draft v1.8. Until finalized, components may require rework. Estimated impact: up to 5 days of rework if guidelines change significantly after freeze. Outstanding since February 28.</w:t>
      </w:r>
    </w:p>
    <w:p w14:paraId="62E67B4E" w14:textId="77777777" w:rsidR="00981A0B" w:rsidRDefault="00000000">
      <w:pPr>
        <w:pStyle w:val="ListNumber"/>
      </w:pPr>
      <w:r>
        <w:rPr>
          <w:b/>
        </w:rPr>
        <w:lastRenderedPageBreak/>
        <w:t>Customer Dashboard Prototype Review Overdue (Active)</w:t>
      </w:r>
    </w:p>
    <w:p w14:paraId="3F154936" w14:textId="77777777" w:rsidR="00981A0B" w:rsidRDefault="00000000">
      <w:r>
        <w:t>The Product Owner has not completed review of the customer dashboard prototype submitted on March 14. This is now 12 business days overdue, blocking finalization of dashboard wireframes for frontend handoff. Two follow-up requests sent with no response.</w:t>
      </w:r>
    </w:p>
    <w:p w14:paraId="2EA677BB" w14:textId="77777777" w:rsidR="00981A0B" w:rsidRDefault="00000000">
      <w:pPr>
        <w:pStyle w:val="ListNumber"/>
      </w:pPr>
      <w:r>
        <w:rPr>
          <w:b/>
        </w:rPr>
        <w:t>Usability Testing Participant Recruitment Stalled (Active)</w:t>
      </w:r>
    </w:p>
    <w:p w14:paraId="434C15FA" w14:textId="77777777" w:rsidR="00981A0B" w:rsidRDefault="00000000">
      <w:r>
        <w:t>HR/Internal Communications team has not responded to the participant recruitment request for Round 2 usability testing (submitted March 7). Without participants, the session cannot be scheduled.</w:t>
      </w:r>
    </w:p>
    <w:p w14:paraId="58F3F7E1" w14:textId="77777777" w:rsidR="00981A0B" w:rsidRDefault="00981A0B">
      <w:pPr>
        <w:pBdr>
          <w:bottom w:val="single" w:sz="6" w:space="1" w:color="4472C4"/>
        </w:pBdr>
      </w:pPr>
    </w:p>
    <w:p w14:paraId="22794756" w14:textId="77777777" w:rsidR="00981A0B" w:rsidRDefault="00000000">
      <w:pPr>
        <w:pStyle w:val="Heading2"/>
      </w:pPr>
      <w:r>
        <w:rPr>
          <w:color w:val="2F5496"/>
        </w:rPr>
        <w:t>Leadership Asks</w:t>
      </w:r>
    </w:p>
    <w:p w14:paraId="21B2647E" w14:textId="77777777" w:rsidR="00981A0B" w:rsidRDefault="00000000">
      <w:pPr>
        <w:pStyle w:val="ListNumber"/>
      </w:pPr>
      <w:r>
        <w:rPr>
          <w:b/>
        </w:rPr>
        <w:t>Approve Design System v2.1</w:t>
      </w:r>
    </w:p>
    <w:p w14:paraId="53C5FCBB" w14:textId="77777777" w:rsidR="00981A0B" w:rsidRDefault="00000000">
      <w:r>
        <w:t>Request formal sign-off on the updated design system v2.1 to allow the Frontend Dev team to proceed with the final component library implementation. Waiting since March 10. Delay impact: each week without approval blocks ~4 frontend story points.</w:t>
      </w:r>
    </w:p>
    <w:p w14:paraId="6D7D6C4B" w14:textId="77777777" w:rsidR="00981A0B" w:rsidRDefault="00000000">
      <w:pPr>
        <w:pStyle w:val="ListNumber"/>
      </w:pPr>
      <w:r>
        <w:rPr>
          <w:b/>
        </w:rPr>
        <w:t>Approve Budget for Accessibility Audit</w:t>
      </w:r>
    </w:p>
    <w:p w14:paraId="7FB07BB1" w14:textId="77777777" w:rsidR="00981A0B" w:rsidRDefault="00000000">
      <w:r>
        <w:t>Request approval for an external accessibility audit firm engagement ($8,500 one-time). Required before UAT to certify WCAG 2.1 AA compliance. If not approved by April 15, audit cannot be completed before the UAT window.</w:t>
      </w:r>
    </w:p>
    <w:p w14:paraId="30863EA5" w14:textId="77777777" w:rsidR="00981A0B" w:rsidRDefault="00000000">
      <w:pPr>
        <w:pStyle w:val="ListNumber"/>
      </w:pPr>
      <w:r>
        <w:rPr>
          <w:b/>
        </w:rPr>
        <w:t>Product Owner Dedicated Review Time</w:t>
      </w:r>
    </w:p>
    <w:p w14:paraId="291E17D6" w14:textId="77777777" w:rsidR="00981A0B" w:rsidRDefault="00000000">
      <w:r>
        <w:t>Request that the Product Owner allocate a minimum of 4 hours per week for design reviews. Current ad-hoc availability is creating recurring prototype review backlogs that delay downstream development.</w:t>
      </w:r>
    </w:p>
    <w:p w14:paraId="028522B2" w14:textId="77777777" w:rsidR="00981A0B" w:rsidRDefault="00981A0B">
      <w:pPr>
        <w:pBdr>
          <w:bottom w:val="single" w:sz="6" w:space="1" w:color="4472C4"/>
        </w:pBdr>
      </w:pPr>
    </w:p>
    <w:p w14:paraId="4890B1BF" w14:textId="77777777" w:rsidR="00981A0B" w:rsidRDefault="00000000">
      <w:pPr>
        <w:pStyle w:val="Heading2"/>
      </w:pPr>
      <w:r>
        <w:rPr>
          <w:color w:val="2F5496"/>
        </w:rPr>
        <w:t>Delayed Tasks</w:t>
      </w:r>
    </w:p>
    <w:tbl>
      <w:tblPr>
        <w:tblStyle w:val="TableGrid"/>
        <w:tblW w:w="0" w:type="auto"/>
        <w:tblLook w:val="04A0" w:firstRow="1" w:lastRow="0" w:firstColumn="1" w:lastColumn="0" w:noHBand="0" w:noVBand="1"/>
      </w:tblPr>
      <w:tblGrid>
        <w:gridCol w:w="1728"/>
        <w:gridCol w:w="1728"/>
        <w:gridCol w:w="1728"/>
        <w:gridCol w:w="1728"/>
        <w:gridCol w:w="1728"/>
      </w:tblGrid>
      <w:tr w:rsidR="00981A0B" w14:paraId="45FB2305" w14:textId="77777777">
        <w:tc>
          <w:tcPr>
            <w:tcW w:w="1728" w:type="dxa"/>
            <w:shd w:val="clear" w:color="auto" w:fill="D9E1F2"/>
          </w:tcPr>
          <w:p w14:paraId="71FFD73C" w14:textId="77777777" w:rsidR="00981A0B" w:rsidRDefault="00000000">
            <w:r>
              <w:rPr>
                <w:b/>
              </w:rPr>
              <w:t>Task</w:t>
            </w:r>
          </w:p>
        </w:tc>
        <w:tc>
          <w:tcPr>
            <w:tcW w:w="1728" w:type="dxa"/>
            <w:shd w:val="clear" w:color="auto" w:fill="D9E1F2"/>
          </w:tcPr>
          <w:p w14:paraId="7EF10A62" w14:textId="77777777" w:rsidR="00981A0B" w:rsidRDefault="00000000">
            <w:r>
              <w:rPr>
                <w:b/>
              </w:rPr>
              <w:t>Original Due Date</w:t>
            </w:r>
          </w:p>
        </w:tc>
        <w:tc>
          <w:tcPr>
            <w:tcW w:w="1728" w:type="dxa"/>
            <w:shd w:val="clear" w:color="auto" w:fill="D9E1F2"/>
          </w:tcPr>
          <w:p w14:paraId="00285FE5" w14:textId="77777777" w:rsidR="00981A0B" w:rsidRDefault="00000000">
            <w:r>
              <w:rPr>
                <w:b/>
              </w:rPr>
              <w:t>Current Status</w:t>
            </w:r>
          </w:p>
        </w:tc>
        <w:tc>
          <w:tcPr>
            <w:tcW w:w="1728" w:type="dxa"/>
            <w:shd w:val="clear" w:color="auto" w:fill="D9E1F2"/>
          </w:tcPr>
          <w:p w14:paraId="27F38545" w14:textId="77777777" w:rsidR="00981A0B" w:rsidRDefault="00000000">
            <w:r>
              <w:rPr>
                <w:b/>
              </w:rPr>
              <w:t>Delay</w:t>
            </w:r>
          </w:p>
        </w:tc>
        <w:tc>
          <w:tcPr>
            <w:tcW w:w="1728" w:type="dxa"/>
            <w:shd w:val="clear" w:color="auto" w:fill="D9E1F2"/>
          </w:tcPr>
          <w:p w14:paraId="444C80EF" w14:textId="77777777" w:rsidR="00981A0B" w:rsidRDefault="00000000">
            <w:r>
              <w:rPr>
                <w:b/>
              </w:rPr>
              <w:t>Root Cause</w:t>
            </w:r>
          </w:p>
        </w:tc>
      </w:tr>
      <w:tr w:rsidR="00981A0B" w14:paraId="089E96E1" w14:textId="77777777">
        <w:tc>
          <w:tcPr>
            <w:tcW w:w="1728" w:type="dxa"/>
          </w:tcPr>
          <w:p w14:paraId="4E7B5A9F" w14:textId="77777777" w:rsidR="00981A0B" w:rsidRDefault="00000000">
            <w:r>
              <w:t>Mobile Wireframes – My Account Section</w:t>
            </w:r>
          </w:p>
        </w:tc>
        <w:tc>
          <w:tcPr>
            <w:tcW w:w="1728" w:type="dxa"/>
          </w:tcPr>
          <w:p w14:paraId="6D505D80" w14:textId="77777777" w:rsidR="00981A0B" w:rsidRDefault="00000000">
            <w:r>
              <w:t>March 10</w:t>
            </w:r>
          </w:p>
        </w:tc>
        <w:tc>
          <w:tcPr>
            <w:tcW w:w="1728" w:type="dxa"/>
          </w:tcPr>
          <w:p w14:paraId="3F1FEC3D" w14:textId="77777777" w:rsidR="00981A0B" w:rsidRDefault="00000000">
            <w:r>
              <w:t>In Progress (40%)</w:t>
            </w:r>
          </w:p>
        </w:tc>
        <w:tc>
          <w:tcPr>
            <w:tcW w:w="1728" w:type="dxa"/>
          </w:tcPr>
          <w:p w14:paraId="46B6BA00" w14:textId="77777777" w:rsidR="00981A0B" w:rsidRDefault="00000000">
            <w:r>
              <w:t>3 weeks</w:t>
            </w:r>
          </w:p>
        </w:tc>
        <w:tc>
          <w:tcPr>
            <w:tcW w:w="1728" w:type="dxa"/>
          </w:tcPr>
          <w:p w14:paraId="6B0A63AB" w14:textId="77777777" w:rsidR="00981A0B" w:rsidRDefault="00000000">
            <w:r>
              <w:t>Design system v2.1 freeze dependency</w:t>
            </w:r>
          </w:p>
        </w:tc>
      </w:tr>
      <w:tr w:rsidR="00981A0B" w14:paraId="064C0156" w14:textId="77777777">
        <w:tc>
          <w:tcPr>
            <w:tcW w:w="1728" w:type="dxa"/>
          </w:tcPr>
          <w:p w14:paraId="470EDDAD" w14:textId="77777777" w:rsidR="00981A0B" w:rsidRDefault="00000000">
            <w:r>
              <w:t>Usability Testing – Round 2</w:t>
            </w:r>
          </w:p>
        </w:tc>
        <w:tc>
          <w:tcPr>
            <w:tcW w:w="1728" w:type="dxa"/>
          </w:tcPr>
          <w:p w14:paraId="205B0892" w14:textId="77777777" w:rsidR="00981A0B" w:rsidRDefault="00000000">
            <w:r>
              <w:t>March 20</w:t>
            </w:r>
          </w:p>
        </w:tc>
        <w:tc>
          <w:tcPr>
            <w:tcW w:w="1728" w:type="dxa"/>
          </w:tcPr>
          <w:p w14:paraId="5F6490E5" w14:textId="77777777" w:rsidR="00981A0B" w:rsidRDefault="00000000">
            <w:r>
              <w:t>Not Started</w:t>
            </w:r>
          </w:p>
        </w:tc>
        <w:tc>
          <w:tcPr>
            <w:tcW w:w="1728" w:type="dxa"/>
          </w:tcPr>
          <w:p w14:paraId="30178273" w14:textId="77777777" w:rsidR="00981A0B" w:rsidRDefault="00000000">
            <w:r>
              <w:t>11 days</w:t>
            </w:r>
          </w:p>
        </w:tc>
        <w:tc>
          <w:tcPr>
            <w:tcW w:w="1728" w:type="dxa"/>
          </w:tcPr>
          <w:p w14:paraId="10F446C7" w14:textId="77777777" w:rsidR="00981A0B" w:rsidRDefault="00000000">
            <w:r>
              <w:t>Participant recruitment stalled</w:t>
            </w:r>
          </w:p>
        </w:tc>
      </w:tr>
      <w:tr w:rsidR="00981A0B" w14:paraId="2652C271" w14:textId="77777777">
        <w:tc>
          <w:tcPr>
            <w:tcW w:w="1728" w:type="dxa"/>
          </w:tcPr>
          <w:p w14:paraId="2CDBE6D5" w14:textId="77777777" w:rsidR="00981A0B" w:rsidRDefault="00000000">
            <w:r>
              <w:t>Customer Dashboard Prototype Sign-</w:t>
            </w:r>
            <w:r>
              <w:lastRenderedPageBreak/>
              <w:t>off</w:t>
            </w:r>
          </w:p>
        </w:tc>
        <w:tc>
          <w:tcPr>
            <w:tcW w:w="1728" w:type="dxa"/>
          </w:tcPr>
          <w:p w14:paraId="0B3341C3" w14:textId="77777777" w:rsidR="00981A0B" w:rsidRDefault="00000000">
            <w:r>
              <w:lastRenderedPageBreak/>
              <w:t>March 14</w:t>
            </w:r>
          </w:p>
        </w:tc>
        <w:tc>
          <w:tcPr>
            <w:tcW w:w="1728" w:type="dxa"/>
          </w:tcPr>
          <w:p w14:paraId="486E9B26" w14:textId="77777777" w:rsidR="00981A0B" w:rsidRDefault="00000000">
            <w:r>
              <w:t>Pending Review</w:t>
            </w:r>
          </w:p>
        </w:tc>
        <w:tc>
          <w:tcPr>
            <w:tcW w:w="1728" w:type="dxa"/>
          </w:tcPr>
          <w:p w14:paraId="5642DB51" w14:textId="77777777" w:rsidR="00981A0B" w:rsidRDefault="00000000">
            <w:r>
              <w:t>12 business days</w:t>
            </w:r>
          </w:p>
        </w:tc>
        <w:tc>
          <w:tcPr>
            <w:tcW w:w="1728" w:type="dxa"/>
          </w:tcPr>
          <w:p w14:paraId="5DE49C73" w14:textId="77777777" w:rsidR="00981A0B" w:rsidRDefault="00000000">
            <w:r>
              <w:t>Product Owner review overdue</w:t>
            </w:r>
          </w:p>
        </w:tc>
      </w:tr>
      <w:tr w:rsidR="00981A0B" w14:paraId="7032925F" w14:textId="77777777">
        <w:tc>
          <w:tcPr>
            <w:tcW w:w="1728" w:type="dxa"/>
          </w:tcPr>
          <w:p w14:paraId="4FFA3AA6" w14:textId="77777777" w:rsidR="00981A0B" w:rsidRDefault="00000000">
            <w:r>
              <w:t>Design Handoff – Notifications Module</w:t>
            </w:r>
          </w:p>
        </w:tc>
        <w:tc>
          <w:tcPr>
            <w:tcW w:w="1728" w:type="dxa"/>
          </w:tcPr>
          <w:p w14:paraId="4DA8C4BA" w14:textId="77777777" w:rsidR="00981A0B" w:rsidRDefault="00000000">
            <w:r>
              <w:t>March 28</w:t>
            </w:r>
          </w:p>
        </w:tc>
        <w:tc>
          <w:tcPr>
            <w:tcW w:w="1728" w:type="dxa"/>
          </w:tcPr>
          <w:p w14:paraId="5E8FE5EA" w14:textId="77777777" w:rsidR="00981A0B" w:rsidRDefault="00000000">
            <w:r>
              <w:t>In Progress (30%)</w:t>
            </w:r>
          </w:p>
        </w:tc>
        <w:tc>
          <w:tcPr>
            <w:tcW w:w="1728" w:type="dxa"/>
          </w:tcPr>
          <w:p w14:paraId="517433C0" w14:textId="77777777" w:rsidR="00981A0B" w:rsidRDefault="00000000">
            <w:r>
              <w:t>3 days</w:t>
            </w:r>
          </w:p>
        </w:tc>
        <w:tc>
          <w:tcPr>
            <w:tcW w:w="1728" w:type="dxa"/>
          </w:tcPr>
          <w:p w14:paraId="71F21C3F" w14:textId="77777777" w:rsidR="00981A0B" w:rsidRDefault="00000000">
            <w:r>
              <w:t>Dashboard prototype dependency not resolved</w:t>
            </w:r>
          </w:p>
        </w:tc>
      </w:tr>
    </w:tbl>
    <w:p w14:paraId="5F263F85" w14:textId="77777777" w:rsidR="00981A0B" w:rsidRDefault="00981A0B">
      <w:pPr>
        <w:pBdr>
          <w:bottom w:val="single" w:sz="6" w:space="1" w:color="4472C4"/>
        </w:pBdr>
      </w:pPr>
    </w:p>
    <w:p w14:paraId="595FB8A4" w14:textId="77777777" w:rsidR="00981A0B" w:rsidRDefault="00000000">
      <w:pPr>
        <w:pStyle w:val="Heading2"/>
      </w:pPr>
      <w:r>
        <w:rPr>
          <w:color w:val="2F5496"/>
        </w:rPr>
        <w:t>Summary</w:t>
      </w:r>
    </w:p>
    <w:p w14:paraId="483B57ED" w14:textId="77777777" w:rsidR="00981A0B" w:rsidRDefault="00000000">
      <w:r>
        <w:t xml:space="preserve">The UX stream has completed </w:t>
      </w:r>
      <w:r>
        <w:rPr>
          <w:b/>
        </w:rPr>
        <w:t>68% of planned Q2 deliverables</w:t>
      </w:r>
      <w:r>
        <w:t>. Core design system foundation and key screen flows are complete for the authentication, profile management, and account overview modules. The design handoff for these areas has been accepted by the Frontend Dev team and implementation is in progress.</w:t>
      </w:r>
    </w:p>
    <w:p w14:paraId="27A8EB9A" w14:textId="77777777" w:rsidR="00981A0B" w:rsidRDefault="00000000">
      <w:r>
        <w:t>Design work is actively progressing on the Notifications Center and Support Ticketing flows, which are not blocked. A new sprint design review ceremony was introduced in Sprint 11 to catch mobile layout issues earlier in the process.</w:t>
      </w:r>
    </w:p>
    <w:p w14:paraId="166337E2" w14:textId="77777777" w:rsidR="00981A0B" w:rsidRDefault="00000000">
      <w:r>
        <w:t>The primary challenge this month has been external dependencies: brand guideline finalization and Product Owner availability have introduced compounding delays. The team has mitigated risk by using interim brand guidelines and parallelizing design work on non-blocked items, but the dashboard prototype blocker is now on the critical path.</w:t>
      </w:r>
    </w:p>
    <w:p w14:paraId="776390C5" w14:textId="77777777" w:rsidR="00981A0B" w:rsidRDefault="00000000">
      <w:r>
        <w:t>A retrospective in Sprint 11 identified the need for a clearer design-to-development handoff checklist. The checklist has been introduced as of Sprint 12 and is being applied to all new handoffs.</w:t>
      </w:r>
    </w:p>
    <w:p w14:paraId="41B5D432" w14:textId="77777777" w:rsidR="00981A0B" w:rsidRDefault="00000000">
      <w:r>
        <w:rPr>
          <w:b/>
        </w:rPr>
        <w:t>Outlook for April:</w:t>
      </w:r>
      <w:r>
        <w:t xml:space="preserve"> If the brand guidelines are frozen and the dashboard prototype is reviewed in the first week of April, the stream can recover to plan by April 25. If these blockers persist, mobile wireframes and the Notifications design handoff will slip into May, creating downstream delays for Frontend Dev.</w:t>
      </w:r>
    </w:p>
    <w:sectPr w:rsidR="00981A0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5357009">
    <w:abstractNumId w:val="8"/>
  </w:num>
  <w:num w:numId="2" w16cid:durableId="650983096">
    <w:abstractNumId w:val="6"/>
  </w:num>
  <w:num w:numId="3" w16cid:durableId="36636403">
    <w:abstractNumId w:val="5"/>
  </w:num>
  <w:num w:numId="4" w16cid:durableId="900484856">
    <w:abstractNumId w:val="4"/>
  </w:num>
  <w:num w:numId="5" w16cid:durableId="879825986">
    <w:abstractNumId w:val="7"/>
  </w:num>
  <w:num w:numId="6" w16cid:durableId="1495682643">
    <w:abstractNumId w:val="3"/>
  </w:num>
  <w:num w:numId="7" w16cid:durableId="554049071">
    <w:abstractNumId w:val="2"/>
  </w:num>
  <w:num w:numId="8" w16cid:durableId="1248616324">
    <w:abstractNumId w:val="1"/>
  </w:num>
  <w:num w:numId="9" w16cid:durableId="1089086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81A0B"/>
    <w:rsid w:val="00AA1D8D"/>
    <w:rsid w:val="00B47730"/>
    <w:rsid w:val="00CB0664"/>
    <w:rsid w:val="00D102BA"/>
    <w:rsid w:val="00D534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6CD00"/>
  <w14:defaultImageDpi w14:val="300"/>
  <w15:docId w15:val="{93517ECD-E567-4CFA-9867-ED44DFEE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Pages>
  <Words>653</Words>
  <Characters>3725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Adam Black</cp:lastModifiedBy>
  <cp:revision>2</cp:revision>
  <dcterms:created xsi:type="dcterms:W3CDTF">2013-12-23T23:15:00Z</dcterms:created>
  <dcterms:modified xsi:type="dcterms:W3CDTF">2026-04-09T12:54:00Z</dcterms:modified>
  <cp:category/>
</cp:coreProperties>
</file>