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color w:val="5D6975"/>
          <w:sz w:val="22"/>
        </w:rPr>
        <w:t>Titanium Analytics</w:t>
      </w:r>
    </w:p>
    <w:p>
      <w:r>
        <w:rPr>
          <w:b/>
          <w:i w:val="0"/>
          <w:color w:val="1F2A33"/>
          <w:sz w:val="40"/>
        </w:rPr>
        <w:t>Results Analysis and Recommendations</w:t>
      </w:r>
    </w:p>
    <w:p>
      <w:pPr>
        <w:pBdr>
          <w:bottom w:val="single" w:sz="12" w:space="6" w:color="2F6FED"/>
        </w:pBdr>
      </w:pPr>
      <w:r>
        <w:rPr>
          <w:b w:val="0"/>
          <w:i w:val="0"/>
          <w:color w:val="5D6975"/>
          <w:sz w:val="22"/>
        </w:rPr>
        <w:t>X  |  2025-08-01 to 2025-08-14</w:t>
      </w:r>
    </w:p>
    <w:p>
      <w:pPr>
        <w:pStyle w:val="Heading1"/>
      </w:pPr>
      <w:r>
        <w:t>Summary</w:t>
      </w:r>
    </w:p>
    <w:p>
      <w:r>
        <w:rPr>
          <w:b w:val="0"/>
          <w:i w:val="0"/>
          <w:sz w:val="21"/>
        </w:rPr>
        <w:t>This report reviews an exported results file from the Extreme &amp; Change Analytics Lab using three methods: Extremes, Changes and Volatility. Each real abnormality is reported as location, condition, normal range, observed value, magnitude, duration and status.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Data gap: no readings from 2025-08-06 09:45 to 2025-08-06 22:00 (12 h 15 min).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Below typical from 2025-08-09 22:00 to 2025-08-10 06:45 (9 h), up to 7.56 from typical.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The engine flagged 47 events with a 5.0-hour baseline; with a 24.0-hour baseline the same data gives 6.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Source file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res.csv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Period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2025-08-01 00:00 to 2025-08-14 23:45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Readings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1,296, about one every 15.0 minutes (660 Night, 636 Day)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Analysis settings in the file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Window 20 (about 5.0 h), K_E 2.0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Reference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 reference document configured</w:t>
            </w:r>
          </w:p>
        </w:tc>
      </w:tr>
    </w:tbl>
    <w:p>
      <w:pPr>
        <w:spacing w:after="40"/>
      </w:pPr>
    </w:p>
    <w:p>
      <w:pPr>
        <w:pStyle w:val="Heading1"/>
      </w:pPr>
      <w:r>
        <w:t>1. How this sensor normally behaves</w:t>
      </w:r>
    </w:p>
    <w:p>
      <w:r>
        <w:rPr>
          <w:b w:val="0"/>
          <w:i w:val="0"/>
          <w:sz w:val="21"/>
        </w:rPr>
        <w:t>The typical daily swing is 5.6-7.84; schedule transitions happen around hours 7, 8, 9, 10, 18, 19, 20, 21, 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3168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Hours</w:t>
            </w:r>
          </w:p>
        </w:tc>
        <w:tc>
          <w:tcPr>
            <w:tcW w:type="dxa" w:w="6192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Typical value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00:00-03:59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04:00-07:59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08:00-11:59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74.76-78.96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12:00-15:59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74.76-75.04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16:00-19:59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74.76-75.6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20:00-23:59</w:t>
            </w:r>
          </w:p>
        </w:tc>
        <w:tc>
          <w:tcPr>
            <w:tcW w:type="dxa" w:w="6192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77.28-80.08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8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40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5D6975"/>
          <w:sz w:val="18"/>
        </w:rPr>
        <w:t>Shaded: abnormalities (orange) and data gaps (grey). Dashed line: typical value for each hour of the day.</w:t>
      </w:r>
    </w:p>
    <w:p>
      <w:pPr>
        <w:pStyle w:val="Heading1"/>
      </w:pPr>
      <w:r>
        <w:t>2. Extremes: abnormalities found</w:t>
      </w:r>
    </w:p>
    <w:p>
      <w:r>
        <w:rPr>
          <w:b w:val="0"/>
          <w:i w:val="0"/>
          <w:sz w:val="21"/>
        </w:rPr>
        <w:t>Each reading was compared with the typical value for the same hour of the day. Deviations larger than 1.25 lasting at least an hour are reported.</w:t>
      </w:r>
    </w:p>
    <w:p>
      <w:pPr>
        <w:pStyle w:val="Heading2"/>
      </w:pPr>
      <w:r>
        <w:t>Abnormality 1: Data gap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Location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X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Condition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 readings received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Normal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A reading about every 15.0 minutes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Observed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Last reading 2025-08-06 09:45, next reading 2025-08-06 22:00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Magnitude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About 48 readings missing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Duration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12 h 15 min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Status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Resolved, readings resumed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Readings resumed after the gap.</w:t>
      </w:r>
    </w:p>
    <w:p>
      <w:pPr>
        <w:pStyle w:val="Heading2"/>
      </w:pPr>
      <w:r>
        <w:t>Abnormality 2: Below typical for this time of day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Location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X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Condition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Unusually low for the time of day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Normal range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80.08-80.08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Observed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72.52-72.52; 72.52 at 2025-08-09 22:00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Magnitude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Up to 7.56 below typical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Duration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9 h (2025-08-09 22:00 to 2025-08-10 06:45, Saturday)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6F8F9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Status</w:t>
            </w:r>
          </w:p>
        </w:tc>
        <w:tc>
          <w:tcPr>
            <w:tcW w:type="dxa" w:w="6768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Resolved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i w:val="0"/>
          <w:sz w:val="21"/>
        </w:rPr>
        <w:t>Observed 72.52-72.52 where 80.08-80.08 is typical.</w:t>
      </w:r>
    </w:p>
    <w:p>
      <w:r>
        <w:rPr>
          <w:b/>
          <w:i w:val="0"/>
          <w:sz w:val="21"/>
        </w:rPr>
        <w:t xml:space="preserve">Hypothesis to investigate (not a conclusion): </w:t>
      </w:r>
      <w:r>
        <w:rPr>
          <w:b w:val="0"/>
          <w:i w:val="0"/>
          <w:sz w:val="21"/>
        </w:rPr>
        <w:t>Check schedules, overrides and equipment logs for this period - a hypothesis to check, not a conclusion.</w:t>
      </w:r>
    </w:p>
    <w:p>
      <w:pPr>
        <w:pStyle w:val="Heading1"/>
      </w:pPr>
      <w:r>
        <w:t>3. Changes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Typical fastest change: -0.84 down, 0.84 up per reading.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70.0% of abnormal-change flags fall in schedule transition hours.</w:t>
      </w:r>
    </w:p>
    <w:p>
      <w:pPr>
        <w:pStyle w:val="Heading1"/>
      </w:pPr>
      <w:r>
        <w:t>4. Volatility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Daily variability of changes stays between 0.32 and 0.83.</w:t>
      </w:r>
    </w:p>
    <w:p>
      <w:pPr>
        <w:pStyle w:val="Heading1"/>
      </w:pPr>
      <w:r>
        <w:t>5. Why the engine flagged what it did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1"/>
          <w:left w:val="single" w:sz="4" w:color="D5DBE1"/>
          <w:bottom w:val="single" w:sz="4" w:color="D5DBE1"/>
          <w:right w:val="single" w:sz="4" w:color="D5DBE1"/>
          <w:insideH w:val="single" w:sz="4" w:color="D5DBE1"/>
          <w:insideV w:val="single" w:sz="4" w:color="D5DB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</w:r>
          </w:p>
        </w:tc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Window 20 (about 5.0 h) - in file</w:t>
            </w:r>
          </w:p>
        </w:tc>
        <w:tc>
          <w:tcPr>
            <w:tcW w:type="dxa" w:w="3120"/>
            <w:shd w:val="clear" w:color="auto" w:fill="EDF0F3"/>
          </w:tcPr>
          <w:p>
            <w:pPr>
              <w:keepNext/>
              <w:spacing w:after="0"/>
            </w:pPr>
            <w:r/>
            <w:r>
              <w:rPr>
                <w:b/>
                <w:i w:val="0"/>
                <w:color w:val="1F2A33"/>
                <w:sz w:val="19"/>
              </w:rPr>
              <w:t>Window 96 (about 24.0 h)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Extreme readings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246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Non-normal readings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485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170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Separate events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47</w:t>
            </w:r>
          </w:p>
        </w:tc>
        <w:tc>
          <w:tcPr>
            <w:tcW w:type="dxa" w:w="3120"/>
          </w:tcPr>
          <w:p>
            <w:pPr>
              <w:keepNext/>
              <w:spacing w:after="0"/>
            </w:pPr>
            <w:r/>
            <w:r>
              <w:rPr>
                <w:b w:val="0"/>
                <w:i w:val="0"/>
                <w:color w:val="1F2A33"/>
                <w:sz w:val="19"/>
              </w:rPr>
              <w:t>6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93.0% of extreme flags (228 of 246) fall in schedule transition hours, and 50 came from periods with almost no variability.</w:t>
      </w:r>
    </w:p>
    <w:p>
      <w:pPr>
        <w:pStyle w:val="Heading1"/>
      </w:pPr>
      <w:r>
        <w:t>6. Recommendations</w:t>
      </w:r>
    </w:p>
    <w:p>
      <w:pPr>
        <w:pStyle w:val="Heading2"/>
      </w:pPr>
      <w:r>
        <w:t>Building operations</w:t>
      </w:r>
    </w:p>
    <w:p>
      <w:pPr>
        <w:pStyle w:val="ListNumber"/>
        <w:spacing w:after="80"/>
      </w:pPr>
      <w:r>
        <w:rPr>
          <w:b/>
          <w:i w:val="0"/>
          <w:sz w:val="21"/>
        </w:rPr>
        <w:t xml:space="preserve">Review the abnormal periods. </w:t>
      </w:r>
      <w:r>
        <w:rPr>
          <w:b w:val="0"/>
          <w:i w:val="0"/>
          <w:sz w:val="21"/>
        </w:rPr>
        <w:t>Check schedules, overrides and equipment logs for the periods listed.</w:t>
      </w:r>
    </w:p>
    <w:p>
      <w:pPr>
        <w:pStyle w:val="ListNumber"/>
        <w:spacing w:after="80"/>
      </w:pPr>
      <w:r>
        <w:rPr>
          <w:b/>
          <w:i w:val="0"/>
          <w:sz w:val="21"/>
        </w:rPr>
        <w:t xml:space="preserve">Check the data gap. </w:t>
      </w:r>
      <w:r>
        <w:rPr>
          <w:b w:val="0"/>
          <w:i w:val="0"/>
          <w:sz w:val="21"/>
        </w:rPr>
        <w:t>Find the cause and alert on missing data.</w:t>
      </w:r>
    </w:p>
    <w:p>
      <w:pPr>
        <w:pStyle w:val="Heading2"/>
      </w:pPr>
      <w:r>
        <w:t>Analytics engine and app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b/>
          <w:i w:val="0"/>
          <w:sz w:val="21"/>
        </w:rPr>
        <w:t xml:space="preserve">Use a daily baseline. </w:t>
      </w:r>
      <w:r>
        <w:rPr>
          <w:b w:val="0"/>
          <w:i w:val="0"/>
          <w:sz w:val="21"/>
        </w:rPr>
        <w:t>A window covering one day avoids flagging the normal cycle.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b/>
          <w:i w:val="0"/>
          <w:sz w:val="21"/>
        </w:rPr>
        <w:t xml:space="preserve">Add a variability floor. </w:t>
      </w:r>
      <w:r>
        <w:rPr>
          <w:b w:val="0"/>
          <w:i w:val="0"/>
          <w:sz w:val="21"/>
        </w:rPr>
        <w:t>At least one sensor step, so a single tick cannot trigger an extreme.</w:t>
      </w:r>
    </w:p>
    <w:p>
      <w:pPr>
        <w:pStyle w:val="Heading1"/>
      </w:pPr>
      <w:r>
        <w:t>Limitations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Causes are hypotheses for investigation.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The typical baseline uses only the period in this file.</w:t>
      </w:r>
    </w:p>
    <w:p>
      <w:pPr>
        <w:pStyle w:val="Heading1"/>
      </w:pPr>
      <w:r>
        <w:t>About this report</w:t>
      </w:r>
    </w:p>
    <w:p>
      <w:r>
        <w:rPr>
          <w:b w:val="0"/>
          <w:i w:val="0"/>
          <w:color w:val="5D6975"/>
          <w:sz w:val="18"/>
        </w:rPr>
        <w:t>Generated 2026-10-09 16:09 by the Extreme &amp; Change Analytics Lab.</w:t>
      </w:r>
    </w:p>
    <w:p>
      <w:r>
        <w:rPr>
          <w:b w:val="0"/>
          <w:i w:val="0"/>
          <w:color w:val="5D6975"/>
          <w:sz w:val="18"/>
        </w:rPr>
        <w:t>All tables and numbers were computed by the app from the results data.</w:t>
      </w:r>
    </w:p>
    <w:p>
      <w:r>
        <w:rPr>
          <w:b w:val="0"/>
          <w:i w:val="0"/>
          <w:color w:val="5D6975"/>
          <w:sz w:val="18"/>
        </w:rPr>
        <w:t>AI wording not used: no OpenAI API key is set ([openai] api_key in config.local.ini).</w:t>
      </w:r>
    </w:p>
    <w:sectPr w:rsidR="00FC693F" w:rsidRPr="0006063C" w:rsidSect="00034616">
      <w:footerReference w:type="default" r:id="rId9"/>
      <w:pgSz w:w="12240" w:h="15840"/>
      <w:pgMar w:top="126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D6975"/>
        <w:sz w:val="16"/>
      </w:rPr>
      <w:t xml:space="preserve">Titanium Analytics  |  X, 2025-08-01 to 2025-08-14    Page </w:t>
    </w:r>
    <w:r>
      <w:rPr>
        <w:color w:val="5D697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