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schwab_market_data_pyspark — Full-Range Write-Back Run</w:t>
      </w:r>
    </w:p>
    <w:p>
      <w:pPr>
        <w:jc w:val="center"/>
      </w:pPr>
      <w:r>
        <w:rPr>
          <w:i/>
          <w:color w:val="666666"/>
          <w:sz w:val="20"/>
        </w:rPr>
        <w:t>Executed 2026-07-22 — real data, real write-back, verified in SQL Server</w:t>
      </w:r>
    </w:p>
    <w:p/>
    <w:p>
      <w:pPr>
        <w:pStyle w:val="Heading2"/>
      </w:pPr>
      <w:r>
        <w:t>1. Discover the actual data range</w:t>
      </w:r>
    </w:p>
    <w:p>
      <w:r>
        <w:rPr>
          <w:sz w:val="20"/>
        </w:rPr>
        <w:t>Before running a “full range” job, queried dbo.SchwabQuotesHistory directly to find the real min/max dates and symbol list, rather than guessing.</w:t>
      </w:r>
    </w:p>
    <w:p>
      <w:pPr>
        <w:spacing w:before="80" w:after="80"/>
        <w:shd w:val="clear" w:color="auto" w:fill="f3f4f6"/>
      </w:pPr>
      <w:r>
        <w:rPr>
          <w:rFonts w:ascii="Consolas" w:hAnsi="Consolas"/>
          <w:color w:val="111827"/>
          <w:sz w:val="17"/>
        </w:rPr>
        <w:t>sqlcmd -S localhost -d PBI_Projects -E -Q "SELECT Symbol, MIN(CAST(BarDateTime AS date)) AS MinDate, MAX(CAST(BarDateTime AS date)) AS MaxDate, COUNT(*) AS Bars FROM dbo.SchwabQuotesHistory GROUP BY Symbol ORDER BY Symbol;"</w:t>
      </w:r>
    </w:p>
    <w:p>
      <w:r>
        <w:rPr>
          <w:b/>
          <w:sz w:val="20"/>
        </w:rPr>
        <w:t>Result: 35 symbols, all spanning 2025-10-24 to 2025-12-11.</w:t>
      </w:r>
    </w:p>
    <w:p>
      <w:pPr>
        <w:pStyle w:val="Heading2"/>
      </w:pPr>
      <w:r>
        <w:t>2. Run the full job with --write-back</w:t>
      </w:r>
    </w:p>
    <w:p>
      <w:pPr>
        <w:spacing w:before="80" w:after="80"/>
        <w:shd w:val="clear" w:color="auto" w:fill="f3f4f6"/>
      </w:pPr>
      <w:r>
        <w:rPr>
          <w:rFonts w:ascii="Consolas" w:hAnsi="Consolas"/>
          <w:color w:val="111827"/>
          <w:sz w:val="17"/>
        </w:rPr>
        <w:t>cd "C:\Ara\Python\Api\Schwab\Working\schwab_market_data_pyspark"</w:t>
      </w:r>
      <w:r>
        <w:rPr>
          <w:rFonts w:ascii="Consolas" w:hAnsi="Consolas"/>
          <w:color w:val="111827"/>
          <w:sz w:val="17"/>
        </w:rPr>
        <w:br/>
      </w:r>
      <w:r>
        <w:rPr>
          <w:rFonts w:ascii="Consolas" w:hAnsi="Consolas"/>
          <w:color w:val="111827"/>
          <w:sz w:val="17"/>
        </w:rPr>
        <w:br/>
        <w:t>.\.venv\Scripts\python.exe main.py `</w:t>
      </w:r>
      <w:r>
        <w:rPr>
          <w:rFonts w:ascii="Consolas" w:hAnsi="Consolas"/>
          <w:color w:val="111827"/>
          <w:sz w:val="17"/>
        </w:rPr>
        <w:br/>
        <w:t xml:space="preserve">  --symbols AAPL,ACHR,AISP,ALLT,APLD,BBAI,COMP,DPRO,DTST,EVTL,GSIT,HOVR,IDN,KITT,LUNR,MSFT,MVIS,MYSE,NVTS,QBTS,QUBT,RCAT,RGTI,RKLB,RPID,RR,SERV,SMCI,SOUN,SPCB,TAOX,TSLA,UMAC,WULF,XNET `</w:t>
      </w:r>
      <w:r>
        <w:rPr>
          <w:rFonts w:ascii="Consolas" w:hAnsi="Consolas"/>
          <w:color w:val="111827"/>
          <w:sz w:val="17"/>
        </w:rPr>
        <w:br/>
        <w:t xml:space="preserve">  --start 2025-10-24 --end 2025-12-11 `</w:t>
      </w:r>
      <w:r>
        <w:rPr>
          <w:rFonts w:ascii="Consolas" w:hAnsi="Consolas"/>
          <w:color w:val="111827"/>
          <w:sz w:val="17"/>
        </w:rPr>
        <w:br/>
        <w:t xml:space="preserve">  --write-back --write-mode overwrite</w:t>
      </w:r>
    </w:p>
    <w:p/>
    <w:p>
      <w:r>
        <w:rPr>
          <w:i/>
          <w:sz w:val="19"/>
        </w:rPr>
        <w:t>Equivalent, via the wrapper script:</w:t>
      </w:r>
    </w:p>
    <w:p>
      <w:pPr>
        <w:spacing w:before="80" w:after="80"/>
        <w:shd w:val="clear" w:color="auto" w:fill="f3f4f6"/>
      </w:pPr>
      <w:r>
        <w:rPr>
          <w:rFonts w:ascii="Consolas" w:hAnsi="Consolas"/>
          <w:color w:val="111827"/>
          <w:sz w:val="17"/>
        </w:rPr>
        <w:t>.</w:t>
        <w:br/>
        <w:t>un_analytics.ps1 -Symbols "AAPL,ACHR,AISP,ALLT,APLD,BBAI,COMP,DPRO,DTST,EVTL,GSIT,HOVR,IDN,KITT,LUNR,MSFT,MVIS,MYSE,NVTS,QBTS,QUBT,RCAT,RGTI,RKLB,RPID,RR,SERV,SMCI,SOUN,SPCB,TAOX,TSLA,UMAC,WULF,XNET" -Start 2025-10-24 -End 2025-12-11 -WriteBack -WriteMode overwrite</w:t>
      </w:r>
    </w:p>
    <w:p>
      <w:pPr>
        <w:pStyle w:val="Heading2"/>
      </w:pPr>
      <w:r>
        <w:t>3.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472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168"/>
            <w:shd w:val="clear" w:color="auto" w:fill="374151"/>
          </w:tcPr>
          <w:p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5472"/>
          </w:tcPr>
          <w:p>
            <w:r>
              <w:rPr>
                <w:sz w:val="19"/>
              </w:rPr>
              <w:t>Exit code</w:t>
            </w:r>
          </w:p>
        </w:tc>
        <w:tc>
          <w:tcPr>
            <w:tcW w:type="dxa" w:w="3168"/>
            <w:shd w:val="clear" w:color="auto" w:fill="dcfce7"/>
          </w:tcPr>
          <w:p>
            <w:r>
              <w:rPr>
                <w:sz w:val="19"/>
              </w:rPr>
              <w:t>0</w:t>
            </w:r>
          </w:p>
        </w:tc>
      </w:tr>
      <w:tr>
        <w:tc>
          <w:tcPr>
            <w:tcW w:type="dxa" w:w="5472"/>
          </w:tcPr>
          <w:p>
            <w:r>
              <w:rPr>
                <w:sz w:val="19"/>
              </w:rPr>
              <w:t>Symbols processed</w:t>
            </w:r>
          </w:p>
        </w:tc>
        <w:tc>
          <w:tcPr>
            <w:tcW w:type="dxa" w:w="3168"/>
            <w:shd w:val="clear" w:color="auto" w:fill="dcfce7"/>
          </w:tcPr>
          <w:p>
            <w:r>
              <w:rPr>
                <w:sz w:val="19"/>
              </w:rPr>
              <w:t>35</w:t>
            </w:r>
          </w:p>
        </w:tc>
      </w:tr>
      <w:tr>
        <w:tc>
          <w:tcPr>
            <w:tcW w:type="dxa" w:w="5472"/>
          </w:tcPr>
          <w:p>
            <w:r>
              <w:rPr>
                <w:sz w:val="19"/>
              </w:rPr>
              <w:t>Date range</w:t>
            </w:r>
          </w:p>
        </w:tc>
        <w:tc>
          <w:tcPr>
            <w:tcW w:type="dxa" w:w="3168"/>
            <w:shd w:val="clear" w:color="auto" w:fill="dcfce7"/>
          </w:tcPr>
          <w:p>
            <w:r>
              <w:rPr>
                <w:sz w:val="19"/>
              </w:rPr>
              <w:t>2025-10-24 -&gt; 2025-12-11</w:t>
            </w:r>
          </w:p>
        </w:tc>
      </w:tr>
      <w:tr>
        <w:tc>
          <w:tcPr>
            <w:tcW w:type="dxa" w:w="5472"/>
          </w:tcPr>
          <w:p>
            <w:r>
              <w:rPr>
                <w:sz w:val="19"/>
              </w:rPr>
              <w:t>Rows written to dbo.SchwabQuotesHistory_SparkBollinger</w:t>
            </w:r>
          </w:p>
        </w:tc>
        <w:tc>
          <w:tcPr>
            <w:tcW w:type="dxa" w:w="3168"/>
            <w:shd w:val="clear" w:color="auto" w:fill="dcfce7"/>
          </w:tcPr>
          <w:p>
            <w:r>
              <w:rPr>
                <w:sz w:val="19"/>
              </w:rPr>
              <w:t>364,990</w:t>
            </w:r>
          </w:p>
        </w:tc>
      </w:tr>
      <w:tr>
        <w:tc>
          <w:tcPr>
            <w:tcW w:type="dxa" w:w="5472"/>
          </w:tcPr>
          <w:p>
            <w:r>
              <w:rPr>
                <w:sz w:val="19"/>
              </w:rPr>
              <w:t>Rows written to dbo.SchwabQuotesHistory_SparkZScore</w:t>
            </w:r>
          </w:p>
        </w:tc>
        <w:tc>
          <w:tcPr>
            <w:tcW w:type="dxa" w:w="3168"/>
            <w:shd w:val="clear" w:color="auto" w:fill="dcfce7"/>
          </w:tcPr>
          <w:p>
            <w:r>
              <w:rPr>
                <w:sz w:val="19"/>
              </w:rPr>
              <w:t>364,990</w:t>
            </w:r>
          </w:p>
        </w:tc>
      </w:tr>
      <w:tr>
        <w:tc>
          <w:tcPr>
            <w:tcW w:type="dxa" w:w="5472"/>
          </w:tcPr>
          <w:p>
            <w:r>
              <w:rPr>
                <w:sz w:val="19"/>
              </w:rPr>
              <w:t>Anomalies flagged (IsAnomaly = 1)</w:t>
            </w:r>
          </w:p>
        </w:tc>
        <w:tc>
          <w:tcPr>
            <w:tcW w:type="dxa" w:w="3168"/>
            <w:shd w:val="clear" w:color="auto" w:fill="dcfce7"/>
          </w:tcPr>
          <w:p>
            <w:r>
              <w:rPr>
                <w:sz w:val="19"/>
              </w:rPr>
              <w:t>36,929</w:t>
            </w:r>
          </w:p>
        </w:tc>
      </w:tr>
      <w:tr>
        <w:tc>
          <w:tcPr>
            <w:tcW w:type="dxa" w:w="5472"/>
          </w:tcPr>
          <w:p>
            <w:r>
              <w:rPr>
                <w:sz w:val="19"/>
              </w:rPr>
              <w:t>Write mode</w:t>
            </w:r>
          </w:p>
        </w:tc>
        <w:tc>
          <w:tcPr>
            <w:tcW w:type="dxa" w:w="3168"/>
            <w:shd w:val="clear" w:color="auto" w:fill="dcfce7"/>
          </w:tcPr>
          <w:p>
            <w:r>
              <w:rPr>
                <w:sz w:val="19"/>
              </w:rPr>
              <w:t>overwrite</w:t>
            </w:r>
          </w:p>
        </w:tc>
      </w:tr>
    </w:tbl>
    <w:p/>
    <w:p>
      <w:r>
        <w:rPr>
          <w:sz w:val="20"/>
        </w:rPr>
        <w:t>Verified independently from SQL Server (not just the app's own log):</w:t>
      </w:r>
    </w:p>
    <w:p>
      <w:pPr>
        <w:spacing w:before="80" w:after="80"/>
        <w:shd w:val="clear" w:color="auto" w:fill="f3f4f6"/>
      </w:pPr>
      <w:r>
        <w:rPr>
          <w:rFonts w:ascii="Consolas" w:hAnsi="Consolas"/>
          <w:color w:val="111827"/>
          <w:sz w:val="17"/>
        </w:rPr>
        <w:t>sqlcmd -S localhost -d PBI_Projects -E -Q "SELECT COUNT(*) AS BollingerRows FROM dbo.SchwabQuotesHistory_SparkBollinger; SELECT COUNT(*) AS ZScoreRows, SUM(CASE WHEN IsAnomaly=1 THEN 1 ELSE 0 END) AS AnomaliesFlagged FROM dbo.SchwabQuotesHistory_SparkZScore;"</w:t>
      </w:r>
    </w:p>
    <w:p>
      <w:pPr>
        <w:pStyle w:val="Heading2"/>
      </w:pPr>
      <w:r>
        <w:t>4. Notes on the parameters</w:t>
      </w:r>
    </w:p>
    <w:p>
      <w:pPr>
        <w:pStyle w:val="ListBullet"/>
      </w:pPr>
      <w:r>
        <w:rPr>
          <w:sz w:val="19"/>
        </w:rPr>
        <w:t>--start / --end: this IS the full range - there's no data outside it in dbo.SchwabQuotesHistory currently. Re-run the sqlcmd MIN/MAX query if more history gets loaded later.</w:t>
      </w:r>
    </w:p>
    <w:p>
      <w:pPr>
        <w:pStyle w:val="ListBullet"/>
      </w:pPr>
      <w:r>
        <w:rPr>
          <w:sz w:val="19"/>
        </w:rPr>
        <w:t>--write-mode overwrite: replaces the table contents each run, so re-running this exact command is safe/idempotent. Switch to append only to deliberately accumulate multiple runs side by side.</w:t>
      </w:r>
    </w:p>
    <w:p>
      <w:pPr>
        <w:pStyle w:val="ListBullet"/>
      </w:pPr>
      <w:r>
        <w:rPr>
          <w:sz w:val="19"/>
        </w:rPr>
        <w:t>--window 20 --num-std 2.0 --z-threshold 2.0 are the defaults (not shown in the command above) - add them explicitly for different sensitivity.</w:t>
      </w:r>
    </w:p>
    <w:p>
      <w:r>
        <w:rPr>
          <w:i/>
          <w:color w:val="888888"/>
          <w:sz w:val="16"/>
        </w:rPr>
        <w:t>Generated by Claude Code.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