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— Project Workflow Chart</w:t>
      </w:r>
    </w:p>
    <w:p>
      <w:pPr>
        <w:jc w:val="center"/>
      </w:pPr>
      <w:r>
        <w:rPr>
          <w:color w:val="555555"/>
          <w:sz w:val="20"/>
        </w:rPr>
        <w:t>Rolling moving averages, Bollinger Bands, and Z-Score anomaly flags computed with Spark window functions over dbo.SchwabQuotesHistory (populated by the sibling schwab_market_data project). No changes were made to the existing analytics or db logic — this documents the pipeline as already built.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813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spark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1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reference</w:t>
      </w:r>
    </w:p>
    <w:p>
      <w:pPr>
        <w:pStyle w:val="ListBullet"/>
      </w:pPr>
      <w:r>
        <w:rPr>
          <w:b/>
          <w:sz w:val="20"/>
        </w:rPr>
        <w:t xml:space="preserve">1. Run main.py - </w:t>
      </w:r>
      <w:r>
        <w:rPr>
          <w:sz w:val="20"/>
        </w:rPr>
        <w:t>Composition root — parses CLI args, sets up logging.</w:t>
      </w:r>
    </w:p>
    <w:p>
      <w:pPr>
        <w:pStyle w:val="ListBullet"/>
      </w:pPr>
      <w:r>
        <w:rPr>
          <w:b/>
          <w:sz w:val="20"/>
        </w:rPr>
        <w:t xml:space="preserve">2. AppConfig.load() - </w:t>
      </w:r>
      <w:r>
        <w:rPr>
          <w:sz w:val="20"/>
        </w:rPr>
        <w:t>Reads schwab_market_data_pyspark.ini — [sqlserver] and [spark] sections.</w:t>
      </w:r>
    </w:p>
    <w:p>
      <w:pPr>
        <w:pStyle w:val="ListBullet"/>
      </w:pPr>
      <w:r>
        <w:rPr>
          <w:b/>
          <w:sz w:val="20"/>
        </w:rPr>
        <w:t xml:space="preserve">3. SparkSessionFactory.create() - </w:t>
      </w:r>
      <w:r>
        <w:rPr>
          <w:sz w:val="20"/>
        </w:rPr>
        <w:t>Builds the SparkSession, including the mssql-jdbc Maven package config.</w:t>
      </w:r>
    </w:p>
    <w:p>
      <w:pPr>
        <w:pStyle w:val="ListBullet"/>
      </w:pPr>
      <w:r>
        <w:rPr>
          <w:b/>
          <w:sz w:val="20"/>
        </w:rPr>
        <w:t xml:space="preserve">4. dbo.SchwabQuotesHistory - </w:t>
      </w:r>
      <w:r>
        <w:rPr>
          <w:sz w:val="20"/>
        </w:rPr>
        <w:t>Input table — populated by the sibling schwab_market_data project, not this one.</w:t>
      </w:r>
    </w:p>
    <w:p>
      <w:pPr>
        <w:pStyle w:val="ListBullet"/>
      </w:pPr>
      <w:r>
        <w:rPr>
          <w:b/>
          <w:sz w:val="20"/>
        </w:rPr>
        <w:t xml:space="preserve">5. HistoryReader.read() - </w:t>
      </w:r>
      <w:r>
        <w:rPr>
          <w:sz w:val="20"/>
        </w:rPr>
        <w:t>JDBC read pushed down by symbols + date range subquery.</w:t>
      </w:r>
    </w:p>
    <w:p>
      <w:pPr>
        <w:pStyle w:val="ListBullet"/>
      </w:pPr>
      <w:r>
        <w:rPr>
          <w:b/>
          <w:sz w:val="20"/>
        </w:rPr>
        <w:t xml:space="preserve">6. add_moving_stats() - </w:t>
      </w:r>
      <w:r>
        <w:rPr>
          <w:sz w:val="20"/>
        </w:rPr>
        <w:t>Rolling average/stddev over a trailing window; result is cached since both downstream branches fork from it.</w:t>
      </w:r>
    </w:p>
    <w:p>
      <w:pPr>
        <w:pStyle w:val="ListBullet"/>
      </w:pPr>
      <w:r>
        <w:rPr>
          <w:b/>
          <w:sz w:val="20"/>
        </w:rPr>
        <w:t xml:space="preserve">6a. add_bollinger_bands() - </w:t>
      </w:r>
      <w:r>
        <w:rPr>
          <w:sz w:val="20"/>
        </w:rPr>
        <w:t>Upper/lower bands from the cached moving stats.</w:t>
      </w:r>
    </w:p>
    <w:p>
      <w:pPr>
        <w:pStyle w:val="ListBullet"/>
      </w:pPr>
      <w:r>
        <w:rPr>
          <w:b/>
          <w:sz w:val="20"/>
        </w:rPr>
        <w:t xml:space="preserve">6b. add_zscore() - </w:t>
      </w:r>
      <w:r>
        <w:rPr>
          <w:sz w:val="20"/>
        </w:rPr>
        <w:t>Anomaly flags from the cached moving stats.</w:t>
      </w:r>
    </w:p>
    <w:p>
      <w:pPr>
        <w:pStyle w:val="ListBullet"/>
      </w:pPr>
      <w:r>
        <w:rPr>
          <w:b/>
          <w:sz w:val="20"/>
        </w:rPr>
        <w:t xml:space="preserve">7. .show(50, truncate=False) - </w:t>
      </w:r>
      <w:r>
        <w:rPr>
          <w:sz w:val="20"/>
        </w:rPr>
        <w:t>Always prints both result tables to console.</w:t>
      </w:r>
    </w:p>
    <w:p>
      <w:pPr>
        <w:pStyle w:val="ListBullet"/>
      </w:pPr>
      <w:r>
        <w:rPr>
          <w:b/>
          <w:sz w:val="20"/>
        </w:rPr>
        <w:t xml:space="preserve">8. Write-back tables - </w:t>
      </w:r>
      <w:r>
        <w:rPr>
          <w:sz w:val="20"/>
        </w:rPr>
        <w:t>SchwabQuotesHistory_SparkBollinger / _SparkZScore — written only when --write-back is passed.</w:t>
      </w:r>
    </w:p>
    <w:p>
      <w:pPr>
        <w:pStyle w:val="ListBullet"/>
      </w:pPr>
      <w:r>
        <w:rPr>
          <w:b/>
          <w:sz w:val="20"/>
        </w:rPr>
        <w:t xml:space="preserve">9. Done - </w:t>
      </w:r>
      <w:r>
        <w:rPr>
          <w:sz w:val="20"/>
        </w:rPr>
        <w:t>Data is ready for reporting (e.g. Power BI) against PBI_Projects.</w:t>
      </w:r>
    </w:p>
    <w:p>
      <w:r>
        <w:rPr>
          <w:i/>
          <w:color w:val="888888"/>
          <w:sz w:val="16"/>
        </w:rPr>
        <w:t>Generated by Claude Code - infrastructure replicated from the Sales Analytics ETL using Polars project, 2026-07-21.</w:t>
      </w:r>
    </w:p>
    <w:sectPr w:rsidR="00FC693F" w:rsidRPr="0006063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