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639BA" w14:textId="75FADEED" w:rsidR="007A156F" w:rsidRDefault="00801BC2">
      <w:pPr>
        <w:rPr>
          <w:b/>
          <w:bCs/>
        </w:rPr>
      </w:pPr>
      <w:r w:rsidRPr="00801BC2">
        <w:rPr>
          <w:b/>
          <w:bCs/>
        </w:rPr>
        <w:t>Строительство многоэтажного жилого</w:t>
      </w:r>
      <w:r w:rsidRPr="00801BC2">
        <w:rPr>
          <w:b/>
          <w:bCs/>
        </w:rPr>
        <w:br/>
        <w:t>комплекса со встроенными коммерческими</w:t>
      </w:r>
      <w:r w:rsidRPr="00801BC2">
        <w:rPr>
          <w:b/>
          <w:bCs/>
        </w:rPr>
        <w:br/>
        <w:t>помещениями и котельной по адресу: г.</w:t>
      </w:r>
      <w:r w:rsidRPr="00801BC2">
        <w:rPr>
          <w:b/>
          <w:bCs/>
        </w:rPr>
        <w:br/>
        <w:t>Актобе, район Астана, микрорайон Алтын</w:t>
      </w:r>
      <w:r w:rsidRPr="00801BC2">
        <w:rPr>
          <w:b/>
          <w:bCs/>
        </w:rPr>
        <w:br/>
        <w:t>Орда, участок 24</w:t>
      </w:r>
    </w:p>
    <w:p w14:paraId="229AB309" w14:textId="77777777" w:rsidR="00801BC2" w:rsidRDefault="00801BC2">
      <w:pPr>
        <w:rPr>
          <w:b/>
          <w:bCs/>
        </w:rPr>
      </w:pPr>
    </w:p>
    <w:p w14:paraId="78216495" w14:textId="77777777" w:rsidR="00801BC2" w:rsidRDefault="00801BC2">
      <w:pPr>
        <w:rPr>
          <w:b/>
          <w:bCs/>
        </w:rPr>
      </w:pPr>
    </w:p>
    <w:p w14:paraId="4BCB871B" w14:textId="77777777" w:rsidR="00801BC2" w:rsidRDefault="00801BC2">
      <w:pPr>
        <w:rPr>
          <w:b/>
          <w:bCs/>
        </w:rPr>
      </w:pPr>
    </w:p>
    <w:p w14:paraId="72AB2AE3" w14:textId="77777777" w:rsidR="00801BC2" w:rsidRPr="00801BC2" w:rsidRDefault="00801BC2" w:rsidP="00801BC2">
      <w:r w:rsidRPr="00801BC2">
        <w:t>Современный многоэтажный жилой комплекс со встроенными коммерческими помещениями и собственной котельной — проект, формирующий комфортную и самодостаточную городскую среду. Архитектурное решение ориентировано на функциональность, удобство повседневной жизни и развитие локальной инфраструктуры.</w:t>
      </w:r>
    </w:p>
    <w:p w14:paraId="2B994B64" w14:textId="77777777" w:rsidR="00801BC2" w:rsidRPr="00801BC2" w:rsidRDefault="00801BC2" w:rsidP="00801BC2">
      <w:r w:rsidRPr="00801BC2">
        <w:t>Рабочий проект разработан совместно с проектной компанией ТОО «EN PROJECT GROUP», что обеспечило комплексный подход к проектированию и высокое качество технических решений.</w:t>
      </w:r>
    </w:p>
    <w:p w14:paraId="7259EF7B" w14:textId="77777777" w:rsidR="00801BC2" w:rsidRPr="00801BC2" w:rsidRDefault="00801BC2">
      <w:pPr>
        <w:rPr>
          <w:b/>
          <w:bCs/>
        </w:rPr>
      </w:pPr>
    </w:p>
    <w:sectPr w:rsidR="00801BC2" w:rsidRPr="00801B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56F"/>
    <w:rsid w:val="0010770F"/>
    <w:rsid w:val="007A156F"/>
    <w:rsid w:val="0080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DEFDB"/>
  <w15:chartTrackingRefBased/>
  <w15:docId w15:val="{D4C078EF-2525-4D12-BDBC-148702675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1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1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1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1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15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15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15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15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15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15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1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1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1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1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15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15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15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1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15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1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5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10</cp:lastModifiedBy>
  <cp:revision>3</cp:revision>
  <dcterms:created xsi:type="dcterms:W3CDTF">2026-01-05T11:24:00Z</dcterms:created>
  <dcterms:modified xsi:type="dcterms:W3CDTF">2026-01-05T11:27:00Z</dcterms:modified>
</cp:coreProperties>
</file>