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07141" w14:textId="77777777" w:rsidR="00854D73" w:rsidRDefault="006D6DDE" w:rsidP="006D6DDE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Graham Leslie</w:t>
      </w:r>
    </w:p>
    <w:p w14:paraId="48959CCF" w14:textId="77777777" w:rsidR="006D6DDE" w:rsidRDefault="006D6DDE" w:rsidP="006D6DDE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CSCE 313-502</w:t>
      </w:r>
    </w:p>
    <w:p w14:paraId="2EAD9501" w14:textId="77777777" w:rsidR="006D6DDE" w:rsidRDefault="006D6DDE" w:rsidP="006D6DDE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Bettati</w:t>
      </w:r>
    </w:p>
    <w:p w14:paraId="543A1F1A" w14:textId="77777777" w:rsidR="006D6DDE" w:rsidRDefault="006D6DDE" w:rsidP="006D6DDE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22 February 2013</w:t>
      </w:r>
    </w:p>
    <w:p w14:paraId="54C81D2F" w14:textId="77777777" w:rsidR="006D6DDE" w:rsidRDefault="006D6DDE" w:rsidP="006D6DDE">
      <w:pPr>
        <w:spacing w:line="48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Machine Problem 2 Report</w:t>
      </w:r>
    </w:p>
    <w:p w14:paraId="1C146DC4" w14:textId="77777777" w:rsidR="006D6DDE" w:rsidRDefault="006D6DDE" w:rsidP="006D6DDE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After measuring the invocation delays of sending a request and receiving a reply, I have found that using a function intermediary in sending a request and receiving a reply takes longer than directly sending a requesting and receiving a reply in a process.  </w:t>
      </w:r>
      <w:r w:rsidR="00657E0C">
        <w:rPr>
          <w:rFonts w:ascii="Times New Roman" w:hAnsi="Times New Roman"/>
        </w:rPr>
        <w:t>My data is as follows:</w:t>
      </w:r>
    </w:p>
    <w:p w14:paraId="716023AD" w14:textId="77777777" w:rsidR="00BC434A" w:rsidRDefault="00BC434A" w:rsidP="006D6DDE">
      <w:pPr>
        <w:spacing w:line="480" w:lineRule="auto"/>
        <w:contextualSpacing/>
        <w:rPr>
          <w:rFonts w:ascii="Times New Roman" w:hAnsi="Times New Roman"/>
          <w:b/>
        </w:rPr>
        <w:sectPr w:rsidR="00BC434A" w:rsidSect="009D6E17">
          <w:headerReference w:type="even" r:id="rId7"/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D51782C" w14:textId="12C38208" w:rsidR="00AD2AFF" w:rsidRPr="00AD2AFF" w:rsidRDefault="00AD2AFF" w:rsidP="006D6DDE">
      <w:pPr>
        <w:spacing w:line="48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Direct Calls: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030"/>
      </w:tblGrid>
      <w:tr w:rsidR="00657E0C" w14:paraId="61B790C3" w14:textId="77777777" w:rsidTr="00AD2AFF">
        <w:trPr>
          <w:trHeight w:val="341"/>
        </w:trPr>
        <w:tc>
          <w:tcPr>
            <w:tcW w:w="4428" w:type="dxa"/>
          </w:tcPr>
          <w:p w14:paraId="56C3BBF0" w14:textId="77777777" w:rsidR="00657E0C" w:rsidRPr="00657E0C" w:rsidRDefault="00657E0C" w:rsidP="006D6DDE">
            <w:pPr>
              <w:spacing w:line="480" w:lineRule="auto"/>
              <w:contextualSpacing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hello</w:t>
            </w:r>
          </w:p>
        </w:tc>
        <w:tc>
          <w:tcPr>
            <w:tcW w:w="4428" w:type="dxa"/>
          </w:tcPr>
          <w:p w14:paraId="2E0DC7D2" w14:textId="4C8CF596" w:rsidR="00657E0C" w:rsidRDefault="00C85ADB" w:rsidP="00C85ADB">
            <w:pPr>
              <w:spacing w:line="480" w:lineRule="auto"/>
              <w:contextualSpacing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343</w:t>
            </w:r>
          </w:p>
        </w:tc>
      </w:tr>
      <w:tr w:rsidR="00657E0C" w14:paraId="1F8863CA" w14:textId="77777777" w:rsidTr="00657E0C">
        <w:tc>
          <w:tcPr>
            <w:tcW w:w="4428" w:type="dxa"/>
          </w:tcPr>
          <w:p w14:paraId="5A3981FF" w14:textId="77777777" w:rsidR="00657E0C" w:rsidRPr="00657E0C" w:rsidRDefault="00657E0C" w:rsidP="006D6DDE">
            <w:pPr>
              <w:spacing w:line="480" w:lineRule="auto"/>
              <w:contextualSpacing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data Joe Smith</w:t>
            </w:r>
          </w:p>
        </w:tc>
        <w:tc>
          <w:tcPr>
            <w:tcW w:w="4428" w:type="dxa"/>
          </w:tcPr>
          <w:p w14:paraId="6B3D08D2" w14:textId="56B66092" w:rsidR="00657E0C" w:rsidRDefault="00C85ADB" w:rsidP="00C85ADB">
            <w:pPr>
              <w:spacing w:line="480" w:lineRule="auto"/>
              <w:contextualSpacing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173</w:t>
            </w:r>
          </w:p>
        </w:tc>
      </w:tr>
      <w:tr w:rsidR="00657E0C" w14:paraId="6E77C0DF" w14:textId="77777777" w:rsidTr="00657E0C">
        <w:tc>
          <w:tcPr>
            <w:tcW w:w="4428" w:type="dxa"/>
          </w:tcPr>
          <w:p w14:paraId="4E690DD4" w14:textId="77777777" w:rsidR="00657E0C" w:rsidRPr="00657E0C" w:rsidRDefault="00657E0C" w:rsidP="006D6DDE">
            <w:pPr>
              <w:spacing w:line="480" w:lineRule="auto"/>
              <w:contextualSpacing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data Jane Smith</w:t>
            </w:r>
          </w:p>
        </w:tc>
        <w:tc>
          <w:tcPr>
            <w:tcW w:w="4428" w:type="dxa"/>
          </w:tcPr>
          <w:p w14:paraId="2F4468DD" w14:textId="74804F12" w:rsidR="00657E0C" w:rsidRPr="00BC434A" w:rsidRDefault="00C85ADB" w:rsidP="00C85ADB">
            <w:pPr>
              <w:spacing w:line="480" w:lineRule="auto"/>
              <w:contextualSpacing/>
              <w:jc w:val="right"/>
              <w:rPr>
                <w:rFonts w:ascii="Times New Roman" w:hAnsi="Times New Roman"/>
                <w:b/>
              </w:rPr>
            </w:pPr>
            <w:r w:rsidRPr="00BC434A">
              <w:rPr>
                <w:rFonts w:ascii="Times New Roman" w:hAnsi="Times New Roman"/>
                <w:b/>
              </w:rPr>
              <w:t>90</w:t>
            </w:r>
          </w:p>
        </w:tc>
      </w:tr>
    </w:tbl>
    <w:p w14:paraId="032F1C02" w14:textId="77777777" w:rsidR="00657E0C" w:rsidRDefault="00657E0C" w:rsidP="006D6DDE">
      <w:pPr>
        <w:spacing w:line="480" w:lineRule="auto"/>
        <w:contextualSpacing/>
        <w:rPr>
          <w:rFonts w:ascii="Times New Roman" w:hAnsi="Times New Roman"/>
        </w:rPr>
      </w:pPr>
    </w:p>
    <w:p w14:paraId="0043F62E" w14:textId="77777777" w:rsidR="00BC434A" w:rsidRDefault="00BC434A" w:rsidP="006D6DDE">
      <w:pPr>
        <w:spacing w:line="480" w:lineRule="auto"/>
        <w:contextualSpacing/>
        <w:rPr>
          <w:rFonts w:ascii="Times New Roman" w:hAnsi="Times New Roman"/>
        </w:rPr>
      </w:pPr>
    </w:p>
    <w:p w14:paraId="16EAD151" w14:textId="496CDD27" w:rsidR="00AD2AFF" w:rsidRDefault="00AD2AFF" w:rsidP="006D6DDE">
      <w:pPr>
        <w:spacing w:line="48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Function Calls (1-5):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3"/>
        <w:gridCol w:w="2143"/>
      </w:tblGrid>
      <w:tr w:rsidR="00332713" w14:paraId="5B136E7F" w14:textId="77777777" w:rsidTr="00332713">
        <w:tc>
          <w:tcPr>
            <w:tcW w:w="4428" w:type="dxa"/>
          </w:tcPr>
          <w:p w14:paraId="1822E863" w14:textId="198029B8" w:rsidR="00332713" w:rsidRPr="00332713" w:rsidRDefault="00332713" w:rsidP="006D6DDE">
            <w:pPr>
              <w:spacing w:line="480" w:lineRule="auto"/>
              <w:contextualSpacing/>
              <w:rPr>
                <w:rFonts w:ascii="Times New Roman" w:hAnsi="Times New Roman"/>
                <w:i/>
              </w:rPr>
            </w:pPr>
            <w:r w:rsidRPr="00332713">
              <w:rPr>
                <w:rFonts w:ascii="Times New Roman" w:hAnsi="Times New Roman"/>
                <w:i/>
              </w:rPr>
              <w:t>A</w:t>
            </w:r>
          </w:p>
        </w:tc>
        <w:tc>
          <w:tcPr>
            <w:tcW w:w="4428" w:type="dxa"/>
          </w:tcPr>
          <w:p w14:paraId="0E39D0FF" w14:textId="6E120E2C" w:rsidR="00332713" w:rsidRDefault="00172577" w:rsidP="00332713">
            <w:pPr>
              <w:spacing w:line="480" w:lineRule="auto"/>
              <w:contextualSpacing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167</w:t>
            </w:r>
          </w:p>
        </w:tc>
      </w:tr>
      <w:tr w:rsidR="00332713" w14:paraId="57A7B6BD" w14:textId="77777777" w:rsidTr="00332713">
        <w:tc>
          <w:tcPr>
            <w:tcW w:w="4428" w:type="dxa"/>
          </w:tcPr>
          <w:p w14:paraId="1382F041" w14:textId="2A4CC665" w:rsidR="00332713" w:rsidRPr="00332713" w:rsidRDefault="00332713" w:rsidP="006D6DDE">
            <w:pPr>
              <w:spacing w:line="480" w:lineRule="auto"/>
              <w:contextualSpacing/>
              <w:rPr>
                <w:rFonts w:ascii="Times New Roman" w:hAnsi="Times New Roman"/>
                <w:i/>
              </w:rPr>
            </w:pPr>
            <w:r w:rsidRPr="00332713">
              <w:rPr>
                <w:rFonts w:ascii="Times New Roman" w:hAnsi="Times New Roman"/>
                <w:i/>
              </w:rPr>
              <w:t>B</w:t>
            </w:r>
          </w:p>
        </w:tc>
        <w:tc>
          <w:tcPr>
            <w:tcW w:w="4428" w:type="dxa"/>
          </w:tcPr>
          <w:p w14:paraId="2147B998" w14:textId="45B69BD4" w:rsidR="00332713" w:rsidRDefault="00172577" w:rsidP="00332713">
            <w:pPr>
              <w:spacing w:line="480" w:lineRule="auto"/>
              <w:contextualSpacing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</w:t>
            </w:r>
          </w:p>
        </w:tc>
      </w:tr>
      <w:tr w:rsidR="00332713" w14:paraId="6B722D22" w14:textId="77777777" w:rsidTr="00332713">
        <w:tc>
          <w:tcPr>
            <w:tcW w:w="4428" w:type="dxa"/>
          </w:tcPr>
          <w:p w14:paraId="581A452E" w14:textId="61DF013B" w:rsidR="00332713" w:rsidRPr="00332713" w:rsidRDefault="00332713" w:rsidP="006D6DDE">
            <w:pPr>
              <w:spacing w:line="480" w:lineRule="auto"/>
              <w:contextualSpacing/>
              <w:rPr>
                <w:rFonts w:ascii="Times New Roman" w:hAnsi="Times New Roman"/>
                <w:i/>
              </w:rPr>
            </w:pPr>
            <w:r w:rsidRPr="00332713">
              <w:rPr>
                <w:rFonts w:ascii="Times New Roman" w:hAnsi="Times New Roman"/>
                <w:i/>
              </w:rPr>
              <w:t>C</w:t>
            </w:r>
          </w:p>
        </w:tc>
        <w:tc>
          <w:tcPr>
            <w:tcW w:w="4428" w:type="dxa"/>
          </w:tcPr>
          <w:p w14:paraId="02DCCB5C" w14:textId="0984F8F3" w:rsidR="00332713" w:rsidRDefault="00172577" w:rsidP="00332713">
            <w:pPr>
              <w:spacing w:line="480" w:lineRule="auto"/>
              <w:contextualSpacing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</w:t>
            </w:r>
          </w:p>
        </w:tc>
      </w:tr>
      <w:tr w:rsidR="00332713" w14:paraId="4E7ED772" w14:textId="77777777" w:rsidTr="00332713">
        <w:tc>
          <w:tcPr>
            <w:tcW w:w="4428" w:type="dxa"/>
          </w:tcPr>
          <w:p w14:paraId="163A71B5" w14:textId="2428A0AF" w:rsidR="00332713" w:rsidRPr="00332713" w:rsidRDefault="00332713" w:rsidP="006D6DDE">
            <w:pPr>
              <w:spacing w:line="480" w:lineRule="auto"/>
              <w:contextualSpacing/>
              <w:rPr>
                <w:rFonts w:ascii="Times New Roman" w:hAnsi="Times New Roman"/>
                <w:i/>
              </w:rPr>
            </w:pPr>
            <w:r w:rsidRPr="00332713">
              <w:rPr>
                <w:rFonts w:ascii="Times New Roman" w:hAnsi="Times New Roman"/>
                <w:i/>
              </w:rPr>
              <w:t>D</w:t>
            </w:r>
          </w:p>
        </w:tc>
        <w:tc>
          <w:tcPr>
            <w:tcW w:w="4428" w:type="dxa"/>
          </w:tcPr>
          <w:p w14:paraId="5B28FD00" w14:textId="4D4F2917" w:rsidR="00332713" w:rsidRDefault="00172577" w:rsidP="00332713">
            <w:pPr>
              <w:spacing w:line="480" w:lineRule="auto"/>
              <w:contextualSpacing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</w:t>
            </w:r>
          </w:p>
        </w:tc>
      </w:tr>
      <w:tr w:rsidR="00332713" w14:paraId="1D0E2990" w14:textId="77777777" w:rsidTr="00332713">
        <w:tc>
          <w:tcPr>
            <w:tcW w:w="4428" w:type="dxa"/>
          </w:tcPr>
          <w:p w14:paraId="731C0036" w14:textId="3F8A3C44" w:rsidR="00332713" w:rsidRPr="00332713" w:rsidRDefault="00332713" w:rsidP="006D6DDE">
            <w:pPr>
              <w:spacing w:line="480" w:lineRule="auto"/>
              <w:contextualSpacing/>
              <w:rPr>
                <w:rFonts w:ascii="Times New Roman" w:hAnsi="Times New Roman"/>
                <w:i/>
              </w:rPr>
            </w:pPr>
            <w:r w:rsidRPr="00332713">
              <w:rPr>
                <w:rFonts w:ascii="Times New Roman" w:hAnsi="Times New Roman"/>
                <w:i/>
              </w:rPr>
              <w:t>E</w:t>
            </w:r>
          </w:p>
        </w:tc>
        <w:tc>
          <w:tcPr>
            <w:tcW w:w="4428" w:type="dxa"/>
          </w:tcPr>
          <w:p w14:paraId="1441029E" w14:textId="70E834A3" w:rsidR="00332713" w:rsidRPr="00BC434A" w:rsidRDefault="00172577" w:rsidP="00332713">
            <w:pPr>
              <w:spacing w:line="480" w:lineRule="auto"/>
              <w:contextualSpacing/>
              <w:jc w:val="right"/>
              <w:rPr>
                <w:rFonts w:ascii="Times New Roman" w:hAnsi="Times New Roman"/>
                <w:b/>
              </w:rPr>
            </w:pPr>
            <w:r w:rsidRPr="00BC434A">
              <w:rPr>
                <w:rFonts w:ascii="Times New Roman" w:hAnsi="Times New Roman"/>
                <w:b/>
              </w:rPr>
              <w:t>95</w:t>
            </w:r>
          </w:p>
        </w:tc>
      </w:tr>
    </w:tbl>
    <w:p w14:paraId="596E8728" w14:textId="77777777" w:rsidR="00BC434A" w:rsidRDefault="00BC434A" w:rsidP="006D6DDE">
      <w:pPr>
        <w:spacing w:line="480" w:lineRule="auto"/>
        <w:contextualSpacing/>
        <w:rPr>
          <w:rFonts w:ascii="Times New Roman" w:hAnsi="Times New Roman"/>
        </w:rPr>
        <w:sectPr w:rsidR="00BC434A" w:rsidSect="00BC434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017DD1D" w14:textId="10459B96" w:rsidR="00332713" w:rsidRDefault="00332713" w:rsidP="006D6DDE">
      <w:pPr>
        <w:spacing w:line="480" w:lineRule="auto"/>
        <w:contextualSpacing/>
        <w:rPr>
          <w:rFonts w:ascii="Times New Roman" w:hAnsi="Times New Roman"/>
        </w:rPr>
      </w:pPr>
    </w:p>
    <w:p w14:paraId="0CCE3E11" w14:textId="51D43CA0" w:rsidR="001059D5" w:rsidRPr="001059D5" w:rsidRDefault="001059D5" w:rsidP="006D6DDE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 attribute the longer invocation delays in </w:t>
      </w:r>
      <w:r w:rsidR="00365509">
        <w:rPr>
          <w:rFonts w:ascii="Times New Roman" w:hAnsi="Times New Roman"/>
          <w:i/>
        </w:rPr>
        <w:t>hello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and </w:t>
      </w:r>
      <w:r>
        <w:rPr>
          <w:rFonts w:ascii="Times New Roman" w:hAnsi="Times New Roman"/>
          <w:i/>
        </w:rPr>
        <w:t xml:space="preserve">data </w:t>
      </w:r>
      <w:r w:rsidR="00365509">
        <w:rPr>
          <w:rFonts w:ascii="Times New Roman" w:hAnsi="Times New Roman"/>
          <w:i/>
        </w:rPr>
        <w:t>Joe</w:t>
      </w:r>
      <w:r>
        <w:rPr>
          <w:rFonts w:ascii="Times New Roman" w:hAnsi="Times New Roman"/>
          <w:i/>
        </w:rPr>
        <w:t xml:space="preserve"> Smith</w:t>
      </w:r>
      <w:r>
        <w:rPr>
          <w:rFonts w:ascii="Times New Roman" w:hAnsi="Times New Roman"/>
        </w:rPr>
        <w:t xml:space="preserve"> to waiting on the </w:t>
      </w:r>
      <w:r w:rsidRPr="00F61AE8">
        <w:rPr>
          <w:rFonts w:ascii="Times New Roman" w:hAnsi="Times New Roman"/>
          <w:i/>
        </w:rPr>
        <w:t>dataserver</w:t>
      </w:r>
      <w:r>
        <w:rPr>
          <w:rFonts w:ascii="Times New Roman" w:hAnsi="Times New Roman"/>
        </w:rPr>
        <w:t xml:space="preserve"> to get ready</w:t>
      </w:r>
      <w:r w:rsidR="00B6406C">
        <w:rPr>
          <w:rFonts w:ascii="Times New Roman" w:hAnsi="Times New Roman"/>
        </w:rPr>
        <w:t xml:space="preserve">, and I’m basing my decision of that last invocation time for </w:t>
      </w:r>
      <w:r w:rsidR="00B6406C">
        <w:rPr>
          <w:rFonts w:ascii="Times New Roman" w:hAnsi="Times New Roman"/>
          <w:i/>
        </w:rPr>
        <w:t>data Jane Smith</w:t>
      </w:r>
      <w:r>
        <w:rPr>
          <w:rFonts w:ascii="Times New Roman" w:hAnsi="Times New Roman"/>
        </w:rPr>
        <w:t xml:space="preserve">.  It seems evident from analyzing the </w:t>
      </w:r>
      <w:r w:rsidR="005222BA">
        <w:rPr>
          <w:rFonts w:ascii="Times New Roman" w:hAnsi="Times New Roman"/>
        </w:rPr>
        <w:t>invocation times</w:t>
      </w:r>
      <w:r>
        <w:rPr>
          <w:rFonts w:ascii="Times New Roman" w:hAnsi="Times New Roman"/>
        </w:rPr>
        <w:t xml:space="preserve"> that the first few replies take longer, and plane off</w:t>
      </w:r>
      <w:r w:rsidR="00412D76">
        <w:rPr>
          <w:rFonts w:ascii="Times New Roman" w:hAnsi="Times New Roman"/>
        </w:rPr>
        <w:t xml:space="preserve"> at a much smaller vaue</w:t>
      </w:r>
      <w:bookmarkStart w:id="0" w:name="_GoBack"/>
      <w:bookmarkEnd w:id="0"/>
      <w:r>
        <w:rPr>
          <w:rFonts w:ascii="Times New Roman" w:hAnsi="Times New Roman"/>
        </w:rPr>
        <w:t>.  Since the last value for the Direct Calls was 90, and the 5</w:t>
      </w:r>
      <w:r w:rsidRPr="001059D5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(planed off) value for Function Calls was 95, this led me to the conclusion that </w:t>
      </w:r>
      <w:r w:rsidR="00136A50">
        <w:rPr>
          <w:rFonts w:ascii="Times New Roman" w:hAnsi="Times New Roman"/>
        </w:rPr>
        <w:t>Direct Calls from a process are faster than Function Calls.</w:t>
      </w:r>
    </w:p>
    <w:sectPr w:rsidR="001059D5" w:rsidRPr="001059D5" w:rsidSect="00BC434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7F495A" w14:textId="77777777" w:rsidR="006D6DDE" w:rsidRDefault="006D6DDE" w:rsidP="006D6DDE">
      <w:r>
        <w:separator/>
      </w:r>
    </w:p>
  </w:endnote>
  <w:endnote w:type="continuationSeparator" w:id="0">
    <w:p w14:paraId="0318D8D0" w14:textId="77777777" w:rsidR="006D6DDE" w:rsidRDefault="006D6DDE" w:rsidP="006D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228E8" w14:textId="77777777" w:rsidR="006D6DDE" w:rsidRDefault="006D6DDE" w:rsidP="006D6DDE">
      <w:r>
        <w:separator/>
      </w:r>
    </w:p>
  </w:footnote>
  <w:footnote w:type="continuationSeparator" w:id="0">
    <w:p w14:paraId="54AD8984" w14:textId="77777777" w:rsidR="006D6DDE" w:rsidRDefault="006D6DDE" w:rsidP="006D6D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6171" w14:textId="77777777" w:rsidR="006D6DDE" w:rsidRDefault="006D6DDE" w:rsidP="0043019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BE1B9E" w14:textId="77777777" w:rsidR="006D6DDE" w:rsidRDefault="006D6DDE" w:rsidP="006D6DD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3550E" w14:textId="77777777" w:rsidR="006D6DDE" w:rsidRPr="006D6DDE" w:rsidRDefault="006D6DDE" w:rsidP="00430196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 w:rsidRPr="006D6DDE">
      <w:rPr>
        <w:rStyle w:val="PageNumber"/>
        <w:rFonts w:ascii="Times New Roman" w:hAnsi="Times New Roman"/>
      </w:rPr>
      <w:fldChar w:fldCharType="begin"/>
    </w:r>
    <w:r w:rsidRPr="006D6DDE">
      <w:rPr>
        <w:rStyle w:val="PageNumber"/>
        <w:rFonts w:ascii="Times New Roman" w:hAnsi="Times New Roman"/>
      </w:rPr>
      <w:instrText xml:space="preserve">PAGE  </w:instrText>
    </w:r>
    <w:r w:rsidRPr="006D6DDE">
      <w:rPr>
        <w:rStyle w:val="PageNumber"/>
        <w:rFonts w:ascii="Times New Roman" w:hAnsi="Times New Roman"/>
      </w:rPr>
      <w:fldChar w:fldCharType="separate"/>
    </w:r>
    <w:r w:rsidR="00412D76">
      <w:rPr>
        <w:rStyle w:val="PageNumber"/>
        <w:rFonts w:ascii="Times New Roman" w:hAnsi="Times New Roman"/>
        <w:noProof/>
      </w:rPr>
      <w:t>1</w:t>
    </w:r>
    <w:r w:rsidRPr="006D6DDE">
      <w:rPr>
        <w:rStyle w:val="PageNumber"/>
        <w:rFonts w:ascii="Times New Roman" w:hAnsi="Times New Roman"/>
      </w:rPr>
      <w:fldChar w:fldCharType="end"/>
    </w:r>
  </w:p>
  <w:p w14:paraId="3C22BDBF" w14:textId="77777777" w:rsidR="006D6DDE" w:rsidRPr="006D6DDE" w:rsidRDefault="006D6DDE" w:rsidP="006D6DDE">
    <w:pPr>
      <w:pStyle w:val="Header"/>
      <w:ind w:right="360"/>
      <w:jc w:val="right"/>
      <w:rPr>
        <w:rFonts w:ascii="Times New Roman" w:hAnsi="Times New Roman"/>
      </w:rPr>
    </w:pPr>
    <w:r w:rsidRPr="006D6DDE">
      <w:rPr>
        <w:rFonts w:ascii="Times New Roman" w:hAnsi="Times New Roman"/>
      </w:rPr>
      <w:t xml:space="preserve">Leslie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DE"/>
    <w:rsid w:val="001059D5"/>
    <w:rsid w:val="00136A50"/>
    <w:rsid w:val="00172577"/>
    <w:rsid w:val="00332713"/>
    <w:rsid w:val="00365509"/>
    <w:rsid w:val="00412D76"/>
    <w:rsid w:val="005222BA"/>
    <w:rsid w:val="00657E0C"/>
    <w:rsid w:val="006D6DDE"/>
    <w:rsid w:val="00854D73"/>
    <w:rsid w:val="009D6E17"/>
    <w:rsid w:val="00AD2AFF"/>
    <w:rsid w:val="00AE5D6A"/>
    <w:rsid w:val="00B6406C"/>
    <w:rsid w:val="00BC434A"/>
    <w:rsid w:val="00C85ADB"/>
    <w:rsid w:val="00F6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EA8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D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DDE"/>
  </w:style>
  <w:style w:type="paragraph" w:styleId="Footer">
    <w:name w:val="footer"/>
    <w:basedOn w:val="Normal"/>
    <w:link w:val="FooterChar"/>
    <w:uiPriority w:val="99"/>
    <w:unhideWhenUsed/>
    <w:rsid w:val="006D6D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DDE"/>
  </w:style>
  <w:style w:type="character" w:styleId="PageNumber">
    <w:name w:val="page number"/>
    <w:basedOn w:val="DefaultParagraphFont"/>
    <w:uiPriority w:val="99"/>
    <w:semiHidden/>
    <w:unhideWhenUsed/>
    <w:rsid w:val="006D6DDE"/>
  </w:style>
  <w:style w:type="table" w:styleId="TableGrid">
    <w:name w:val="Table Grid"/>
    <w:basedOn w:val="TableNormal"/>
    <w:uiPriority w:val="59"/>
    <w:rsid w:val="00657E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D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DDE"/>
  </w:style>
  <w:style w:type="paragraph" w:styleId="Footer">
    <w:name w:val="footer"/>
    <w:basedOn w:val="Normal"/>
    <w:link w:val="FooterChar"/>
    <w:uiPriority w:val="99"/>
    <w:unhideWhenUsed/>
    <w:rsid w:val="006D6D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DDE"/>
  </w:style>
  <w:style w:type="character" w:styleId="PageNumber">
    <w:name w:val="page number"/>
    <w:basedOn w:val="DefaultParagraphFont"/>
    <w:uiPriority w:val="99"/>
    <w:semiHidden/>
    <w:unhideWhenUsed/>
    <w:rsid w:val="006D6DDE"/>
  </w:style>
  <w:style w:type="table" w:styleId="TableGrid">
    <w:name w:val="Table Grid"/>
    <w:basedOn w:val="TableNormal"/>
    <w:uiPriority w:val="59"/>
    <w:rsid w:val="00657E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15</cp:revision>
  <dcterms:created xsi:type="dcterms:W3CDTF">2013-02-23T00:56:00Z</dcterms:created>
  <dcterms:modified xsi:type="dcterms:W3CDTF">2013-02-23T01:16:00Z</dcterms:modified>
</cp:coreProperties>
</file>