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Suggested Art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Suggested Tiles*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Damage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character that lands on this space suffers 3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red 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7, 25, 35, 40, 47, 50, 52, 65, 70, 73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character that lands on this space heals 2 HP.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Red plus.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19, 28, 33, 59, 63, 67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Forwards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character that lands on this space moves forwards 2 spaces. Do not activate the tile’s event if it has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arrow pointing forwards (right). Orange.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RGB(175,175,200) - 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14,42, 48, 49, 51, 71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Backwards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character that lands on this space moves backwards 2 spaces. Do not activate the tile’s event if it has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arrow pointing backwards (left). Blue.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RGB(0,150,255) -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9,21,56,75, 77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Card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character lands on this tile, gain an event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golden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6, 15, 24, 37, 43, 57, 62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character lands on this tile, move to the portal exit tile.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purple vortex with an ‘I’ or ‘O’ for ‘Input’ or ‘Output’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Purple (in and out currently appear identical)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45-&gt;61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character lands on this tile, they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‘sacrifice’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die roll of 7+ to move this character again, effectively wasting a 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respawns here if they die past 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(breaking max of 5 but EH)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Purple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Weight: A value from -5 (awful to land on) to 5 (amazing to land on). Used by the AI to make decisions on who to move where.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art: just a suggestion. Trying to have a unique color per tile.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*tiles 2-78 can be landed on. 78 is the end and will have no effect..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