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3D27" w:rsidRDefault="000B3D27" w:rsidP="000B3D27">
      <w:r>
        <w:t>Описание данных - Данные о ценах регистрируемых сделок (по отчуждению) с объектами недвижимости в разрезе территориальной принадлежности</w:t>
      </w:r>
    </w:p>
    <w:p w:rsidR="000B3D27" w:rsidRDefault="000B3D27" w:rsidP="000B3D27">
      <w:r>
        <w:t>№</w:t>
      </w:r>
    </w:p>
    <w:p w:rsidR="000B3D27" w:rsidRDefault="000B3D27" w:rsidP="000B3D27">
      <w:r>
        <w:t>п/п</w:t>
      </w:r>
    </w:p>
    <w:p w:rsidR="000B3D27" w:rsidRDefault="000B3D27" w:rsidP="000B3D27">
      <w:r>
        <w:t>Характеристика</w:t>
      </w:r>
    </w:p>
    <w:p w:rsidR="000B3D27" w:rsidRDefault="000B3D27" w:rsidP="000B3D27">
      <w:r>
        <w:t>Информация</w:t>
      </w:r>
    </w:p>
    <w:p w:rsidR="000B3D27" w:rsidRDefault="000B3D27" w:rsidP="000B3D27">
      <w:r>
        <w:t>1</w:t>
      </w:r>
    </w:p>
    <w:p w:rsidR="000B3D27" w:rsidRDefault="000B3D27" w:rsidP="000B3D27">
      <w:r>
        <w:t>Наименование дата-сета</w:t>
      </w:r>
    </w:p>
    <w:p w:rsidR="000B3D27" w:rsidRDefault="000B3D27" w:rsidP="000B3D27">
      <w:r>
        <w:t>Данные о ценах регистрируемых сделок</w:t>
      </w:r>
    </w:p>
    <w:p w:rsidR="000B3D27" w:rsidRDefault="000B3D27" w:rsidP="000B3D27">
      <w:r>
        <w:t>(по отчуждению) с объектами недвижимости в разрезе территориальной принадлежности</w:t>
      </w:r>
    </w:p>
    <w:p w:rsidR="000B3D27" w:rsidRDefault="000B3D27" w:rsidP="000B3D27">
      <w:r>
        <w:t>2</w:t>
      </w:r>
    </w:p>
    <w:p w:rsidR="000B3D27" w:rsidRDefault="000B3D27" w:rsidP="000B3D27">
      <w:r>
        <w:t>Описание дата-сета</w:t>
      </w:r>
    </w:p>
    <w:p w:rsidR="000B3D27" w:rsidRDefault="000B3D27" w:rsidP="000B3D27">
      <w:r>
        <w:t xml:space="preserve">Открытые данные ЕГРН о размере цен сделок в отношении зарегистрированных договоров об отчуждении (например, договор купли-продажи и договор участия в долевом строительстве) объектов недвижимого имущества (земельные участки, объекты капитального строительства, помещения, </w:t>
      </w:r>
      <w:proofErr w:type="spellStart"/>
      <w:r>
        <w:t>машиноместа</w:t>
      </w:r>
      <w:proofErr w:type="spellEnd"/>
      <w:r>
        <w:t>) за календарный квартал в разрезе территориальной принадлежности (Субъект РФ/Муниципальный район, округ/Населенный пункт/ Кадастровый квартал/Улица)</w:t>
      </w:r>
    </w:p>
    <w:p w:rsidR="000B3D27" w:rsidRDefault="000B3D27" w:rsidP="000B3D27">
      <w:r>
        <w:t>3</w:t>
      </w:r>
    </w:p>
    <w:p w:rsidR="000B3D27" w:rsidRDefault="000B3D27" w:rsidP="000B3D27">
      <w:r>
        <w:t>Примеры задач</w:t>
      </w:r>
    </w:p>
    <w:p w:rsidR="000B3D27" w:rsidRDefault="000B3D27" w:rsidP="000B3D27">
      <w:r>
        <w:t>- Перспективное сравнение размеров цен сделок по отчуждению объектов недвижимости в разрезе территориальной принадлежности объектов недвижимости</w:t>
      </w:r>
    </w:p>
    <w:p w:rsidR="000B3D27" w:rsidRDefault="000B3D27" w:rsidP="000B3D27">
      <w:r>
        <w:t>- Прогноз изменения цен сделок по отчуждению объектов недвижимости на основании динамики изменения показателей в определенной территориальной точке</w:t>
      </w:r>
    </w:p>
    <w:p w:rsidR="000B3D27" w:rsidRDefault="000B3D27" w:rsidP="000B3D27">
      <w:r>
        <w:t>- Определение оптимальных цен сделок по отчуждению объектов недвижимости по определенным параметрам</w:t>
      </w:r>
    </w:p>
    <w:p w:rsidR="000B3D27" w:rsidRDefault="000B3D27" w:rsidP="000B3D27">
      <w:r>
        <w:t>4</w:t>
      </w:r>
    </w:p>
    <w:p w:rsidR="000B3D27" w:rsidRDefault="000B3D27" w:rsidP="000B3D27">
      <w:r>
        <w:t>Описание объектов и признаков–</w:t>
      </w:r>
    </w:p>
    <w:p w:rsidR="000B3D27" w:rsidRDefault="000B3D27" w:rsidP="000B3D27">
      <w:r>
        <w:t>Признаки:</w:t>
      </w:r>
    </w:p>
    <w:p w:rsidR="000B3D27" w:rsidRDefault="000B3D27" w:rsidP="000B3D27">
      <w:r>
        <w:t>– Количество записей</w:t>
      </w:r>
    </w:p>
    <w:p w:rsidR="000B3D27" w:rsidRDefault="000B3D27" w:rsidP="000B3D27">
      <w:r>
        <w:t>– ОКАТО</w:t>
      </w:r>
    </w:p>
    <w:p w:rsidR="000B3D27" w:rsidRDefault="000B3D27" w:rsidP="000B3D27">
      <w:r>
        <w:t>– Регион</w:t>
      </w:r>
    </w:p>
    <w:p w:rsidR="000B3D27" w:rsidRDefault="000B3D27" w:rsidP="000B3D27">
      <w:r>
        <w:t>– Муниципальный район, округ</w:t>
      </w:r>
    </w:p>
    <w:p w:rsidR="000B3D27" w:rsidRDefault="000B3D27" w:rsidP="000B3D27">
      <w:r>
        <w:t>– Населенный пункт</w:t>
      </w:r>
    </w:p>
    <w:p w:rsidR="000B3D27" w:rsidRDefault="000B3D27" w:rsidP="000B3D27">
      <w:r>
        <w:t>– Кадастровый квартал</w:t>
      </w:r>
    </w:p>
    <w:p w:rsidR="000B3D27" w:rsidRDefault="000B3D27" w:rsidP="000B3D27">
      <w:r>
        <w:t>– Улица</w:t>
      </w:r>
    </w:p>
    <w:p w:rsidR="000B3D27" w:rsidRDefault="000B3D27" w:rsidP="000B3D27">
      <w:r>
        <w:t xml:space="preserve">– Код вида объекта недвижимости (002001001000 - ЗУ, 002001002000 - Здание, 002001003000 - Помещения, 002001009000 – </w:t>
      </w:r>
      <w:proofErr w:type="spellStart"/>
      <w:r>
        <w:t>Машиноместо</w:t>
      </w:r>
      <w:proofErr w:type="spellEnd"/>
      <w:r>
        <w:t>)</w:t>
      </w:r>
    </w:p>
    <w:p w:rsidR="000B3D27" w:rsidRDefault="000B3D27" w:rsidP="000B3D27">
      <w:r>
        <w:t>– Код материала стен (126_УНСИ_Перечень наименований материалов наружных стен здания, применяемый при ведении ЕГРН объектов капитального строительства)</w:t>
      </w:r>
    </w:p>
    <w:p w:rsidR="000B3D27" w:rsidRDefault="000B3D27" w:rsidP="000B3D27">
      <w:r>
        <w:t>– Год постройки/год ввода в эксплуатацию</w:t>
      </w:r>
    </w:p>
    <w:p w:rsidR="000B3D27" w:rsidRDefault="000B3D27" w:rsidP="000B3D27">
      <w:r>
        <w:t>– Этажность (для Здания)/номер этажа (для Помещения)</w:t>
      </w:r>
    </w:p>
    <w:p w:rsidR="000B3D27" w:rsidRDefault="000B3D27" w:rsidP="000B3D27">
      <w:r>
        <w:t>– Код назначение объекта недвижимости для Здания (66_УНСИ_Назначение зданий)</w:t>
      </w:r>
    </w:p>
    <w:p w:rsidR="000B3D27" w:rsidRDefault="000B3D27" w:rsidP="000B3D27">
      <w:r>
        <w:t>– Код назначение объекта недвижимости для Помещения (67_УНСИ_Назначение помещений)</w:t>
      </w:r>
    </w:p>
    <w:p w:rsidR="000B3D27" w:rsidRDefault="000B3D27" w:rsidP="000B3D27">
      <w:r>
        <w:t>– Код вида разрешенного использования для ЗУ (148_УНСИ_Классификатор видов разрешенного использования земельных участков)</w:t>
      </w:r>
    </w:p>
    <w:p w:rsidR="000B3D27" w:rsidRDefault="000B3D27" w:rsidP="000B3D27">
      <w:r>
        <w:t>– Площадь объекта недвижимости</w:t>
      </w:r>
    </w:p>
    <w:p w:rsidR="000B3D27" w:rsidRDefault="000B3D27" w:rsidP="000B3D27">
      <w:r>
        <w:t>– Первое число отчетного периода/квартала</w:t>
      </w:r>
    </w:p>
    <w:p w:rsidR="000B3D27" w:rsidRDefault="000B3D27" w:rsidP="000B3D27">
      <w:r>
        <w:lastRenderedPageBreak/>
        <w:t>– Цена сделки</w:t>
      </w:r>
    </w:p>
    <w:p w:rsidR="000B3D27" w:rsidRDefault="000B3D27" w:rsidP="000B3D27">
      <w:r>
        <w:t>– Валюта</w:t>
      </w:r>
    </w:p>
    <w:p w:rsidR="000B3D27" w:rsidRDefault="000B3D27" w:rsidP="000B3D27">
      <w:r>
        <w:t>– Тип документа при регистрации сделки (ДКП, ДДУ)</w:t>
      </w:r>
    </w:p>
    <w:p w:rsidR="000B3D27" w:rsidRDefault="000B3D27" w:rsidP="000B3D27">
      <w:r>
        <w:t>5</w:t>
      </w:r>
    </w:p>
    <w:p w:rsidR="000B3D27" w:rsidRDefault="000B3D27" w:rsidP="000B3D27">
      <w:r>
        <w:t>Ссылка на адрес в Интернете</w:t>
      </w:r>
    </w:p>
    <w:p w:rsidR="000B3D27" w:rsidRDefault="000B3D27" w:rsidP="000B3D27">
      <w:r>
        <w:t>https://rosreestr.gov.ru/data-sets/</w:t>
      </w:r>
    </w:p>
    <w:p w:rsidR="000B3D27" w:rsidRDefault="000B3D27" w:rsidP="000B3D27">
      <w:r>
        <w:t xml:space="preserve">Маска архива файла: </w:t>
      </w:r>
      <w:proofErr w:type="spellStart"/>
      <w:r>
        <w:t>dataset_СДЕЛКИ_r</w:t>
      </w:r>
      <w:proofErr w:type="spellEnd"/>
      <w:r>
        <w:t>-r</w:t>
      </w:r>
      <w:proofErr w:type="gramStart"/>
      <w:r>
        <w:t>_{</w:t>
      </w:r>
      <w:proofErr w:type="gramEnd"/>
      <w:r>
        <w:t xml:space="preserve">диапазон регионов начало}-{диапазон регионов </w:t>
      </w:r>
      <w:proofErr w:type="gramStart"/>
      <w:r>
        <w:t>конец}_</w:t>
      </w:r>
      <w:proofErr w:type="gramEnd"/>
      <w:r>
        <w:t>y</w:t>
      </w:r>
      <w:proofErr w:type="gramStart"/>
      <w:r>
        <w:t>_{</w:t>
      </w:r>
      <w:proofErr w:type="gramEnd"/>
      <w:r>
        <w:t xml:space="preserve">год отчетного </w:t>
      </w:r>
      <w:proofErr w:type="gramStart"/>
      <w:r>
        <w:t>периода}_</w:t>
      </w:r>
      <w:proofErr w:type="gramEnd"/>
      <w:r>
        <w:t>q</w:t>
      </w:r>
      <w:proofErr w:type="gramStart"/>
      <w:r>
        <w:t>_{</w:t>
      </w:r>
      <w:proofErr w:type="gramEnd"/>
      <w:r>
        <w:t>квартал отчетного периода</w:t>
      </w:r>
      <w:proofErr w:type="gramStart"/>
      <w:r>
        <w:t>}.csv.zip</w:t>
      </w:r>
      <w:proofErr w:type="gramEnd"/>
      <w:r>
        <w:t>. Например, dataset_СДЕЛКИ_r-r_01-09_y_2024_q_3.csv.zip – дата-сет за третий квартал 2024 года по регионам в диапазоне 01 - 09 включительно. Формат файла CSV, символ разделитель «~».»</w:t>
      </w:r>
    </w:p>
    <w:p w:rsidR="000B3D27" w:rsidRDefault="000B3D27" w:rsidP="000B3D27">
      <w:r>
        <w:t>6</w:t>
      </w:r>
    </w:p>
    <w:p w:rsidR="000B3D27" w:rsidRDefault="000B3D27" w:rsidP="000B3D27">
      <w:r>
        <w:t>Документы (приложить при наличии)</w:t>
      </w:r>
    </w:p>
    <w:p w:rsidR="000B3D27" w:rsidRDefault="000B3D27" w:rsidP="000B3D27">
      <w:r>
        <w:t>-</w:t>
      </w:r>
    </w:p>
    <w:p w:rsidR="000B3D27" w:rsidRDefault="000B3D27" w:rsidP="000B3D27">
      <w:r>
        <w:t>7</w:t>
      </w:r>
    </w:p>
    <w:p w:rsidR="000B3D27" w:rsidRDefault="000B3D27" w:rsidP="000B3D27">
      <w:r>
        <w:t>Степень готовности дата-сета.</w:t>
      </w:r>
    </w:p>
    <w:p w:rsidR="000B3D27" w:rsidRDefault="000B3D27" w:rsidP="000B3D27">
      <w:r>
        <w:t>Указать один из следующих вариантов:</w:t>
      </w:r>
    </w:p>
    <w:p w:rsidR="000B3D27" w:rsidRDefault="000B3D27" w:rsidP="000B3D27">
      <w:r>
        <w:t>- трек дата-сета запущен (из описания превратилось в проект);</w:t>
      </w:r>
    </w:p>
    <w:p w:rsidR="000B3D27" w:rsidRDefault="000B3D27" w:rsidP="000B3D27">
      <w:r>
        <w:t>- дата-сет принят экспертами под раскрытие;</w:t>
      </w:r>
    </w:p>
    <w:p w:rsidR="000B3D27" w:rsidRDefault="000B3D27" w:rsidP="000B3D27">
      <w:r>
        <w:t>- дата-сет раскрыт;</w:t>
      </w:r>
    </w:p>
    <w:p w:rsidR="000B3D27" w:rsidRDefault="000B3D27" w:rsidP="000B3D27">
      <w:r>
        <w:t>- дата-сет принес решения.</w:t>
      </w:r>
    </w:p>
    <w:p w:rsidR="000B3D27" w:rsidRDefault="000B3D27" w:rsidP="000B3D27">
      <w:r>
        <w:t xml:space="preserve"> </w:t>
      </w:r>
    </w:p>
    <w:p w:rsidR="000B3D27" w:rsidRDefault="000B3D27" w:rsidP="000B3D27">
      <w:r>
        <w:t>8</w:t>
      </w:r>
    </w:p>
    <w:p w:rsidR="000B3D27" w:rsidRDefault="000B3D27" w:rsidP="000B3D27">
      <w:r>
        <w:t>Публикация</w:t>
      </w:r>
    </w:p>
    <w:p w:rsidR="000B3D27" w:rsidRDefault="000B3D27" w:rsidP="000B3D27">
      <w:r>
        <w:t>Опубликован</w:t>
      </w:r>
    </w:p>
    <w:p w:rsidR="000B3D27" w:rsidRDefault="000B3D27" w:rsidP="000B3D27">
      <w:r>
        <w:t>9</w:t>
      </w:r>
    </w:p>
    <w:p w:rsidR="000B3D27" w:rsidRDefault="000B3D27" w:rsidP="000B3D27">
      <w:r>
        <w:t>Доступ к дата-сету</w:t>
      </w:r>
    </w:p>
    <w:p w:rsidR="000B3D27" w:rsidRDefault="000B3D27" w:rsidP="000B3D27">
      <w:r>
        <w:t>Открытый</w:t>
      </w:r>
    </w:p>
    <w:p w:rsidR="000B3D27" w:rsidRDefault="000B3D27" w:rsidP="000B3D27">
      <w:r>
        <w:t>10</w:t>
      </w:r>
    </w:p>
    <w:p w:rsidR="000B3D27" w:rsidRDefault="000B3D27" w:rsidP="000B3D27">
      <w:r>
        <w:t>Сбор данных</w:t>
      </w:r>
    </w:p>
    <w:p w:rsidR="000B3D27" w:rsidRDefault="000B3D27" w:rsidP="000B3D27">
      <w:r>
        <w:t>Выгрузка статичных данных из Федеральной государственной информационной системы ведения Единого государственного реестра недвижимости (ФГИС ЕГРН) на конкретную дату</w:t>
      </w:r>
    </w:p>
    <w:p w:rsidR="000B3D27" w:rsidRDefault="000B3D27" w:rsidP="000B3D27">
      <w:r>
        <w:t>11</w:t>
      </w:r>
    </w:p>
    <w:p w:rsidR="000B3D27" w:rsidRDefault="000B3D27" w:rsidP="000B3D27">
      <w:r>
        <w:t>Источник данных</w:t>
      </w:r>
    </w:p>
    <w:p w:rsidR="000B3D27" w:rsidRDefault="000B3D27" w:rsidP="000B3D27">
      <w:r>
        <w:t>Единый государственный реестр недвижимости (ЕГРН)</w:t>
      </w:r>
    </w:p>
    <w:p w:rsidR="000B3D27" w:rsidRDefault="000B3D27" w:rsidP="000B3D27">
      <w:r>
        <w:t>12</w:t>
      </w:r>
    </w:p>
    <w:p w:rsidR="000B3D27" w:rsidRDefault="000B3D27" w:rsidP="000B3D27">
      <w:r>
        <w:t>Частота регулярно актуализируемых данных</w:t>
      </w:r>
    </w:p>
    <w:p w:rsidR="000B3D27" w:rsidRDefault="000B3D27" w:rsidP="000B3D27">
      <w:r>
        <w:t>Ежеквартально</w:t>
      </w:r>
    </w:p>
    <w:p w:rsidR="000B3D27" w:rsidRDefault="000B3D27" w:rsidP="000B3D27">
      <w:r>
        <w:t>13</w:t>
      </w:r>
    </w:p>
    <w:p w:rsidR="000B3D27" w:rsidRDefault="000B3D27" w:rsidP="000B3D27">
      <w:r>
        <w:t>Объем регулярно актуализируемых данных</w:t>
      </w:r>
    </w:p>
    <w:p w:rsidR="000B3D27" w:rsidRDefault="000B3D27" w:rsidP="000B3D27">
      <w:r>
        <w:t>В полном объёме</w:t>
      </w:r>
    </w:p>
    <w:p w:rsidR="000B3D27" w:rsidRDefault="000B3D27" w:rsidP="000B3D27">
      <w:r>
        <w:t>14</w:t>
      </w:r>
    </w:p>
    <w:p w:rsidR="000B3D27" w:rsidRDefault="000B3D27" w:rsidP="000B3D27">
      <w:r>
        <w:t>Объем дата-сета</w:t>
      </w:r>
    </w:p>
    <w:p w:rsidR="000B3D27" w:rsidRDefault="000B3D27" w:rsidP="000B3D27">
      <w:r>
        <w:t>В зависимости от диапазона регионов</w:t>
      </w:r>
    </w:p>
    <w:p w:rsidR="000B3D27" w:rsidRDefault="000B3D27" w:rsidP="000B3D27">
      <w:r>
        <w:t>15</w:t>
      </w:r>
    </w:p>
    <w:p w:rsidR="000B3D27" w:rsidRDefault="000B3D27" w:rsidP="000B3D27">
      <w:r>
        <w:t>Разметка дата-сета</w:t>
      </w:r>
    </w:p>
    <w:p w:rsidR="000B3D27" w:rsidRDefault="000B3D27" w:rsidP="000B3D27">
      <w:r>
        <w:t>Описание объектов и признаков представлено в полном объёме</w:t>
      </w:r>
    </w:p>
    <w:p w:rsidR="000B3D27" w:rsidRDefault="000B3D27" w:rsidP="000B3D27">
      <w:r>
        <w:t>16</w:t>
      </w:r>
    </w:p>
    <w:p w:rsidR="000B3D27" w:rsidRDefault="000B3D27" w:rsidP="000B3D27">
      <w:r>
        <w:lastRenderedPageBreak/>
        <w:t>Связность данных</w:t>
      </w:r>
    </w:p>
    <w:p w:rsidR="000B3D27" w:rsidRDefault="000B3D27" w:rsidP="000B3D27">
      <w:r>
        <w:t>Обеспечена за счет аккумуляции данных при выборке в ФГИС ЕГРН на основании уникальных идентификаторов записей (кадастровый номер объекта недвижимости, номер записи о праве).</w:t>
      </w:r>
    </w:p>
    <w:p w:rsidR="000B3D27" w:rsidRDefault="000B3D27" w:rsidP="000B3D27">
      <w:r>
        <w:t>17</w:t>
      </w:r>
    </w:p>
    <w:p w:rsidR="000B3D27" w:rsidRDefault="000B3D27" w:rsidP="000B3D27">
      <w:r>
        <w:t>Пропуски данных</w:t>
      </w:r>
    </w:p>
    <w:p w:rsidR="000B3D27" w:rsidRDefault="000B3D27" w:rsidP="000B3D27">
      <w:r>
        <w:t xml:space="preserve">В выборку не включаются объекты недвижимости </w:t>
      </w:r>
      <w:proofErr w:type="gramStart"/>
      <w:r>
        <w:t>отчуждение</w:t>
      </w:r>
      <w:proofErr w:type="gramEnd"/>
      <w:r>
        <w:t xml:space="preserve"> которых осуществлено на безвозмездной основе</w:t>
      </w:r>
    </w:p>
    <w:p w:rsidR="000B3D27" w:rsidRDefault="000B3D27" w:rsidP="000B3D27">
      <w:r>
        <w:t>18</w:t>
      </w:r>
    </w:p>
    <w:p w:rsidR="000B3D27" w:rsidRDefault="000B3D27" w:rsidP="000B3D27">
      <w:r>
        <w:t>Дубликаты</w:t>
      </w:r>
    </w:p>
    <w:p w:rsidR="000B3D27" w:rsidRDefault="000B3D27" w:rsidP="000B3D27">
      <w:r>
        <w:t>Дубли в выборке данных исключены в связи с наличием уникального идентификатора – кадастрового номера объекта недвижимости (Примечание: проверка на дублирование осуществляется на этапе выгрузки в связи с невозможностью включения кадастровых номеров в дата-сет)</w:t>
      </w:r>
    </w:p>
    <w:p w:rsidR="000B3D27" w:rsidRDefault="000B3D27" w:rsidP="000B3D27">
      <w:r>
        <w:t>19</w:t>
      </w:r>
    </w:p>
    <w:p w:rsidR="000B3D27" w:rsidRDefault="000B3D27" w:rsidP="000B3D27">
      <w:r>
        <w:t>Ответственный за проект</w:t>
      </w:r>
    </w:p>
    <w:p w:rsidR="000B3D27" w:rsidRDefault="000B3D27" w:rsidP="000B3D27">
      <w:r>
        <w:t xml:space="preserve">(ФИО, </w:t>
      </w:r>
      <w:proofErr w:type="spellStart"/>
      <w:r>
        <w:t>e-mail</w:t>
      </w:r>
      <w:proofErr w:type="spellEnd"/>
      <w:r>
        <w:t>)</w:t>
      </w:r>
    </w:p>
    <w:p w:rsidR="000B3D27" w:rsidRDefault="000B3D27" w:rsidP="000B3D27">
      <w:r>
        <w:t>Мосина Ольга Витальевна</w:t>
      </w:r>
    </w:p>
    <w:p w:rsidR="000B3D27" w:rsidRDefault="000B3D27" w:rsidP="000B3D27">
      <w:r>
        <w:t>Адрес эл. почты: spd3@rosreestr.ru</w:t>
      </w:r>
    </w:p>
    <w:p w:rsidR="000B3D27" w:rsidRDefault="000B3D27" w:rsidP="000B3D27">
      <w:r>
        <w:t>20</w:t>
      </w:r>
    </w:p>
    <w:p w:rsidR="000B3D27" w:rsidRDefault="000B3D27" w:rsidP="000B3D27">
      <w:r>
        <w:t>Направление, к которому относится дата-сет</w:t>
      </w:r>
    </w:p>
    <w:p w:rsidR="000B3D27" w:rsidRDefault="000B3D27" w:rsidP="000B3D27">
      <w:r>
        <w:t>Оцифровка ключевых процессов Росреестра и трансформация взаимодействия со всеми группами потребителей в целях организации доступной, прозрачной и бесшовной модели оказания государственных услуг и функций в рамках концепции «незаметного государства»</w:t>
      </w:r>
    </w:p>
    <w:p w:rsidR="000B3D27" w:rsidRDefault="000B3D27" w:rsidP="000B3D27">
      <w:r>
        <w:t>21</w:t>
      </w:r>
    </w:p>
    <w:p w:rsidR="000B3D27" w:rsidRDefault="000B3D27" w:rsidP="000B3D27">
      <w:r>
        <w:t>Краткое резюме дата-сета с указанием имеющихся наработок и основных целей развития дата-сета</w:t>
      </w:r>
    </w:p>
    <w:p w:rsidR="000B3D27" w:rsidRDefault="000B3D27" w:rsidP="000B3D27">
      <w:r>
        <w:t>Учитывая тот факт, что ЕГРН является единственным легитимным источником сведений об объектах недвижимости, датасет позволит проводить комплексный анализ соответствия рынку, делать предиктивные выводы о перспективах изменения и трендах рынка.</w:t>
      </w:r>
    </w:p>
    <w:p w:rsidR="000B3D27" w:rsidRDefault="000B3D27" w:rsidP="000B3D27">
      <w:r>
        <w:t>Потребителями могут быть профессиональные участники рынка недвижимости, агрегаторы объявлений, агентства недвижимости, финансовые и страховые компании, а также профессиональные разработчики ПО для физических лиц</w:t>
      </w:r>
    </w:p>
    <w:p w:rsidR="000B3D27" w:rsidRDefault="000B3D27" w:rsidP="000B3D27">
      <w:r>
        <w:t>Сведения об объектах недвижимости выгружаются по всем субъектам Российской Федерации</w:t>
      </w:r>
    </w:p>
    <w:p w:rsidR="000B3D27" w:rsidRDefault="000B3D27" w:rsidP="000B3D27">
      <w:r>
        <w:t>22</w:t>
      </w:r>
    </w:p>
    <w:p w:rsidR="000B3D27" w:rsidRDefault="000B3D27" w:rsidP="000B3D27">
      <w:r>
        <w:t>Заинтересованные стороны (Заказчики)</w:t>
      </w:r>
    </w:p>
    <w:p w:rsidR="000B3D27" w:rsidRDefault="000B3D27" w:rsidP="000B3D27">
      <w:r>
        <w:t>- профессиональные участники рынка недвижимости (застройщики, кредитные организации, нотариальное сообщество)</w:t>
      </w:r>
    </w:p>
    <w:p w:rsidR="000B3D27" w:rsidRDefault="000B3D27" w:rsidP="000B3D27">
      <w:r>
        <w:t>- агрегаторы объявлений</w:t>
      </w:r>
    </w:p>
    <w:p w:rsidR="000B3D27" w:rsidRDefault="000B3D27" w:rsidP="000B3D27">
      <w:r>
        <w:t>агентства недвижимости</w:t>
      </w:r>
    </w:p>
    <w:p w:rsidR="000B3D27" w:rsidRDefault="000B3D27" w:rsidP="000B3D27">
      <w:r>
        <w:t>- финансовые и страховые компании</w:t>
      </w:r>
    </w:p>
    <w:p w:rsidR="000B3D27" w:rsidRDefault="000B3D27" w:rsidP="000B3D27">
      <w:r>
        <w:t>- профессиональные разработчики ПО для физических лиц</w:t>
      </w:r>
    </w:p>
    <w:p w:rsidR="000B3D27" w:rsidRDefault="000B3D27" w:rsidP="000B3D27">
      <w:r>
        <w:t>- органы государственной власти и местного самоуправления</w:t>
      </w:r>
    </w:p>
    <w:p w:rsidR="000B3D27" w:rsidRDefault="000B3D27" w:rsidP="000B3D27">
      <w:r>
        <w:t>23</w:t>
      </w:r>
    </w:p>
    <w:p w:rsidR="000B3D27" w:rsidRDefault="000B3D27" w:rsidP="000B3D27">
      <w:r>
        <w:t>Описание проблемы</w:t>
      </w:r>
    </w:p>
    <w:p w:rsidR="000B3D27" w:rsidRDefault="000B3D27" w:rsidP="000B3D27">
      <w:r>
        <w:lastRenderedPageBreak/>
        <w:t>Отсутствует единый универсальный набор данных, содержащий комплексную официальную информацию о размере платы по регистрируемым сделкам в отношении определенного массива объектов недвижимости.</w:t>
      </w:r>
    </w:p>
    <w:p w:rsidR="000B3D27" w:rsidRDefault="000B3D27" w:rsidP="000B3D27">
      <w:r>
        <w:t>В настоящее время, предоставление общедоступных сведений ЕГРН осуществляется только в формате, установленном действующим законодательством (по принципу «запрос-ответ» в отношении конкретного объекта недвижимости)</w:t>
      </w:r>
    </w:p>
    <w:p w:rsidR="000B3D27" w:rsidRDefault="000B3D27" w:rsidP="000B3D27">
      <w:r>
        <w:t>Доступный формат не позволяет заинтересованным лицам сформировать единый набор данных для выполнения задач по анализу динамики и прогнозированию</w:t>
      </w:r>
    </w:p>
    <w:p w:rsidR="000B3D27" w:rsidRDefault="000B3D27" w:rsidP="000B3D27">
      <w:r>
        <w:t>24</w:t>
      </w:r>
    </w:p>
    <w:p w:rsidR="000B3D27" w:rsidRDefault="000B3D27" w:rsidP="000B3D27">
      <w:r>
        <w:t>Ссылки на исследования и материалы, подтверждающие актуальность заявленной проблемы (в т.ч. международный опыт)</w:t>
      </w:r>
    </w:p>
    <w:p w:rsidR="000B3D27" w:rsidRDefault="000B3D27" w:rsidP="000B3D27">
      <w:r>
        <w:t>Фокус-групповые исследования профессиональные участники рынка недвижимости и агрегаторов объявлений о недвижимости, проведенные Росреестром в 2020 году</w:t>
      </w:r>
    </w:p>
    <w:p w:rsidR="000B3D27" w:rsidRDefault="000B3D27" w:rsidP="000B3D27">
      <w:r>
        <w:t>25</w:t>
      </w:r>
    </w:p>
    <w:p w:rsidR="000B3D27" w:rsidRDefault="000B3D27" w:rsidP="000B3D27">
      <w:r>
        <w:t>Связь с другими дата-сетами по ИИ (перечень дата-сетов, взаимосвязь)</w:t>
      </w:r>
    </w:p>
    <w:p w:rsidR="000B3D27" w:rsidRDefault="000B3D27" w:rsidP="000B3D27">
      <w:r>
        <w:t>Может быть использован для комплексного анализа в совокупности с другими дата-сетами Росреестра</w:t>
      </w:r>
    </w:p>
    <w:p w:rsidR="000B3D27" w:rsidRDefault="000B3D27" w:rsidP="000B3D27">
      <w:r>
        <w:t>- Данные о кадастровой стоимости объектов недвижимости в разрезе территориальной принадлежности</w:t>
      </w:r>
    </w:p>
    <w:p w:rsidR="000B3D27" w:rsidRDefault="000B3D27" w:rsidP="000B3D27">
      <w:r>
        <w:t>26</w:t>
      </w:r>
    </w:p>
    <w:p w:rsidR="000B3D27" w:rsidRDefault="000B3D27" w:rsidP="000B3D27">
      <w:r>
        <w:t>Как дата-сет решает описанную проблему</w:t>
      </w:r>
    </w:p>
    <w:p w:rsidR="000B3D27" w:rsidRDefault="000B3D27" w:rsidP="000B3D27">
      <w:r>
        <w:t>Дата-сет является уникальным универсальным источником комплексных данных о размере цены сделок, вносимой в ЕГРН</w:t>
      </w:r>
    </w:p>
    <w:p w:rsidR="000B3D27" w:rsidRDefault="000B3D27" w:rsidP="000B3D27">
      <w:r>
        <w:t>Дата-сет позволит проводить комплексный анализ соответствия рынку, делать предиктивные выводы о перспективах изменения и трендах рынка</w:t>
      </w:r>
    </w:p>
    <w:p w:rsidR="000B3D27" w:rsidRDefault="000B3D27" w:rsidP="000B3D27">
      <w:r>
        <w:t>27</w:t>
      </w:r>
    </w:p>
    <w:p w:rsidR="000B3D27" w:rsidRDefault="000B3D27" w:rsidP="000B3D27">
      <w:r>
        <w:t>Основные технологические и рыночные тренды в рассматриваемой отрасли</w:t>
      </w:r>
    </w:p>
    <w:p w:rsidR="000B3D27" w:rsidRDefault="000B3D27" w:rsidP="000B3D27">
      <w:r>
        <w:t>- цифровизация рынка недвижимости</w:t>
      </w:r>
    </w:p>
    <w:p w:rsidR="000B3D27" w:rsidRDefault="000B3D27" w:rsidP="000B3D27">
      <w:r>
        <w:t>- цифровизация государственных услуг Росреестра в учетно-регистрационной сфере</w:t>
      </w:r>
    </w:p>
    <w:p w:rsidR="000B3D27" w:rsidRDefault="000B3D27" w:rsidP="000B3D27">
      <w:r>
        <w:t>- реализация 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модели для всех участников оборота недвижимости</w:t>
      </w:r>
    </w:p>
    <w:p w:rsidR="000B3D27" w:rsidRDefault="000B3D27" w:rsidP="000B3D27">
      <w:r>
        <w:t>28</w:t>
      </w:r>
    </w:p>
    <w:p w:rsidR="000B3D27" w:rsidRDefault="000B3D27" w:rsidP="000B3D27">
      <w:r>
        <w:t>Описание базовой технологии</w:t>
      </w:r>
    </w:p>
    <w:p w:rsidR="000B3D27" w:rsidRDefault="000B3D27" w:rsidP="000B3D27">
      <w:r>
        <w:t>Дата-сет рассчитан на основе реляционной базы данных</w:t>
      </w:r>
    </w:p>
    <w:p w:rsidR="000B3D27" w:rsidRDefault="000B3D27" w:rsidP="000B3D27">
      <w:r>
        <w:t>29</w:t>
      </w:r>
    </w:p>
    <w:p w:rsidR="000B3D27" w:rsidRDefault="000B3D27" w:rsidP="000B3D27">
      <w:r>
        <w:t>Основные направления реализации</w:t>
      </w:r>
    </w:p>
    <w:p w:rsidR="000B3D27" w:rsidRDefault="000B3D27" w:rsidP="000B3D27">
      <w:r>
        <w:t>дата-сета (поэтапно)</w:t>
      </w:r>
    </w:p>
    <w:p w:rsidR="000B3D27" w:rsidRDefault="000B3D27" w:rsidP="000B3D27">
      <w:r>
        <w:t>1. Определение регионов и среза времени входящих в дата-сет</w:t>
      </w:r>
    </w:p>
    <w:p w:rsidR="000B3D27" w:rsidRDefault="000B3D27" w:rsidP="000B3D27">
      <w:r>
        <w:t>2. Выгрузка данных из ФГИС ЕГРН</w:t>
      </w:r>
    </w:p>
    <w:p w:rsidR="000B3D27" w:rsidRDefault="000B3D27" w:rsidP="000B3D27">
      <w:r>
        <w:t>3. Проверки и исправления:</w:t>
      </w:r>
    </w:p>
    <w:p w:rsidR="000B3D27" w:rsidRDefault="000B3D27" w:rsidP="000B3D27">
      <w:r>
        <w:t>- полнота</w:t>
      </w:r>
    </w:p>
    <w:p w:rsidR="000B3D27" w:rsidRDefault="000B3D27" w:rsidP="000B3D27">
      <w:r>
        <w:t>- согласованность</w:t>
      </w:r>
    </w:p>
    <w:p w:rsidR="000B3D27" w:rsidRDefault="000B3D27" w:rsidP="000B3D27">
      <w:r>
        <w:t>- ограничения и однородность</w:t>
      </w:r>
    </w:p>
    <w:p w:rsidR="000B3D27" w:rsidRDefault="000B3D27" w:rsidP="000B3D27">
      <w:r>
        <w:t>- проверка на утечки</w:t>
      </w:r>
    </w:p>
    <w:p w:rsidR="000B3D27" w:rsidRDefault="000B3D27" w:rsidP="000B3D27">
      <w:r>
        <w:t>- проверка на обезличивание</w:t>
      </w:r>
    </w:p>
    <w:p w:rsidR="000B3D27" w:rsidRDefault="000B3D27" w:rsidP="000B3D27">
      <w:r>
        <w:t>4. Подготовка к размещению (БД + API) и обновлению в перспективе</w:t>
      </w:r>
    </w:p>
    <w:p w:rsidR="000B3D27" w:rsidRDefault="000B3D27" w:rsidP="000B3D27">
      <w:r>
        <w:t>5. Размещение дата-сет в открытый доступ</w:t>
      </w:r>
    </w:p>
    <w:p w:rsidR="000B3D27" w:rsidRDefault="000B3D27" w:rsidP="000B3D27">
      <w:r>
        <w:t>30</w:t>
      </w:r>
    </w:p>
    <w:p w:rsidR="000B3D27" w:rsidRDefault="000B3D27" w:rsidP="000B3D27">
      <w:r>
        <w:t>Ключевые цели дата-сета и ориентировочный срок их достижения</w:t>
      </w:r>
    </w:p>
    <w:p w:rsidR="000B3D27" w:rsidRDefault="000B3D27" w:rsidP="000B3D27">
      <w:r>
        <w:lastRenderedPageBreak/>
        <w:t>- Создание единого универсального набора данных, содержащего комплексную официальную информацию о размере цен сделок с объектами недвижимости в рамках определенного массива объектов по территориальному признаку</w:t>
      </w:r>
    </w:p>
    <w:p w:rsidR="000B3D27" w:rsidRDefault="000B3D27" w:rsidP="000B3D27">
      <w:r>
        <w:t>- Формирование цифрового профиля, позволяющего осуществлять анализ динамики и прогнозировать изменения размера цен сделок с объектами недвижимости</w:t>
      </w:r>
    </w:p>
    <w:p w:rsidR="00124630" w:rsidRDefault="000B3D27" w:rsidP="000B3D27">
      <w:r>
        <w:t>- Удовлетворение потребностей профессиональных участников рынка и агрегаторов объявлений о недвижимости в получении комплексных сведений о ценах сделок с объектами недвижимости, содержащихся в ЕГРН</w:t>
      </w:r>
    </w:p>
    <w:sectPr w:rsidR="00124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27"/>
    <w:rsid w:val="000B3D27"/>
    <w:rsid w:val="00124630"/>
    <w:rsid w:val="00190B4B"/>
    <w:rsid w:val="00737D22"/>
    <w:rsid w:val="00E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611D354-4308-6E42-94B9-CDEE6ADE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D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D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D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D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3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D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D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D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D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D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D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D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3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1202</Words>
  <Characters>6857</Characters>
  <Application>Microsoft Office Word</Application>
  <DocSecurity>0</DocSecurity>
  <Lines>57</Lines>
  <Paragraphs>16</Paragraphs>
  <ScaleCrop>false</ScaleCrop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Спиридонова Екатерина Олеговна</dc:creator>
  <cp:keywords/>
  <dc:description/>
  <cp:lastModifiedBy>Спиридонова Екатерина Олеговна</cp:lastModifiedBy>
  <cp:revision>1</cp:revision>
  <dcterms:created xsi:type="dcterms:W3CDTF">2026-07-06T17:50:00Z</dcterms:created>
  <dcterms:modified xsi:type="dcterms:W3CDTF">2026-07-06T17:51:00Z</dcterms:modified>
</cp:coreProperties>
</file>