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Living Routine Template</w:t>
      </w:r>
    </w:p>
    <w:p>
      <w:r>
        <w:br/>
        <w:t>This Daily Living Routine Template helps participants, families and support workers map out</w:t>
        <w:br/>
        <w:t>important routines, preferred supports, safety considerations and times of day when assistance</w:t>
        <w:br/>
        <w:t>is required. This document can be shared with support coordinators, therapists and plan managers.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