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B4" w:rsidRDefault="00D517B4" w:rsidP="00D517B4">
      <w:pPr>
        <w:pStyle w:val="Titre"/>
        <w:jc w:val="center"/>
      </w:pPr>
      <w:r>
        <w:t>Communication satellitaire et code</w:t>
      </w:r>
      <w:r w:rsidR="003E4C58">
        <w:t>s</w:t>
      </w:r>
      <w:r>
        <w:t xml:space="preserve"> de Reed-Solomon</w:t>
      </w:r>
    </w:p>
    <w:p w:rsidR="006F062F" w:rsidRDefault="009C532F" w:rsidP="006F062F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6F062F">
        <w:rPr>
          <w:sz w:val="36"/>
          <w:szCs w:val="36"/>
        </w:rPr>
        <w:t>Titre initial : corruption de données et codes correcteurs</w:t>
      </w:r>
      <w:r>
        <w:rPr>
          <w:sz w:val="36"/>
          <w:szCs w:val="36"/>
        </w:rPr>
        <w:t>)</w:t>
      </w:r>
    </w:p>
    <w:p w:rsidR="009C532F" w:rsidRPr="00D07836" w:rsidRDefault="009C532F" w:rsidP="006F062F">
      <w:pPr>
        <w:jc w:val="center"/>
        <w:rPr>
          <w:sz w:val="36"/>
          <w:szCs w:val="36"/>
        </w:rPr>
      </w:pPr>
      <w:r w:rsidRPr="00D07836">
        <w:rPr>
          <w:sz w:val="36"/>
          <w:szCs w:val="36"/>
        </w:rPr>
        <w:t>Auteur : Aurélien BLICQ</w:t>
      </w:r>
    </w:p>
    <w:p w:rsidR="00D517B4" w:rsidRPr="00D517B4" w:rsidRDefault="00D517B4" w:rsidP="00D517B4"/>
    <w:p w:rsidR="00D517B4" w:rsidRDefault="00D517B4" w:rsidP="00D517B4">
      <w:pPr>
        <w:rPr>
          <w:b/>
          <w:sz w:val="32"/>
          <w:szCs w:val="32"/>
          <w:u w:val="single"/>
        </w:rPr>
      </w:pPr>
      <w:r w:rsidRPr="00D517B4">
        <w:rPr>
          <w:b/>
          <w:sz w:val="32"/>
          <w:szCs w:val="32"/>
          <w:u w:val="single"/>
        </w:rPr>
        <w:t>Positionnement thématique</w:t>
      </w:r>
      <w:r>
        <w:rPr>
          <w:b/>
          <w:sz w:val="32"/>
          <w:szCs w:val="32"/>
          <w:u w:val="single"/>
        </w:rPr>
        <w:t>:</w:t>
      </w:r>
    </w:p>
    <w:p w:rsidR="00C06C1F" w:rsidRDefault="00C06C1F" w:rsidP="00D517B4">
      <w:r>
        <w:t>Informatique théorique – algèbre – informatique pratique</w:t>
      </w:r>
    </w:p>
    <w:p w:rsidR="00D517B4" w:rsidRPr="00C06C1F" w:rsidRDefault="00C06C1F">
      <w:pPr>
        <w:rPr>
          <w:sz w:val="32"/>
          <w:szCs w:val="32"/>
        </w:rPr>
      </w:pPr>
      <w:r w:rsidRPr="00C06C1F">
        <w:rPr>
          <w:b/>
          <w:sz w:val="32"/>
          <w:szCs w:val="32"/>
          <w:u w:val="single"/>
        </w:rPr>
        <w:t>Mots Clés</w:t>
      </w:r>
      <w:r>
        <w:rPr>
          <w:b/>
          <w:sz w:val="32"/>
          <w:szCs w:val="32"/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3D84" w:rsidRPr="00D517B4" w:rsidTr="00643D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06C1F" w:rsidRDefault="00C06C1F">
            <w:pPr>
              <w:rPr>
                <w:u w:val="single"/>
              </w:rPr>
            </w:pPr>
            <w:r w:rsidRPr="00C06C1F">
              <w:rPr>
                <w:u w:val="single"/>
              </w:rPr>
              <w:t>Français</w:t>
            </w:r>
            <w:r>
              <w:rPr>
                <w:u w:val="single"/>
              </w:rPr>
              <w:t>:</w:t>
            </w:r>
          </w:p>
          <w:p w:rsidR="00C06C1F" w:rsidRPr="00C06C1F" w:rsidRDefault="00C06C1F">
            <w:pPr>
              <w:rPr>
                <w:u w:val="single"/>
              </w:rPr>
            </w:pPr>
          </w:p>
          <w:p w:rsidR="00643D84" w:rsidRDefault="00643D84">
            <w:r>
              <w:t>Canal binaire symétrique</w:t>
            </w:r>
          </w:p>
          <w:p w:rsidR="00643D84" w:rsidRDefault="00643D84">
            <w:r>
              <w:t>Code</w:t>
            </w:r>
            <w:r w:rsidR="00D517B4">
              <w:t>s</w:t>
            </w:r>
            <w:r>
              <w:t xml:space="preserve"> de Reed-Solomon</w:t>
            </w:r>
          </w:p>
          <w:p w:rsidR="00643D84" w:rsidRDefault="00643D84">
            <w:r>
              <w:t>Corps fini</w:t>
            </w:r>
            <w:r w:rsidR="00896FC6">
              <w:t>s</w:t>
            </w:r>
          </w:p>
          <w:p w:rsidR="00643D84" w:rsidRDefault="00643D84">
            <w:r>
              <w:t>Polynômes</w:t>
            </w:r>
          </w:p>
          <w:p w:rsidR="00643D84" w:rsidRDefault="00643D84">
            <w:r>
              <w:t>Corruption de données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06C1F" w:rsidRPr="00C06C1F" w:rsidRDefault="00C06C1F">
            <w:pPr>
              <w:rPr>
                <w:u w:val="single"/>
                <w:lang w:val="en-US"/>
              </w:rPr>
            </w:pPr>
            <w:r w:rsidRPr="00C06C1F">
              <w:rPr>
                <w:u w:val="single"/>
                <w:lang w:val="en-US"/>
              </w:rPr>
              <w:t>Anglais:</w:t>
            </w:r>
          </w:p>
          <w:p w:rsidR="00C06C1F" w:rsidRDefault="00C06C1F">
            <w:pPr>
              <w:rPr>
                <w:lang w:val="en-US"/>
              </w:rPr>
            </w:pPr>
          </w:p>
          <w:p w:rsidR="00643D84" w:rsidRPr="00D517B4" w:rsidRDefault="00D517B4">
            <w:pPr>
              <w:rPr>
                <w:lang w:val="en-US"/>
              </w:rPr>
            </w:pPr>
            <w:r w:rsidRPr="00D517B4">
              <w:rPr>
                <w:lang w:val="en-US"/>
              </w:rPr>
              <w:t>Binary symmetric channel</w:t>
            </w:r>
          </w:p>
          <w:p w:rsidR="00D517B4" w:rsidRDefault="00D517B4">
            <w:pPr>
              <w:rPr>
                <w:lang w:val="en-US"/>
              </w:rPr>
            </w:pPr>
            <w:r w:rsidRPr="00D517B4">
              <w:rPr>
                <w:lang w:val="en-US"/>
              </w:rPr>
              <w:t>Reed-Solomon codes</w:t>
            </w:r>
          </w:p>
          <w:p w:rsidR="00D517B4" w:rsidRDefault="00D517B4">
            <w:pPr>
              <w:rPr>
                <w:lang w:val="en-US"/>
              </w:rPr>
            </w:pPr>
            <w:r>
              <w:rPr>
                <w:lang w:val="en-US"/>
              </w:rPr>
              <w:t>Finite fields</w:t>
            </w:r>
          </w:p>
          <w:p w:rsidR="00D517B4" w:rsidRDefault="00D517B4">
            <w:pPr>
              <w:rPr>
                <w:lang w:val="en-US"/>
              </w:rPr>
            </w:pPr>
            <w:r>
              <w:rPr>
                <w:lang w:val="en-US"/>
              </w:rPr>
              <w:t>Polynomials</w:t>
            </w:r>
          </w:p>
          <w:p w:rsidR="00D517B4" w:rsidRPr="00D517B4" w:rsidRDefault="00D517B4">
            <w:pPr>
              <w:rPr>
                <w:lang w:val="en-US"/>
              </w:rPr>
            </w:pPr>
            <w:r>
              <w:rPr>
                <w:lang w:val="en-US"/>
              </w:rPr>
              <w:t>Data corruption</w:t>
            </w:r>
          </w:p>
        </w:tc>
      </w:tr>
    </w:tbl>
    <w:p w:rsidR="00643D84" w:rsidRPr="00D517B4" w:rsidRDefault="00643D84">
      <w:pPr>
        <w:rPr>
          <w:lang w:val="en-US"/>
        </w:rPr>
      </w:pPr>
    </w:p>
    <w:p w:rsidR="00643D84" w:rsidRDefault="00643D84">
      <w:pPr>
        <w:rPr>
          <w:lang w:val="en-US"/>
        </w:rPr>
      </w:pPr>
    </w:p>
    <w:p w:rsidR="00C06C1F" w:rsidRDefault="00C06C1F">
      <w:pPr>
        <w:rPr>
          <w:b/>
          <w:sz w:val="32"/>
          <w:szCs w:val="32"/>
          <w:u w:val="single"/>
        </w:rPr>
      </w:pPr>
      <w:r w:rsidRPr="00896FC6">
        <w:rPr>
          <w:b/>
          <w:sz w:val="32"/>
          <w:szCs w:val="32"/>
          <w:u w:val="single"/>
        </w:rPr>
        <w:t>Bibliographie Commentée:</w:t>
      </w:r>
    </w:p>
    <w:p w:rsidR="006F062F" w:rsidRPr="006F062F" w:rsidRDefault="006F062F" w:rsidP="00D00000">
      <w:pPr>
        <w:jc w:val="both"/>
      </w:pPr>
      <w:r>
        <w:t xml:space="preserve">Explication du changement de titre : ayant d’abord pensé à un sujet sur les codes correcteurs au </w:t>
      </w:r>
      <w:r w:rsidR="00C17734">
        <w:t>sens large, j’ai ensuite choisi</w:t>
      </w:r>
      <w:r>
        <w:t xml:space="preserve"> de me concentrer sur la problématique de la communication satellitaire</w:t>
      </w:r>
      <w:r w:rsidR="00C50956">
        <w:t xml:space="preserve"> car ce problème, plus concret, m’a semblé mieux adapté à </w:t>
      </w:r>
      <w:r w:rsidR="00E010FC">
        <w:t>l’esprit de l’épreuve</w:t>
      </w:r>
      <w:r w:rsidR="00C50956">
        <w:t xml:space="preserve">. </w:t>
      </w:r>
    </w:p>
    <w:p w:rsidR="00C173D2" w:rsidRDefault="00CE4C2F" w:rsidP="00D00000">
      <w:pPr>
        <w:pStyle w:val="Sansinterligne"/>
        <w:jc w:val="both"/>
      </w:pPr>
      <w:r>
        <w:tab/>
        <w:t>Les satell</w:t>
      </w:r>
      <w:r w:rsidR="006F062F">
        <w:t>ites trouvent aujourd’</w:t>
      </w:r>
      <w:r w:rsidR="00C50956">
        <w:t xml:space="preserve">hui de nombreuses applications, aussi bien </w:t>
      </w:r>
      <w:r w:rsidR="006F062F">
        <w:t xml:space="preserve">militaires, </w:t>
      </w:r>
      <w:r>
        <w:t xml:space="preserve"> </w:t>
      </w:r>
      <w:r w:rsidR="00C50956">
        <w:t>qu’</w:t>
      </w:r>
      <w:r w:rsidR="006F062F">
        <w:t>industrielles,</w:t>
      </w:r>
      <w:r w:rsidR="00C50956">
        <w:t xml:space="preserve"> ou</w:t>
      </w:r>
      <w:r w:rsidR="006F062F">
        <w:t xml:space="preserve"> civiles. Parmi elles, on </w:t>
      </w:r>
      <w:r w:rsidR="00E010FC">
        <w:t>il y a</w:t>
      </w:r>
      <w:r w:rsidR="006F062F">
        <w:t xml:space="preserve"> la communication intercontinentale, le système GPS, ou </w:t>
      </w:r>
      <w:r w:rsidR="00C50956">
        <w:t xml:space="preserve">encore </w:t>
      </w:r>
      <w:r w:rsidR="006F062F">
        <w:t xml:space="preserve">la </w:t>
      </w:r>
      <w:r w:rsidR="00C50956">
        <w:t>télévision numérique.</w:t>
      </w:r>
      <w:r w:rsidR="006F062F">
        <w:t xml:space="preserve"> Dans ces domaines de précision, la corruption de données est inacceptable.</w:t>
      </w:r>
      <w:r w:rsidR="00E77D18">
        <w:t xml:space="preserve"> </w:t>
      </w:r>
      <w:r w:rsidR="00C50956">
        <w:t>Néanmoins, lors de la transmission de donnée</w:t>
      </w:r>
      <w:r w:rsidR="00E010FC">
        <w:t>s, celles-ci sont soumises à divers</w:t>
      </w:r>
      <w:r w:rsidR="00C50956">
        <w:t xml:space="preserve"> contraintes </w:t>
      </w:r>
      <w:r w:rsidR="00E010FC">
        <w:t>externes</w:t>
      </w:r>
      <w:r w:rsidR="00C50956">
        <w:t xml:space="preserve"> pouvant les endommager.</w:t>
      </w:r>
    </w:p>
    <w:p w:rsidR="00E77D18" w:rsidRPr="001E2790" w:rsidRDefault="00E77D18" w:rsidP="00D00000">
      <w:pPr>
        <w:pStyle w:val="Sansinterligne"/>
        <w:jc w:val="both"/>
      </w:pPr>
      <w:r w:rsidRPr="00D6655F">
        <w:rPr>
          <w:i/>
        </w:rPr>
        <w:tab/>
      </w:r>
      <w:r w:rsidRPr="001E2790">
        <w:t>P</w:t>
      </w:r>
      <w:r w:rsidR="001E2790">
        <w:t>armi ces contra</w:t>
      </w:r>
      <w:r w:rsidR="004F2E26">
        <w:t>intes, on trouve le bruit dû à des</w:t>
      </w:r>
      <w:r w:rsidR="001E2790">
        <w:t xml:space="preserve"> vibrations thermiques (bruit de Johnson-</w:t>
      </w:r>
      <w:r w:rsidR="004F2E26">
        <w:t xml:space="preserve">Nyquist) ou des effets </w:t>
      </w:r>
      <w:r w:rsidR="006351B6">
        <w:t xml:space="preserve">de rayonnement de corps comme la terre, le soleil ou d’autres objets célestes [1]. </w:t>
      </w:r>
    </w:p>
    <w:p w:rsidR="00C50956" w:rsidRDefault="00C50956" w:rsidP="00D00000">
      <w:pPr>
        <w:pStyle w:val="Sansinterligne"/>
        <w:jc w:val="both"/>
      </w:pPr>
      <w:r>
        <w:tab/>
        <w:t>Afin de remédier à ce problème, on utilise des</w:t>
      </w:r>
      <w:r w:rsidR="009E5ABD">
        <w:t xml:space="preserve"> codes correcteurs : a</w:t>
      </w:r>
      <w:r>
        <w:t>u lieu d’</w:t>
      </w:r>
      <w:r w:rsidR="009E5ABD">
        <w:t>envoyer directement l’information, on lui ajoute de la redondance afin de pouvoir la retrouver en cas d’e</w:t>
      </w:r>
      <w:r w:rsidR="00D6655F">
        <w:t>rreur lors de la transmission [2</w:t>
      </w:r>
      <w:r w:rsidR="009E5ABD">
        <w:t>].</w:t>
      </w:r>
    </w:p>
    <w:p w:rsidR="009E5ABD" w:rsidRDefault="009E5ABD" w:rsidP="00D00000">
      <w:pPr>
        <w:pStyle w:val="Sansinterligne"/>
        <w:jc w:val="both"/>
      </w:pPr>
      <w:r>
        <w:tab/>
      </w:r>
      <w:r w:rsidR="006159DB">
        <w:t xml:space="preserve">On représente un message par une suite de bits, ou mathématiquement, par une suite finie d’éléments de GF(2), le corps de Galois de cardinal deux [3]. </w:t>
      </w:r>
      <w:r w:rsidR="0076152D">
        <w:t>On veut transmettre un message à travers un ca</w:t>
      </w:r>
      <w:r w:rsidR="0042063C">
        <w:t>nal bruité, c’est-à-dire modifia</w:t>
      </w:r>
      <w:r w:rsidR="0076152D">
        <w:t>nt aléatoirement certains bits du message envoyé.</w:t>
      </w:r>
      <w:r>
        <w:t xml:space="preserve"> L’étape de</w:t>
      </w:r>
      <w:r w:rsidR="0076152D">
        <w:t xml:space="preserve"> codage consiste à découper le message</w:t>
      </w:r>
      <w:r>
        <w:t xml:space="preserve"> à transmettre en blocs de k bits puis de coder chacun de ces blocs en un mot de n bits (avec n &gt; k), puis de transmettre le mot codé. A la sortie du canal bruité</w:t>
      </w:r>
      <w:r w:rsidR="0076152D">
        <w:t>, on décode chacun des blocs et on reconstitue le message envoyé. Un code fonctionnant de la sorte est appelé code</w:t>
      </w:r>
      <w:r w:rsidR="00E172A6">
        <w:t xml:space="preserve"> par bloc de paramètres (n, k)[2].</w:t>
      </w:r>
    </w:p>
    <w:p w:rsidR="00707A09" w:rsidRPr="00C17734" w:rsidRDefault="0007560E" w:rsidP="00707A09">
      <w:pPr>
        <w:pStyle w:val="Sansinterligne"/>
        <w:ind w:firstLine="708"/>
        <w:jc w:val="both"/>
        <w:rPr>
          <w:rFonts w:asciiTheme="majorHAnsi" w:hAnsiTheme="majorHAnsi" w:cstheme="majorHAnsi"/>
        </w:rPr>
      </w:pPr>
      <w:r>
        <w:lastRenderedPageBreak/>
        <w:t>Plus généralement, un code par bloc peut</w:t>
      </w:r>
      <w:r w:rsidR="00E010FC">
        <w:t xml:space="preserve"> gérer</w:t>
      </w:r>
      <w:r>
        <w:t xml:space="preserve"> des données qui ne sont pas nécessairement des</w:t>
      </w:r>
      <w:r w:rsidR="00E010FC">
        <w:t xml:space="preserve"> suites de</w:t>
      </w:r>
      <w:r>
        <w:t xml:space="preserve"> bits mais des </w:t>
      </w:r>
      <w:r w:rsidR="00E010FC">
        <w:t>suites d’</w:t>
      </w:r>
      <w:r w:rsidR="00104AF3">
        <w:t>élé</w:t>
      </w:r>
      <w:r w:rsidR="00E010FC">
        <w:t>ments de n’importe quel GF(q), le corps de Galois à q</w:t>
      </w:r>
      <w:r>
        <w:t xml:space="preserve"> éléments, on ne parle alors plus de bits mais de symboles.</w:t>
      </w:r>
      <w:r w:rsidR="00707A09" w:rsidRPr="00707A09">
        <w:t xml:space="preserve"> </w:t>
      </w:r>
      <w:r w:rsidR="00C17734">
        <w:t xml:space="preserve">De tels corps sont construits en considérant un polynôme irréductible </w:t>
      </w:r>
      <w:r w:rsidR="00610D12">
        <w:t>à coefficients dans GF(p</w:t>
      </w:r>
      <w:r w:rsidR="00C17734">
        <w:t xml:space="preserve">) = </w:t>
      </w:r>
      <w:r w:rsidR="00610D12">
        <w:rPr>
          <w:rFonts w:ascii="Cambria Math" w:hAnsi="Cambria Math" w:cs="Cambria Math"/>
        </w:rPr>
        <w:t>ℤ</w:t>
      </w:r>
      <w:r w:rsidR="00610D12">
        <w:rPr>
          <w:rFonts w:cstheme="minorHAnsi"/>
        </w:rPr>
        <w:t>/p</w:t>
      </w:r>
      <w:r w:rsidR="00610D12">
        <w:rPr>
          <w:rFonts w:ascii="Cambria Math" w:hAnsi="Cambria Math" w:cs="Cambria Math"/>
        </w:rPr>
        <w:t>ℤ </w:t>
      </w:r>
      <w:r w:rsidR="00C17734" w:rsidRPr="00C17734">
        <w:rPr>
          <w:rFonts w:cstheme="minorHAnsi"/>
        </w:rPr>
        <w:t>P</w:t>
      </w:r>
      <w:r w:rsidR="00C17734" w:rsidRPr="00C17734">
        <w:rPr>
          <w:rFonts w:cstheme="minorHAnsi"/>
          <w:vertAlign w:val="subscript"/>
        </w:rPr>
        <w:t>0</w:t>
      </w:r>
      <w:r w:rsidR="00C17734" w:rsidRPr="00C17734">
        <w:rPr>
          <w:rFonts w:cstheme="minorHAnsi"/>
        </w:rPr>
        <w:t>(</w:t>
      </w:r>
      <w:r w:rsidR="00C17734">
        <w:rPr>
          <w:rFonts w:cstheme="minorHAnsi"/>
        </w:rPr>
        <w:t>X)</w:t>
      </w:r>
      <w:r w:rsidR="00610D12">
        <w:rPr>
          <w:rFonts w:cstheme="minorHAnsi"/>
        </w:rPr>
        <w:t xml:space="preserve"> (où p </w:t>
      </w:r>
      <w:r w:rsidR="00610D12">
        <w:rPr>
          <w:rFonts w:ascii="Cambria Math" w:hAnsi="Cambria Math" w:cstheme="minorHAnsi"/>
        </w:rPr>
        <w:t xml:space="preserve">∈ ℕ </w:t>
      </w:r>
      <w:r w:rsidR="00610D12" w:rsidRPr="00610D12">
        <w:rPr>
          <w:rFonts w:cstheme="minorHAnsi"/>
        </w:rPr>
        <w:t>est premier</w:t>
      </w:r>
      <w:r w:rsidR="00610D12">
        <w:rPr>
          <w:rFonts w:ascii="Cambria Math" w:hAnsi="Cambria Math" w:cstheme="minorHAnsi"/>
        </w:rPr>
        <w:t>)</w:t>
      </w:r>
      <w:r w:rsidR="00C17734">
        <w:rPr>
          <w:rFonts w:cstheme="minorHAnsi"/>
        </w:rPr>
        <w:t xml:space="preserve"> puis le corps GF(2)[X]/P</w:t>
      </w:r>
      <w:r w:rsidR="00C17734">
        <w:rPr>
          <w:rFonts w:cstheme="minorHAnsi"/>
          <w:vertAlign w:val="subscript"/>
        </w:rPr>
        <w:t>0</w:t>
      </w:r>
      <w:r w:rsidR="00C17734">
        <w:rPr>
          <w:rFonts w:cstheme="minorHAnsi"/>
        </w:rPr>
        <w:t>(X) des classes d’équivalence pour la congruence modulo P</w:t>
      </w:r>
      <w:r w:rsidR="00C17734">
        <w:rPr>
          <w:rFonts w:cstheme="minorHAnsi"/>
          <w:vertAlign w:val="subscript"/>
        </w:rPr>
        <w:t>0</w:t>
      </w:r>
      <w:r w:rsidR="00610D12">
        <w:rPr>
          <w:rFonts w:cstheme="minorHAnsi"/>
        </w:rPr>
        <w:t xml:space="preserve"> [2]. On obtient alors le</w:t>
      </w:r>
      <w:r w:rsidR="00C17734">
        <w:rPr>
          <w:rFonts w:cstheme="minorHAnsi"/>
        </w:rPr>
        <w:t xml:space="preserve"> </w:t>
      </w:r>
      <w:r w:rsidR="00610D12">
        <w:rPr>
          <w:rFonts w:cstheme="minorHAnsi"/>
        </w:rPr>
        <w:t>corps GF(p</w:t>
      </w:r>
      <w:r w:rsidR="00610D12">
        <w:rPr>
          <w:rFonts w:cstheme="minorHAnsi"/>
          <w:vertAlign w:val="superscript"/>
        </w:rPr>
        <w:t>d</w:t>
      </w:r>
      <w:r w:rsidR="00610D12">
        <w:rPr>
          <w:rFonts w:cstheme="minorHAnsi"/>
        </w:rPr>
        <w:t>) avec d = deg(P</w:t>
      </w:r>
      <w:r w:rsidR="00610D12">
        <w:rPr>
          <w:rFonts w:cstheme="minorHAnsi"/>
          <w:vertAlign w:val="subscript"/>
        </w:rPr>
        <w:t>0</w:t>
      </w:r>
      <w:r w:rsidR="00610D12">
        <w:rPr>
          <w:rFonts w:cstheme="minorHAnsi"/>
        </w:rPr>
        <w:t>) [2].</w:t>
      </w:r>
    </w:p>
    <w:p w:rsidR="00707A09" w:rsidRDefault="00707A09" w:rsidP="00D85775">
      <w:pPr>
        <w:pStyle w:val="Sansinterligne"/>
        <w:ind w:firstLine="708"/>
        <w:jc w:val="both"/>
      </w:pPr>
      <w:r>
        <w:t xml:space="preserve">Pour le canal bruité, une approche possible est d’utiliser le bruit blanc gaussien. En effet, celui-ci modélise bien les phénomènes physiques sous-jacents [1]. Mais il </w:t>
      </w:r>
      <w:r w:rsidR="00E010FC">
        <w:t>faudrait pour cela s’intéresser à la transmission des données sous forme d’ondes, aspect du problème qui mé</w:t>
      </w:r>
      <w:r w:rsidR="00104AF3">
        <w:t>riterait un TIPE entier et auquel j’ai choisi de ne pas m’intéresser</w:t>
      </w:r>
      <w:r>
        <w:t>. J’utiliserais donc le modèle du canal binaire symétrique sans mémoire. Dans ce modèle, chaque bit empruntant le canal  a la même probabilité p d’être inversé [2]</w:t>
      </w:r>
      <w:r w:rsidR="00610D12">
        <w:t>, qu’il vaille</w:t>
      </w:r>
      <w:r w:rsidR="00104AF3">
        <w:t xml:space="preserve"> 0 ou 1 et indépendamment des autres bits du mot.</w:t>
      </w:r>
    </w:p>
    <w:p w:rsidR="0007560E" w:rsidRDefault="0007560E" w:rsidP="00D00000">
      <w:pPr>
        <w:pStyle w:val="Sansinterligne"/>
        <w:ind w:firstLine="708"/>
        <w:jc w:val="both"/>
      </w:pPr>
      <w:r>
        <w:t>Un code de Reed-Solomon RS(n,</w:t>
      </w:r>
      <w:r w:rsidR="000715C4">
        <w:t xml:space="preserve"> </w:t>
      </w:r>
      <w:r>
        <w:t>k</w:t>
      </w:r>
      <w:r w:rsidR="000715C4">
        <w:t>, t</w:t>
      </w:r>
      <w:r>
        <w:t xml:space="preserve">) est un code par bloc </w:t>
      </w:r>
      <w:r w:rsidR="000715C4">
        <w:t xml:space="preserve">prenant une suite de k symboles et lui </w:t>
      </w:r>
      <w:r w:rsidR="00787C6F">
        <w:t>ajoute 2t symboles de contrôle pour donner un bloc de n symboles</w:t>
      </w:r>
      <w:r w:rsidR="00104AF3">
        <w:t>[3]</w:t>
      </w:r>
      <w:r w:rsidR="00787C6F">
        <w:t>.</w:t>
      </w:r>
      <w:r w:rsidR="007424FC">
        <w:t xml:space="preserve"> Généralement, les symboles sont des éléments de GF(2</w:t>
      </w:r>
      <w:r w:rsidR="007424FC">
        <w:rPr>
          <w:vertAlign w:val="superscript"/>
        </w:rPr>
        <w:t>8</w:t>
      </w:r>
      <w:r w:rsidR="007424FC">
        <w:t>), c’est-à-dire des octets. L’intérêt des codes de Reed-Solomon est qu’ils sont performants pour corriger les bouffées d’erreurs, c’est-à-dire les erreurs affectant des symboles successifs</w:t>
      </w:r>
      <w:r w:rsidR="006159DB">
        <w:t>,</w:t>
      </w:r>
      <w:r w:rsidR="007424FC">
        <w:t xml:space="preserve"> tout en étant également efficace pour corriger les erreurs aléatoires. Un code RS(n, k, t) peut en effet corriger 2t erreurs consécutives et t erreurs aléatoires</w:t>
      </w:r>
      <w:r w:rsidR="006159DB">
        <w:t xml:space="preserve"> [3]</w:t>
      </w:r>
      <w:r w:rsidR="007424FC">
        <w:t>.</w:t>
      </w:r>
      <w:r w:rsidR="001F3958">
        <w:t xml:space="preserve"> De plus, ces codes peuvent s’implémenter facilement à l’aide de registres à décalage [3]</w:t>
      </w:r>
      <w:r w:rsidR="00D85775">
        <w:t>.</w:t>
      </w:r>
    </w:p>
    <w:p w:rsidR="00803312" w:rsidRPr="00803312" w:rsidRDefault="00803312" w:rsidP="00D00000">
      <w:pPr>
        <w:pStyle w:val="Sansinterligne"/>
        <w:ind w:firstLine="708"/>
        <w:jc w:val="both"/>
      </w:pPr>
      <w:r>
        <w:t>Pour ce code, on interprétera les messages non comme des suites finies, mais plutôt comme des polynômes à coefficients dans GF(2</w:t>
      </w:r>
      <w:r>
        <w:rPr>
          <w:vertAlign w:val="superscript"/>
        </w:rPr>
        <w:t>8</w:t>
      </w:r>
      <w:r>
        <w:t>).</w:t>
      </w:r>
    </w:p>
    <w:p w:rsidR="00CD3D4E" w:rsidRDefault="00D85775" w:rsidP="00104AF3">
      <w:pPr>
        <w:pStyle w:val="Sansinterligne"/>
        <w:ind w:firstLine="708"/>
        <w:jc w:val="both"/>
      </w:pPr>
      <w:r>
        <w:t>L’utilisation d’un code correcteur n’est</w:t>
      </w:r>
      <w:r w:rsidR="00104AF3">
        <w:t xml:space="preserve"> cependant</w:t>
      </w:r>
      <w:r>
        <w:t xml:space="preserve"> pas sans conséquences sur un système communiquant.</w:t>
      </w:r>
      <w:r w:rsidR="00104AF3">
        <w:t xml:space="preserve"> </w:t>
      </w:r>
      <w:r w:rsidR="00CD3D4E">
        <w:t>Celui-ci augmente le temps de traitement en ajoutant d</w:t>
      </w:r>
      <w:r w:rsidR="008D2427">
        <w:t>es délais de codage et décodage</w:t>
      </w:r>
      <w:r w:rsidR="00CD3D4E">
        <w:t>. De plus, le fait d’ajouter de la redondance augmente le nombre de symbole</w:t>
      </w:r>
      <w:r w:rsidR="008D2427">
        <w:t>s</w:t>
      </w:r>
      <w:r w:rsidR="00CD3D4E">
        <w:t xml:space="preserve"> à transmettre sans changer la quantité d’information. Il faut donc, soit accepter un </w:t>
      </w:r>
      <w:r w:rsidR="00104AF3">
        <w:t>débit d’information</w:t>
      </w:r>
      <w:r w:rsidR="00CD3D4E">
        <w:t xml:space="preserve"> plus</w:t>
      </w:r>
      <w:r w:rsidR="006651A9">
        <w:t xml:space="preserve"> lent, soit augmenter le débit</w:t>
      </w:r>
      <w:r w:rsidR="00104AF3">
        <w:t xml:space="preserve"> de symboles</w:t>
      </w:r>
      <w:r w:rsidR="00CD3D4E">
        <w:t xml:space="preserve"> du matériel, quitte à augmenter la consommation d’énergie. L’utilisation d’un code correcteur présente donc des inconvénients et doit être réfléchie selon la situation [5].</w:t>
      </w:r>
    </w:p>
    <w:p w:rsidR="00D00000" w:rsidRDefault="00D00000" w:rsidP="00D00000">
      <w:pPr>
        <w:pStyle w:val="Sansinterligne"/>
        <w:jc w:val="both"/>
      </w:pPr>
    </w:p>
    <w:p w:rsidR="00D00000" w:rsidRDefault="00D00000" w:rsidP="00D00000">
      <w:pPr>
        <w:pStyle w:val="Sansinterligne"/>
        <w:jc w:val="both"/>
        <w:rPr>
          <w:b/>
          <w:sz w:val="32"/>
          <w:szCs w:val="32"/>
          <w:u w:val="single"/>
        </w:rPr>
      </w:pPr>
      <w:r w:rsidRPr="00D00000">
        <w:rPr>
          <w:b/>
          <w:sz w:val="32"/>
          <w:szCs w:val="32"/>
          <w:u w:val="single"/>
        </w:rPr>
        <w:t>Problématique :</w:t>
      </w:r>
    </w:p>
    <w:p w:rsidR="008E4757" w:rsidRDefault="008E4757" w:rsidP="00D00000">
      <w:pPr>
        <w:pStyle w:val="Sansinterligne"/>
        <w:jc w:val="both"/>
        <w:rPr>
          <w:sz w:val="16"/>
          <w:szCs w:val="16"/>
        </w:rPr>
      </w:pPr>
    </w:p>
    <w:p w:rsidR="008E4757" w:rsidRDefault="008E4757" w:rsidP="00CD3D4E">
      <w:pPr>
        <w:pStyle w:val="Sansinterligne"/>
        <w:ind w:firstLine="708"/>
        <w:jc w:val="both"/>
      </w:pPr>
      <w:r>
        <w:t>Le consortium européen DVB</w:t>
      </w:r>
      <w:r w:rsidR="00DE5022">
        <w:t xml:space="preserve"> [4]</w:t>
      </w:r>
      <w:r w:rsidR="00031A76">
        <w:t xml:space="preserve"> </w:t>
      </w:r>
      <w:r>
        <w:t>recommande l’utilisation d’un code de Reed-Solomon RS(204, 188</w:t>
      </w:r>
      <w:r w:rsidR="00E172A6">
        <w:t>, 8</w:t>
      </w:r>
      <w:r>
        <w:t>) pour la transmission de données télévisuelles.</w:t>
      </w:r>
      <w:r w:rsidR="00DE5022">
        <w:t xml:space="preserve"> J</w:t>
      </w:r>
      <w:r w:rsidR="00707A09">
        <w:t>e me propose d’</w:t>
      </w:r>
      <w:r w:rsidR="00DE5022">
        <w:t xml:space="preserve">étudier ce code de Reed-Solomon </w:t>
      </w:r>
      <w:r w:rsidR="00707A09">
        <w:t>et de discuter de la</w:t>
      </w:r>
      <w:r w:rsidR="00CD3D4E">
        <w:t xml:space="preserve"> pertinence de ce choix ainsi que des limita</w:t>
      </w:r>
      <w:r w:rsidR="00031A76">
        <w:t>tions du modèle que j’ai adopté</w:t>
      </w:r>
    </w:p>
    <w:p w:rsidR="00707A09" w:rsidRDefault="00707A09" w:rsidP="00DE5022">
      <w:pPr>
        <w:pStyle w:val="Sansinterligne"/>
        <w:jc w:val="right"/>
      </w:pPr>
    </w:p>
    <w:p w:rsidR="00610D12" w:rsidRDefault="00610D12" w:rsidP="00D00000">
      <w:pPr>
        <w:pStyle w:val="Sansinterligne"/>
        <w:jc w:val="both"/>
        <w:rPr>
          <w:b/>
          <w:sz w:val="32"/>
          <w:szCs w:val="32"/>
          <w:u w:val="single"/>
        </w:rPr>
      </w:pPr>
    </w:p>
    <w:p w:rsidR="00610D12" w:rsidRDefault="00610D12" w:rsidP="00D00000">
      <w:pPr>
        <w:pStyle w:val="Sansinterligne"/>
        <w:jc w:val="both"/>
        <w:rPr>
          <w:b/>
          <w:sz w:val="32"/>
          <w:szCs w:val="32"/>
          <w:u w:val="single"/>
        </w:rPr>
      </w:pPr>
      <w:bookmarkStart w:id="0" w:name="_GoBack"/>
      <w:bookmarkEnd w:id="0"/>
    </w:p>
    <w:p w:rsidR="00707A09" w:rsidRDefault="00707A09" w:rsidP="00D00000">
      <w:pPr>
        <w:pStyle w:val="Sansinterligne"/>
        <w:jc w:val="both"/>
        <w:rPr>
          <w:sz w:val="32"/>
          <w:szCs w:val="32"/>
        </w:rPr>
      </w:pPr>
      <w:r w:rsidRPr="00707A09">
        <w:rPr>
          <w:b/>
          <w:sz w:val="32"/>
          <w:szCs w:val="32"/>
          <w:u w:val="single"/>
        </w:rPr>
        <w:t>Objectifs du TIPE :</w:t>
      </w:r>
    </w:p>
    <w:p w:rsidR="00707A09" w:rsidRDefault="00707A09" w:rsidP="00707A09">
      <w:pPr>
        <w:pStyle w:val="Sansinterligne"/>
        <w:jc w:val="both"/>
      </w:pPr>
    </w:p>
    <w:p w:rsidR="00707A09" w:rsidRDefault="00D85775" w:rsidP="00707A09">
      <w:pPr>
        <w:pStyle w:val="Sansinterligne"/>
        <w:numPr>
          <w:ilvl w:val="0"/>
          <w:numId w:val="2"/>
        </w:numPr>
        <w:jc w:val="both"/>
      </w:pPr>
      <w:r>
        <w:t>Implémentation du code de Reed-Solomon RS(204,188)</w:t>
      </w:r>
      <w:r w:rsidR="00803312">
        <w:t xml:space="preserve"> à l’aide de python </w:t>
      </w:r>
    </w:p>
    <w:p w:rsidR="00CD3D4E" w:rsidRDefault="00CD3D4E" w:rsidP="00707A09">
      <w:pPr>
        <w:pStyle w:val="Sansinterligne"/>
        <w:numPr>
          <w:ilvl w:val="0"/>
          <w:numId w:val="2"/>
        </w:numPr>
        <w:jc w:val="both"/>
      </w:pPr>
      <w:r>
        <w:t>Etude des performances de ce code</w:t>
      </w:r>
    </w:p>
    <w:p w:rsidR="00CD3D4E" w:rsidRPr="00707A09" w:rsidRDefault="00CD3D4E" w:rsidP="00707A09">
      <w:pPr>
        <w:pStyle w:val="Sansinterligne"/>
        <w:numPr>
          <w:ilvl w:val="0"/>
          <w:numId w:val="2"/>
        </w:numPr>
        <w:jc w:val="both"/>
      </w:pPr>
      <w:r>
        <w:t>Discussion du choix du code ainsi que du modèle adopté</w:t>
      </w:r>
    </w:p>
    <w:p w:rsidR="00D00000" w:rsidRPr="00D00000" w:rsidRDefault="00D00000" w:rsidP="00D00000">
      <w:pPr>
        <w:pStyle w:val="Sansinterligne"/>
        <w:jc w:val="both"/>
      </w:pPr>
    </w:p>
    <w:p w:rsidR="0007560E" w:rsidRPr="00896FC6" w:rsidRDefault="0007560E" w:rsidP="0007560E">
      <w:pPr>
        <w:pStyle w:val="Sansinterligne"/>
      </w:pPr>
    </w:p>
    <w:p w:rsidR="00CD3D4E" w:rsidRDefault="00CD3D4E">
      <w:pPr>
        <w:rPr>
          <w:b/>
          <w:sz w:val="32"/>
          <w:szCs w:val="32"/>
          <w:u w:val="single"/>
        </w:rPr>
      </w:pPr>
    </w:p>
    <w:p w:rsidR="00E172A6" w:rsidRDefault="00E172A6">
      <w:pPr>
        <w:rPr>
          <w:b/>
          <w:sz w:val="32"/>
          <w:szCs w:val="32"/>
          <w:u w:val="single"/>
        </w:rPr>
      </w:pPr>
    </w:p>
    <w:p w:rsidR="00C06C1F" w:rsidRDefault="00C173D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Ré</w:t>
      </w:r>
      <w:r w:rsidRPr="00896FC6">
        <w:rPr>
          <w:b/>
          <w:sz w:val="32"/>
          <w:szCs w:val="32"/>
          <w:u w:val="single"/>
        </w:rPr>
        <w:t>férences</w:t>
      </w:r>
      <w:r w:rsidR="00896FC6" w:rsidRPr="00896FC6">
        <w:rPr>
          <w:b/>
          <w:sz w:val="32"/>
          <w:szCs w:val="32"/>
          <w:u w:val="single"/>
        </w:rPr>
        <w:t xml:space="preserve"> bibliographiques:</w:t>
      </w:r>
    </w:p>
    <w:p w:rsidR="004F2E26" w:rsidRPr="004F2E26" w:rsidRDefault="004F2E26" w:rsidP="004F2E26">
      <w:pPr>
        <w:pStyle w:val="Sansinterligne"/>
      </w:pPr>
      <w:r>
        <w:lastRenderedPageBreak/>
        <w:t>[1] Alexandru Sp</w:t>
      </w:r>
      <w:r>
        <w:rPr>
          <w:rFonts w:cstheme="minorHAnsi"/>
        </w:rPr>
        <w:t>ǎ</w:t>
      </w:r>
      <w:r>
        <w:t xml:space="preserve">taru, </w:t>
      </w:r>
      <w:r w:rsidRPr="004F2E26">
        <w:rPr>
          <w:i/>
        </w:rPr>
        <w:t>Fondements de la théorie de la transmission de l’</w:t>
      </w:r>
      <w:r>
        <w:rPr>
          <w:i/>
        </w:rPr>
        <w:t>infor</w:t>
      </w:r>
      <w:r w:rsidRPr="004F2E26">
        <w:rPr>
          <w:i/>
        </w:rPr>
        <w:t>mation</w:t>
      </w:r>
      <w:r>
        <w:t>, presses polytechniques romandes, 1987</w:t>
      </w:r>
    </w:p>
    <w:p w:rsidR="00D6655F" w:rsidRDefault="00D6655F" w:rsidP="00CC2D3C">
      <w:pPr>
        <w:pStyle w:val="Sansinterligne"/>
        <w:tabs>
          <w:tab w:val="left" w:pos="7950"/>
          <w:tab w:val="right" w:pos="9072"/>
        </w:tabs>
        <w:rPr>
          <w:sz w:val="24"/>
          <w:szCs w:val="24"/>
        </w:rPr>
      </w:pPr>
      <w:r>
        <w:t xml:space="preserve">[2] </w:t>
      </w:r>
      <w:r w:rsidRPr="00374101">
        <w:rPr>
          <w:sz w:val="24"/>
          <w:szCs w:val="24"/>
        </w:rPr>
        <w:t xml:space="preserve">Michel Demazure, </w:t>
      </w:r>
      <w:r w:rsidRPr="00374101">
        <w:rPr>
          <w:i/>
          <w:sz w:val="24"/>
          <w:szCs w:val="24"/>
        </w:rPr>
        <w:t xml:space="preserve">Cours d’algèbre, </w:t>
      </w:r>
      <w:r w:rsidRPr="00374101">
        <w:rPr>
          <w:sz w:val="24"/>
          <w:szCs w:val="24"/>
        </w:rPr>
        <w:t>Cassini, 2008</w:t>
      </w:r>
      <w:r w:rsidR="00CC2D3C">
        <w:rPr>
          <w:sz w:val="24"/>
          <w:szCs w:val="24"/>
        </w:rPr>
        <w:tab/>
      </w:r>
      <w:r w:rsidR="00CC2D3C">
        <w:rPr>
          <w:sz w:val="24"/>
          <w:szCs w:val="24"/>
        </w:rPr>
        <w:tab/>
      </w:r>
    </w:p>
    <w:p w:rsidR="00D6655F" w:rsidRPr="00DE5022" w:rsidRDefault="00D6655F" w:rsidP="00D665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6655F">
        <w:rPr>
          <w:sz w:val="24"/>
          <w:szCs w:val="24"/>
          <w:lang w:val="en-US"/>
        </w:rPr>
        <w:t xml:space="preserve">[3] Wiliam A. Geisel, </w:t>
      </w:r>
      <w:r>
        <w:rPr>
          <w:rFonts w:ascii="Arial" w:hAnsi="Arial" w:cs="Arial"/>
          <w:i/>
          <w:lang w:val="en-US"/>
        </w:rPr>
        <w:t xml:space="preserve">Tutorial on Reed-Solomon </w:t>
      </w:r>
      <w:r w:rsidRPr="00D6655F">
        <w:rPr>
          <w:rFonts w:ascii="Arial" w:hAnsi="Arial" w:cs="Arial"/>
          <w:i/>
          <w:lang w:val="en-US"/>
        </w:rPr>
        <w:t>Error Correction Coding</w:t>
      </w:r>
      <w:r w:rsidRPr="006159DB">
        <w:rPr>
          <w:rFonts w:cstheme="minorHAnsi"/>
          <w:i/>
          <w:lang w:val="en-US"/>
        </w:rPr>
        <w:t xml:space="preserve">, </w:t>
      </w:r>
      <w:r w:rsidRPr="00DE5022">
        <w:rPr>
          <w:lang w:val="en-US"/>
        </w:rPr>
        <w:t>NASA technical memorandum 102162, 1990</w:t>
      </w:r>
    </w:p>
    <w:p w:rsidR="00D6655F" w:rsidRDefault="0007560E" w:rsidP="00D665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[4] </w:t>
      </w:r>
      <w:r w:rsidRPr="0007560E">
        <w:rPr>
          <w:i/>
          <w:lang w:val="en-US"/>
        </w:rPr>
        <w:t>Digital Video Broadcasting (DVB); Framing structure, channel coding and modulation fo</w:t>
      </w:r>
      <w:r>
        <w:rPr>
          <w:i/>
          <w:lang w:val="en-US"/>
        </w:rPr>
        <w:t>r digital terrestrial television</w:t>
      </w:r>
      <w:r>
        <w:rPr>
          <w:lang w:val="en-US"/>
        </w:rPr>
        <w:t xml:space="preserve">, </w:t>
      </w:r>
      <w:r w:rsidRPr="0007560E">
        <w:rPr>
          <w:lang w:val="en-US"/>
        </w:rPr>
        <w:t>ETSI EN 300 744 V1.6.2 (2015-10)</w:t>
      </w:r>
    </w:p>
    <w:p w:rsidR="00873A9A" w:rsidRDefault="00CD3D4E" w:rsidP="003E4C58">
      <w:pPr>
        <w:autoSpaceDE w:val="0"/>
        <w:autoSpaceDN w:val="0"/>
        <w:adjustRightInd w:val="0"/>
        <w:spacing w:after="0" w:line="240" w:lineRule="auto"/>
      </w:pPr>
      <w:r w:rsidRPr="006651A9">
        <w:t>[5]</w:t>
      </w:r>
      <w:r w:rsidR="006651A9" w:rsidRPr="006651A9">
        <w:t xml:space="preserve"> </w:t>
      </w:r>
      <w:r w:rsidR="006651A9">
        <w:t xml:space="preserve">Jean-Claude Belfiore, Philippe Ciblat, Michèle Wigger, </w:t>
      </w:r>
      <w:r w:rsidR="006651A9" w:rsidRPr="006651A9">
        <w:rPr>
          <w:i/>
        </w:rPr>
        <w:t>COM105 Communications Numériques et Théorie de l’Information</w:t>
      </w:r>
      <w:r w:rsidR="006651A9">
        <w:t>, cours de Telecom ParisTech, 2014</w:t>
      </w:r>
    </w:p>
    <w:sectPr w:rsidR="00873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57D" w:rsidRDefault="00AE757D" w:rsidP="00D517B4">
      <w:pPr>
        <w:spacing w:after="0" w:line="240" w:lineRule="auto"/>
      </w:pPr>
      <w:r>
        <w:separator/>
      </w:r>
    </w:p>
  </w:endnote>
  <w:endnote w:type="continuationSeparator" w:id="0">
    <w:p w:rsidR="00AE757D" w:rsidRDefault="00AE757D" w:rsidP="00D5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57D" w:rsidRDefault="00AE757D" w:rsidP="00D517B4">
      <w:pPr>
        <w:spacing w:after="0" w:line="240" w:lineRule="auto"/>
      </w:pPr>
      <w:r>
        <w:separator/>
      </w:r>
    </w:p>
  </w:footnote>
  <w:footnote w:type="continuationSeparator" w:id="0">
    <w:p w:rsidR="00AE757D" w:rsidRDefault="00AE757D" w:rsidP="00D51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E9B"/>
    <w:multiLevelType w:val="hybridMultilevel"/>
    <w:tmpl w:val="7EB6870E"/>
    <w:lvl w:ilvl="0" w:tplc="9EDE17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90B79"/>
    <w:multiLevelType w:val="hybridMultilevel"/>
    <w:tmpl w:val="C72447F2"/>
    <w:lvl w:ilvl="0" w:tplc="54EAE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DA"/>
    <w:rsid w:val="00031A76"/>
    <w:rsid w:val="000471BE"/>
    <w:rsid w:val="000715C4"/>
    <w:rsid w:val="0007560E"/>
    <w:rsid w:val="00090E22"/>
    <w:rsid w:val="000C33FC"/>
    <w:rsid w:val="000F2743"/>
    <w:rsid w:val="000F641E"/>
    <w:rsid w:val="00104AF3"/>
    <w:rsid w:val="001408ED"/>
    <w:rsid w:val="001D204E"/>
    <w:rsid w:val="001E2790"/>
    <w:rsid w:val="001F3958"/>
    <w:rsid w:val="002E4DBC"/>
    <w:rsid w:val="003318DA"/>
    <w:rsid w:val="00361456"/>
    <w:rsid w:val="003E4C58"/>
    <w:rsid w:val="0042063C"/>
    <w:rsid w:val="00497B83"/>
    <w:rsid w:val="004F2E26"/>
    <w:rsid w:val="00590835"/>
    <w:rsid w:val="006019B6"/>
    <w:rsid w:val="00610D12"/>
    <w:rsid w:val="006159DB"/>
    <w:rsid w:val="006351B6"/>
    <w:rsid w:val="00643D84"/>
    <w:rsid w:val="006651A9"/>
    <w:rsid w:val="006F062F"/>
    <w:rsid w:val="00707A09"/>
    <w:rsid w:val="007424FC"/>
    <w:rsid w:val="0076152D"/>
    <w:rsid w:val="00787C6F"/>
    <w:rsid w:val="007F344B"/>
    <w:rsid w:val="00803312"/>
    <w:rsid w:val="00866A93"/>
    <w:rsid w:val="00873A9A"/>
    <w:rsid w:val="00896FC6"/>
    <w:rsid w:val="008D2427"/>
    <w:rsid w:val="008E4757"/>
    <w:rsid w:val="009A7101"/>
    <w:rsid w:val="009C532F"/>
    <w:rsid w:val="009E5ABD"/>
    <w:rsid w:val="00A60AC4"/>
    <w:rsid w:val="00A80B3F"/>
    <w:rsid w:val="00AE757D"/>
    <w:rsid w:val="00B81735"/>
    <w:rsid w:val="00C06C1F"/>
    <w:rsid w:val="00C173D2"/>
    <w:rsid w:val="00C17734"/>
    <w:rsid w:val="00C50956"/>
    <w:rsid w:val="00CA29F3"/>
    <w:rsid w:val="00CC2D3C"/>
    <w:rsid w:val="00CC6200"/>
    <w:rsid w:val="00CD3D4E"/>
    <w:rsid w:val="00CE4C2F"/>
    <w:rsid w:val="00CE5D3E"/>
    <w:rsid w:val="00D00000"/>
    <w:rsid w:val="00D07836"/>
    <w:rsid w:val="00D517B4"/>
    <w:rsid w:val="00D6655F"/>
    <w:rsid w:val="00D85775"/>
    <w:rsid w:val="00DE5022"/>
    <w:rsid w:val="00E010FC"/>
    <w:rsid w:val="00E172A6"/>
    <w:rsid w:val="00E47359"/>
    <w:rsid w:val="00E55397"/>
    <w:rsid w:val="00E77D18"/>
    <w:rsid w:val="00EA1A65"/>
    <w:rsid w:val="00EA68C9"/>
    <w:rsid w:val="00EB4A0A"/>
    <w:rsid w:val="00EB6640"/>
    <w:rsid w:val="00FE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391D4-6781-4766-B548-CEB9DA46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1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7B4"/>
  </w:style>
  <w:style w:type="paragraph" w:styleId="Pieddepage">
    <w:name w:val="footer"/>
    <w:basedOn w:val="Normal"/>
    <w:link w:val="PieddepageCar"/>
    <w:uiPriority w:val="99"/>
    <w:unhideWhenUsed/>
    <w:rsid w:val="00D51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7B4"/>
  </w:style>
  <w:style w:type="paragraph" w:styleId="Titre">
    <w:name w:val="Title"/>
    <w:basedOn w:val="Normal"/>
    <w:next w:val="Normal"/>
    <w:link w:val="TitreCar"/>
    <w:uiPriority w:val="10"/>
    <w:qFormat/>
    <w:rsid w:val="00D51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173D2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A80B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13147</TotalTime>
  <Pages>1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BLICQ</dc:creator>
  <cp:keywords/>
  <dc:description/>
  <cp:lastModifiedBy>Aurelien BLICQ</cp:lastModifiedBy>
  <cp:revision>22</cp:revision>
  <cp:lastPrinted>2017-03-11T16:31:00Z</cp:lastPrinted>
  <dcterms:created xsi:type="dcterms:W3CDTF">2017-01-07T15:37:00Z</dcterms:created>
  <dcterms:modified xsi:type="dcterms:W3CDTF">2017-03-11T18:35:00Z</dcterms:modified>
</cp:coreProperties>
</file>