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3BCD790A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873ED3">
        <w:rPr>
          <w:rFonts w:eastAsiaTheme="minorHAnsi"/>
        </w:rPr>
        <w:t>6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C42C2">
        <w:rPr>
          <w:rFonts w:eastAsiaTheme="minorHAnsi"/>
        </w:rPr>
        <w:t xml:space="preserve">Designing </w:t>
      </w:r>
      <w:bookmarkStart w:id="0" w:name="_Hlk8301179"/>
      <w:r w:rsidR="005C42C2">
        <w:rPr>
          <w:rFonts w:eastAsiaTheme="minorHAnsi"/>
        </w:rPr>
        <w:t xml:space="preserve">for </w:t>
      </w:r>
      <w:r w:rsidR="00AD50E8">
        <w:rPr>
          <w:rFonts w:eastAsiaTheme="minorHAnsi"/>
        </w:rPr>
        <w:t>Efficiency and Operations</w:t>
      </w:r>
      <w:bookmarkEnd w:id="0"/>
    </w:p>
    <w:p w14:paraId="63EC4749" w14:textId="4A888C7E" w:rsidR="00030264" w:rsidRDefault="00030264" w:rsidP="009950E6">
      <w:pPr>
        <w:rPr>
          <w:rFonts w:ascii="Segoe UI" w:hAnsi="Segoe UI" w:cs="Segoe UI"/>
        </w:rPr>
      </w:pPr>
    </w:p>
    <w:p w14:paraId="73828E3E" w14:textId="32AF9E2F" w:rsidR="00873ED3" w:rsidRDefault="00873ED3" w:rsidP="009950E6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Exercise 1</w:t>
      </w:r>
    </w:p>
    <w:p w14:paraId="244EF0C1" w14:textId="4ABAC010" w:rsidR="00536F0D" w:rsidRPr="00536F0D" w:rsidRDefault="00DB40B9" w:rsidP="00536F0D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</w:t>
      </w:r>
      <w:r w:rsidR="00536F0D" w:rsidRPr="00536F0D">
        <w:rPr>
          <w:rFonts w:ascii="Segoe UI" w:hAnsi="Segoe UI" w:cs="Segoe UI"/>
          <w:b/>
        </w:rPr>
        <w:t xml:space="preserve">Maximize the </w:t>
      </w:r>
      <w:r w:rsidR="00087452">
        <w:rPr>
          <w:rFonts w:ascii="Segoe UI" w:hAnsi="Segoe UI" w:cs="Segoe UI"/>
          <w:b/>
        </w:rPr>
        <w:t>e</w:t>
      </w:r>
      <w:r w:rsidR="00536F0D" w:rsidRPr="00536F0D">
        <w:rPr>
          <w:rFonts w:ascii="Segoe UI" w:hAnsi="Segoe UI" w:cs="Segoe UI"/>
          <w:b/>
        </w:rPr>
        <w:t xml:space="preserve">fficiency of your </w:t>
      </w:r>
      <w:r w:rsidR="00087452">
        <w:rPr>
          <w:rFonts w:ascii="Segoe UI" w:hAnsi="Segoe UI" w:cs="Segoe UI"/>
          <w:b/>
        </w:rPr>
        <w:t>c</w:t>
      </w:r>
      <w:r w:rsidR="00536F0D" w:rsidRPr="00536F0D">
        <w:rPr>
          <w:rFonts w:ascii="Segoe UI" w:hAnsi="Segoe UI" w:cs="Segoe UI"/>
          <w:b/>
        </w:rPr>
        <w:t xml:space="preserve">loud </w:t>
      </w:r>
      <w:r w:rsidR="00087452">
        <w:rPr>
          <w:rFonts w:ascii="Segoe UI" w:hAnsi="Segoe UI" w:cs="Segoe UI"/>
          <w:b/>
        </w:rPr>
        <w:t>e</w:t>
      </w:r>
      <w:r w:rsidR="00536F0D" w:rsidRPr="00536F0D">
        <w:rPr>
          <w:rFonts w:ascii="Segoe UI" w:hAnsi="Segoe UI" w:cs="Segoe UI"/>
          <w:b/>
        </w:rPr>
        <w:t>nvironment.</w:t>
      </w:r>
    </w:p>
    <w:p w14:paraId="7F202354" w14:textId="6E5CB62D" w:rsidR="00536F0D" w:rsidRDefault="00536F0D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>List the Azure price calculator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36F0D" w14:paraId="5CF7957E" w14:textId="77777777" w:rsidTr="00536F0D">
        <w:tc>
          <w:tcPr>
            <w:tcW w:w="13948" w:type="dxa"/>
          </w:tcPr>
          <w:p w14:paraId="1EDB4520" w14:textId="0FF93B50" w:rsidR="00536F0D" w:rsidRDefault="008E149F" w:rsidP="009950E6">
            <w:pPr>
              <w:rPr>
                <w:rFonts w:ascii="Segoe UI" w:hAnsi="Segoe UI" w:cs="Segoe UI"/>
              </w:rPr>
            </w:pPr>
            <w:r w:rsidRPr="008E149F">
              <w:rPr>
                <w:rFonts w:ascii="Segoe UI" w:hAnsi="Segoe UI" w:cs="Segoe UI"/>
              </w:rPr>
              <w:t>https://azure.microsoft.com/en-us/pricing/calculator/</w:t>
            </w:r>
          </w:p>
        </w:tc>
      </w:tr>
    </w:tbl>
    <w:p w14:paraId="0A06FB64" w14:textId="58D8CD87" w:rsidR="00536F0D" w:rsidRDefault="00536F0D" w:rsidP="009950E6">
      <w:pPr>
        <w:rPr>
          <w:rFonts w:ascii="Segoe UI" w:hAnsi="Segoe UI" w:cs="Segoe UI"/>
        </w:rPr>
      </w:pPr>
    </w:p>
    <w:p w14:paraId="175C2E35" w14:textId="01022635" w:rsidR="001C4363" w:rsidRDefault="00536F0D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>P</w:t>
      </w:r>
      <w:r w:rsidRPr="00536F0D">
        <w:rPr>
          <w:rFonts w:ascii="Segoe UI" w:hAnsi="Segoe UI" w:cs="Segoe UI"/>
        </w:rPr>
        <w:t xml:space="preserve">rovide a list of best </w:t>
      </w:r>
      <w:r w:rsidR="00176CE4" w:rsidRPr="00536F0D">
        <w:rPr>
          <w:rFonts w:ascii="Segoe UI" w:hAnsi="Segoe UI" w:cs="Segoe UI"/>
        </w:rPr>
        <w:t>practises</w:t>
      </w:r>
      <w:r w:rsidRPr="00536F0D">
        <w:rPr>
          <w:rFonts w:ascii="Segoe UI" w:hAnsi="Segoe UI" w:cs="Segoe UI"/>
        </w:rPr>
        <w:t xml:space="preserve"> that the IS department should follow to minimize costs.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0490"/>
        <w:gridCol w:w="2551"/>
      </w:tblGrid>
      <w:tr w:rsidR="009950E6" w14:paraId="4273B5F5" w14:textId="77777777" w:rsidTr="00536F0D">
        <w:tc>
          <w:tcPr>
            <w:tcW w:w="562" w:type="dxa"/>
          </w:tcPr>
          <w:p w14:paraId="5C97CED4" w14:textId="21842700" w:rsidR="009950E6" w:rsidRDefault="00536F0D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10490" w:type="dxa"/>
          </w:tcPr>
          <w:p w14:paraId="46E683D7" w14:textId="067F331F" w:rsidR="009950E6" w:rsidRDefault="00536F0D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Best practise</w:t>
            </w:r>
          </w:p>
        </w:tc>
        <w:tc>
          <w:tcPr>
            <w:tcW w:w="2551" w:type="dxa"/>
          </w:tcPr>
          <w:p w14:paraId="145CAD5E" w14:textId="4AFE6CE6" w:rsidR="009950E6" w:rsidRDefault="00536F0D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Service</w:t>
            </w:r>
          </w:p>
        </w:tc>
      </w:tr>
      <w:tr w:rsidR="00C22CE1" w14:paraId="39466078" w14:textId="77777777" w:rsidTr="00536F0D">
        <w:tc>
          <w:tcPr>
            <w:tcW w:w="562" w:type="dxa"/>
          </w:tcPr>
          <w:p w14:paraId="6C18446E" w14:textId="297433ED" w:rsidR="00C22CE1" w:rsidRDefault="00536F0D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0490" w:type="dxa"/>
          </w:tcPr>
          <w:p w14:paraId="7A061449" w14:textId="120C9F77" w:rsidR="00C22CE1" w:rsidRPr="00FF712E" w:rsidRDefault="008E149F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Save deployments as templates rather than be dependent on user’s manual creation</w:t>
            </w:r>
          </w:p>
        </w:tc>
        <w:tc>
          <w:tcPr>
            <w:tcW w:w="2551" w:type="dxa"/>
          </w:tcPr>
          <w:p w14:paraId="56453D1D" w14:textId="53CD11F5" w:rsidR="00C22CE1" w:rsidRPr="00FF712E" w:rsidRDefault="00C22CE1" w:rsidP="00C22CE1">
            <w:pPr>
              <w:rPr>
                <w:rFonts w:ascii="Segoe UI" w:hAnsi="Segoe UI" w:cs="Segoe UI"/>
              </w:rPr>
            </w:pPr>
          </w:p>
        </w:tc>
      </w:tr>
      <w:tr w:rsidR="00321E81" w14:paraId="1041BD2B" w14:textId="77777777" w:rsidTr="00536F0D">
        <w:tc>
          <w:tcPr>
            <w:tcW w:w="562" w:type="dxa"/>
          </w:tcPr>
          <w:p w14:paraId="5BEFBAC0" w14:textId="69F8C205" w:rsidR="00321E81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0490" w:type="dxa"/>
          </w:tcPr>
          <w:p w14:paraId="16DC4BD1" w14:textId="180C1244" w:rsidR="00321E81" w:rsidRPr="00FF712E" w:rsidRDefault="008E149F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Set up schedules for scaling resources during busy times/months. (autoscaling)</w:t>
            </w:r>
          </w:p>
        </w:tc>
        <w:tc>
          <w:tcPr>
            <w:tcW w:w="2551" w:type="dxa"/>
          </w:tcPr>
          <w:p w14:paraId="1C555244" w14:textId="39ECA452" w:rsidR="00321E81" w:rsidRPr="00FF712E" w:rsidRDefault="00321E81" w:rsidP="00321E81">
            <w:pPr>
              <w:rPr>
                <w:rFonts w:ascii="Segoe UI" w:hAnsi="Segoe UI" w:cs="Segoe UI"/>
              </w:rPr>
            </w:pPr>
          </w:p>
        </w:tc>
      </w:tr>
      <w:tr w:rsidR="00321E81" w14:paraId="2D70460E" w14:textId="77777777" w:rsidTr="00536F0D">
        <w:tc>
          <w:tcPr>
            <w:tcW w:w="562" w:type="dxa"/>
          </w:tcPr>
          <w:p w14:paraId="4502D285" w14:textId="07381921" w:rsidR="00321E81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0490" w:type="dxa"/>
          </w:tcPr>
          <w:p w14:paraId="1852FF20" w14:textId="2432D8F4" w:rsidR="00321E81" w:rsidRPr="00FF712E" w:rsidRDefault="007E0602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Creating resource groups by importance/cost/access.</w:t>
            </w:r>
          </w:p>
        </w:tc>
        <w:tc>
          <w:tcPr>
            <w:tcW w:w="2551" w:type="dxa"/>
          </w:tcPr>
          <w:p w14:paraId="43123B0D" w14:textId="38990156" w:rsidR="00321E81" w:rsidRPr="00FF712E" w:rsidRDefault="00321E81" w:rsidP="00321E81">
            <w:pPr>
              <w:rPr>
                <w:rFonts w:ascii="Segoe UI" w:hAnsi="Segoe UI" w:cs="Segoe UI"/>
              </w:rPr>
            </w:pPr>
          </w:p>
        </w:tc>
      </w:tr>
      <w:tr w:rsidR="00321E81" w14:paraId="359267F3" w14:textId="77777777" w:rsidTr="00536F0D">
        <w:tc>
          <w:tcPr>
            <w:tcW w:w="562" w:type="dxa"/>
          </w:tcPr>
          <w:p w14:paraId="01EC5E75" w14:textId="0BDBCF12" w:rsidR="00321E81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0490" w:type="dxa"/>
          </w:tcPr>
          <w:p w14:paraId="63F05D2F" w14:textId="7D5864FF" w:rsidR="00321E81" w:rsidRDefault="007E0602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Standard base images for VM’s</w:t>
            </w:r>
          </w:p>
        </w:tc>
        <w:tc>
          <w:tcPr>
            <w:tcW w:w="2551" w:type="dxa"/>
          </w:tcPr>
          <w:p w14:paraId="1733B423" w14:textId="68E0BA1C" w:rsidR="00321E81" w:rsidRDefault="00321E81" w:rsidP="00321E81">
            <w:pPr>
              <w:rPr>
                <w:rFonts w:ascii="Segoe UI" w:hAnsi="Segoe UI" w:cs="Segoe UI"/>
              </w:rPr>
            </w:pPr>
          </w:p>
        </w:tc>
      </w:tr>
      <w:tr w:rsidR="00321E81" w14:paraId="1A9DA21E" w14:textId="77777777" w:rsidTr="00536F0D">
        <w:tc>
          <w:tcPr>
            <w:tcW w:w="562" w:type="dxa"/>
          </w:tcPr>
          <w:p w14:paraId="632853D9" w14:textId="2C611AD6" w:rsidR="00321E81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0490" w:type="dxa"/>
          </w:tcPr>
          <w:p w14:paraId="1D259290" w14:textId="74564F09" w:rsidR="00321E81" w:rsidRDefault="007E0602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Have documentation for all aspects of azure. Source control, disaster recovery plans</w:t>
            </w:r>
          </w:p>
        </w:tc>
        <w:tc>
          <w:tcPr>
            <w:tcW w:w="2551" w:type="dxa"/>
          </w:tcPr>
          <w:p w14:paraId="457452EA" w14:textId="05456BA8" w:rsidR="00321E81" w:rsidRDefault="00321E81" w:rsidP="00321E81">
            <w:pPr>
              <w:rPr>
                <w:rFonts w:ascii="Segoe UI" w:hAnsi="Segoe UI" w:cs="Segoe UI"/>
              </w:rPr>
            </w:pPr>
          </w:p>
        </w:tc>
      </w:tr>
      <w:tr w:rsidR="00321E81" w14:paraId="17892F71" w14:textId="77777777" w:rsidTr="00536F0D">
        <w:tc>
          <w:tcPr>
            <w:tcW w:w="562" w:type="dxa"/>
          </w:tcPr>
          <w:p w14:paraId="22CC674B" w14:textId="04EDCBC9" w:rsidR="00321E81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10490" w:type="dxa"/>
          </w:tcPr>
          <w:p w14:paraId="16A35AD3" w14:textId="0453F62A" w:rsidR="00321E81" w:rsidRDefault="007E0602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Ensure all patching and updates are done on IaaS environments</w:t>
            </w:r>
          </w:p>
        </w:tc>
        <w:tc>
          <w:tcPr>
            <w:tcW w:w="2551" w:type="dxa"/>
          </w:tcPr>
          <w:p w14:paraId="13E01B6F" w14:textId="4D248C9C" w:rsidR="00321E81" w:rsidRDefault="00321E81" w:rsidP="00321E81">
            <w:pPr>
              <w:rPr>
                <w:rFonts w:ascii="Segoe UI" w:hAnsi="Segoe UI" w:cs="Segoe UI"/>
              </w:rPr>
            </w:pPr>
          </w:p>
        </w:tc>
      </w:tr>
      <w:tr w:rsidR="00321E81" w14:paraId="142458A5" w14:textId="77777777" w:rsidTr="00536F0D">
        <w:tc>
          <w:tcPr>
            <w:tcW w:w="562" w:type="dxa"/>
          </w:tcPr>
          <w:p w14:paraId="1768AF82" w14:textId="5169705B" w:rsidR="00321E81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10490" w:type="dxa"/>
          </w:tcPr>
          <w:p w14:paraId="2621C633" w14:textId="0EAE8964" w:rsidR="00321E81" w:rsidRDefault="007E0602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Estimate </w:t>
            </w:r>
            <w:proofErr w:type="spellStart"/>
            <w:r>
              <w:rPr>
                <w:rFonts w:ascii="Segoe UI" w:hAnsi="Segoe UI" w:cs="Segoe UI"/>
              </w:rPr>
              <w:t>vm’s</w:t>
            </w:r>
            <w:proofErr w:type="spellEnd"/>
            <w:r>
              <w:rPr>
                <w:rFonts w:ascii="Segoe UI" w:hAnsi="Segoe UI" w:cs="Segoe UI"/>
              </w:rPr>
              <w:t>/computes/storage slightly high and adjust as needed</w:t>
            </w:r>
          </w:p>
        </w:tc>
        <w:tc>
          <w:tcPr>
            <w:tcW w:w="2551" w:type="dxa"/>
          </w:tcPr>
          <w:p w14:paraId="78BD604D" w14:textId="5801FC20" w:rsidR="000B6F58" w:rsidRDefault="000B6F58" w:rsidP="00321E81">
            <w:pPr>
              <w:rPr>
                <w:rFonts w:ascii="Segoe UI" w:hAnsi="Segoe UI" w:cs="Segoe UI"/>
              </w:rPr>
            </w:pPr>
          </w:p>
        </w:tc>
      </w:tr>
      <w:tr w:rsidR="00321E81" w14:paraId="355222F5" w14:textId="77777777" w:rsidTr="00536F0D">
        <w:tc>
          <w:tcPr>
            <w:tcW w:w="562" w:type="dxa"/>
          </w:tcPr>
          <w:p w14:paraId="31C8FBEE" w14:textId="2B13E334" w:rsidR="00321E81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10490" w:type="dxa"/>
          </w:tcPr>
          <w:p w14:paraId="06759568" w14:textId="2304BBBF" w:rsidR="00321E81" w:rsidRDefault="007E0602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Monitor system via dashboards and perfmon.</w:t>
            </w:r>
          </w:p>
        </w:tc>
        <w:tc>
          <w:tcPr>
            <w:tcW w:w="2551" w:type="dxa"/>
          </w:tcPr>
          <w:p w14:paraId="67F1763E" w14:textId="23B1B321" w:rsidR="00321E81" w:rsidRDefault="00321E81" w:rsidP="00321E81">
            <w:pPr>
              <w:rPr>
                <w:rFonts w:ascii="Segoe UI" w:hAnsi="Segoe UI" w:cs="Segoe UI"/>
              </w:rPr>
            </w:pPr>
          </w:p>
        </w:tc>
      </w:tr>
      <w:tr w:rsidR="00321E81" w14:paraId="23CC330C" w14:textId="77777777" w:rsidTr="00536F0D">
        <w:tc>
          <w:tcPr>
            <w:tcW w:w="562" w:type="dxa"/>
          </w:tcPr>
          <w:p w14:paraId="31FE2168" w14:textId="6BCF06C2" w:rsidR="00321E81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10490" w:type="dxa"/>
          </w:tcPr>
          <w:p w14:paraId="7D545683" w14:textId="445A9E37" w:rsidR="00321E81" w:rsidRDefault="00321E81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2551" w:type="dxa"/>
          </w:tcPr>
          <w:p w14:paraId="2787E796" w14:textId="55AC0C24" w:rsidR="00321E81" w:rsidRDefault="00321E81" w:rsidP="00321E81">
            <w:pPr>
              <w:rPr>
                <w:rFonts w:ascii="Segoe UI" w:hAnsi="Segoe UI" w:cs="Segoe UI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05170" w14:textId="77777777" w:rsidR="00703D37" w:rsidRDefault="00703D37" w:rsidP="00873ED3">
      <w:pPr>
        <w:spacing w:after="0" w:line="240" w:lineRule="auto"/>
      </w:pPr>
      <w:r>
        <w:separator/>
      </w:r>
    </w:p>
  </w:endnote>
  <w:endnote w:type="continuationSeparator" w:id="0">
    <w:p w14:paraId="40E966C6" w14:textId="77777777" w:rsidR="00703D37" w:rsidRDefault="00703D37" w:rsidP="00873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61120" w14:textId="77777777" w:rsidR="00703D37" w:rsidRDefault="00703D37" w:rsidP="00873ED3">
      <w:pPr>
        <w:spacing w:after="0" w:line="240" w:lineRule="auto"/>
      </w:pPr>
      <w:r>
        <w:separator/>
      </w:r>
    </w:p>
  </w:footnote>
  <w:footnote w:type="continuationSeparator" w:id="0">
    <w:p w14:paraId="6AAA6D2A" w14:textId="77777777" w:rsidR="00703D37" w:rsidRDefault="00703D37" w:rsidP="00873E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87452"/>
    <w:rsid w:val="000B6F58"/>
    <w:rsid w:val="00176CE4"/>
    <w:rsid w:val="001C4363"/>
    <w:rsid w:val="00202222"/>
    <w:rsid w:val="002B460E"/>
    <w:rsid w:val="00321E81"/>
    <w:rsid w:val="004E1798"/>
    <w:rsid w:val="0053286B"/>
    <w:rsid w:val="00536F0D"/>
    <w:rsid w:val="00584841"/>
    <w:rsid w:val="005B38FA"/>
    <w:rsid w:val="005C42C2"/>
    <w:rsid w:val="00703D37"/>
    <w:rsid w:val="00743378"/>
    <w:rsid w:val="00761277"/>
    <w:rsid w:val="007E0602"/>
    <w:rsid w:val="00873ED3"/>
    <w:rsid w:val="008E149F"/>
    <w:rsid w:val="00946287"/>
    <w:rsid w:val="00951F1F"/>
    <w:rsid w:val="009950E6"/>
    <w:rsid w:val="00A9519C"/>
    <w:rsid w:val="00AD50E8"/>
    <w:rsid w:val="00B16EE3"/>
    <w:rsid w:val="00B426B4"/>
    <w:rsid w:val="00B86102"/>
    <w:rsid w:val="00B91AA7"/>
    <w:rsid w:val="00B94AF8"/>
    <w:rsid w:val="00C22CE1"/>
    <w:rsid w:val="00D408B8"/>
    <w:rsid w:val="00DB40B9"/>
    <w:rsid w:val="00DE5FCF"/>
    <w:rsid w:val="00EA0419"/>
    <w:rsid w:val="00FA6DE8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6F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F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Adam Bloedel</cp:lastModifiedBy>
  <cp:revision>22</cp:revision>
  <dcterms:created xsi:type="dcterms:W3CDTF">2019-04-01T14:56:00Z</dcterms:created>
  <dcterms:modified xsi:type="dcterms:W3CDTF">2021-06-25T19:33:00Z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2020-02-10T16:02:25.2238556Z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292d00c7-7953-4b1e-8895-0e3e79433e49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