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PB208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LAB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PB012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PB012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PB214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PB214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FOSS-GF1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FOSS-GF1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NEB-FF1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NEB-FF1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PB008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FOSS-GF1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FOSS-GF1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NEB-SF1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 NB BF T1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303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303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>
            <w:r>
              <w:br/>
              <w:t>BHBH</w:t>
              <w:tab/>
              <w:br/>
              <w:t>304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LEVINE HALL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UIUI</w:t>
              <w:tab/>
              <w:br/>
              <w:t>LT</w:t>
              <w:tab/>
              <w:br/>
              <w:t>E.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 NB GF R1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>
            <w:r>
              <w:br/>
              <w:t>BHBH</w:t>
              <w:tab/>
              <w:br/>
              <w:t>A110</w:t>
              <w:tab/>
              <w:br/>
              <w:t>P. Odame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GF9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FOSS NB GF R1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GF9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304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304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LEVINE HALL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LEVINE HALL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FOSS NB GF R1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FOSS NB GF R1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PB212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PB212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304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304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NB BF T1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 NB GF R1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PB020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PB020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FOSS-GF18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AMC-SF9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VSLA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PB014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NEB-FF2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AMC-SF20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B5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B5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LT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NB GF R1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NB GF R1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FOSS B5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FOSS B5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ENG. AUDIT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ENG. AUDIT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VSLA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GF 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NB GF 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AMC-SF9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