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9D568" w14:textId="3DF07518" w:rsidR="00471111" w:rsidRPr="003856B0" w:rsidRDefault="00471111" w:rsidP="00471111">
      <w:pPr>
        <w:rPr>
          <w:lang w:val="en-NL"/>
        </w:rPr>
      </w:pPr>
      <w:r w:rsidRPr="003856B0">
        <w:rPr>
          <w:b/>
          <w:bCs/>
          <w:lang w:val="en-NL"/>
        </w:rPr>
        <w:t xml:space="preserve">FBO population size scenarios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8"/>
        <w:gridCol w:w="1559"/>
        <w:gridCol w:w="1418"/>
        <w:gridCol w:w="1417"/>
        <w:gridCol w:w="1985"/>
        <w:gridCol w:w="1229"/>
      </w:tblGrid>
      <w:tr w:rsidR="00471111" w:rsidRPr="003856B0" w14:paraId="22049D20" w14:textId="77777777" w:rsidTr="00252762">
        <w:trPr>
          <w:tblHeader/>
          <w:tblCellSpacing w:w="15" w:type="dxa"/>
        </w:trPr>
        <w:tc>
          <w:tcPr>
            <w:tcW w:w="1373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EFCF244" w14:textId="77777777" w:rsidR="00471111" w:rsidRPr="003856B0" w:rsidRDefault="00471111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Scenario</w:t>
            </w:r>
          </w:p>
        </w:tc>
        <w:tc>
          <w:tcPr>
            <w:tcW w:w="1529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38E6DB5E" w14:textId="77777777" w:rsidR="00471111" w:rsidRPr="003856B0" w:rsidRDefault="00471111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FBO agents</w:t>
            </w:r>
          </w:p>
        </w:tc>
        <w:tc>
          <w:tcPr>
            <w:tcW w:w="1388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0B7A75A0" w14:textId="77777777" w:rsidR="00471111" w:rsidRPr="003856B0" w:rsidRDefault="00471111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Inspector agents</w:t>
            </w:r>
          </w:p>
        </w:tc>
        <w:tc>
          <w:tcPr>
            <w:tcW w:w="1387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73FF31BF" w14:textId="77777777" w:rsidR="00471111" w:rsidRPr="003856B0" w:rsidRDefault="00471111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Grid size</w:t>
            </w:r>
          </w:p>
        </w:tc>
        <w:tc>
          <w:tcPr>
            <w:tcW w:w="1955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0245630" w14:textId="77777777" w:rsidR="00471111" w:rsidRPr="003856B0" w:rsidRDefault="00471111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 xml:space="preserve">Inspections per tick </w:t>
            </w:r>
          </w:p>
        </w:tc>
        <w:tc>
          <w:tcPr>
            <w:tcW w:w="1184" w:type="dxa"/>
            <w:tcBorders>
              <w:top w:val="single" w:sz="4" w:space="0" w:color="auto"/>
              <w:bottom w:val="single" w:sz="4" w:space="0" w:color="auto"/>
            </w:tcBorders>
            <w:vAlign w:val="center"/>
            <w:hideMark/>
          </w:tcPr>
          <w:p w14:paraId="2D0B3532" w14:textId="77777777" w:rsidR="00471111" w:rsidRPr="003856B0" w:rsidRDefault="00471111" w:rsidP="00252762">
            <w:pPr>
              <w:rPr>
                <w:b/>
                <w:bCs/>
                <w:lang w:val="en-NL"/>
              </w:rPr>
            </w:pPr>
            <w:r w:rsidRPr="003856B0">
              <w:rPr>
                <w:b/>
                <w:bCs/>
                <w:lang w:val="en-NL"/>
              </w:rPr>
              <w:t>Coverage ratio</w:t>
            </w:r>
          </w:p>
        </w:tc>
      </w:tr>
      <w:tr w:rsidR="00471111" w:rsidRPr="003856B0" w14:paraId="35F3040A" w14:textId="77777777" w:rsidTr="0025276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260CA5ED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Small</w:t>
            </w:r>
          </w:p>
        </w:tc>
        <w:tc>
          <w:tcPr>
            <w:tcW w:w="1529" w:type="dxa"/>
            <w:vAlign w:val="center"/>
            <w:hideMark/>
          </w:tcPr>
          <w:p w14:paraId="4E462BA5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500</w:t>
            </w:r>
          </w:p>
        </w:tc>
        <w:tc>
          <w:tcPr>
            <w:tcW w:w="1388" w:type="dxa"/>
            <w:vAlign w:val="center"/>
            <w:hideMark/>
          </w:tcPr>
          <w:p w14:paraId="75053BC5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4</w:t>
            </w:r>
          </w:p>
        </w:tc>
        <w:tc>
          <w:tcPr>
            <w:tcW w:w="1387" w:type="dxa"/>
            <w:vAlign w:val="center"/>
            <w:hideMark/>
          </w:tcPr>
          <w:p w14:paraId="64D2E4CF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64×39</w:t>
            </w:r>
          </w:p>
        </w:tc>
        <w:tc>
          <w:tcPr>
            <w:tcW w:w="1955" w:type="dxa"/>
            <w:vAlign w:val="center"/>
            <w:hideMark/>
          </w:tcPr>
          <w:p w14:paraId="09A0B6F0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100</w:t>
            </w:r>
          </w:p>
        </w:tc>
        <w:tc>
          <w:tcPr>
            <w:tcW w:w="1184" w:type="dxa"/>
            <w:vAlign w:val="center"/>
            <w:hideMark/>
          </w:tcPr>
          <w:p w14:paraId="7596D194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20%</w:t>
            </w:r>
          </w:p>
        </w:tc>
      </w:tr>
      <w:tr w:rsidR="00471111" w:rsidRPr="003856B0" w14:paraId="428BF96F" w14:textId="77777777" w:rsidTr="00252762">
        <w:trPr>
          <w:tblCellSpacing w:w="15" w:type="dxa"/>
        </w:trPr>
        <w:tc>
          <w:tcPr>
            <w:tcW w:w="1373" w:type="dxa"/>
            <w:vAlign w:val="center"/>
            <w:hideMark/>
          </w:tcPr>
          <w:p w14:paraId="46EED56A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Baseline</w:t>
            </w:r>
          </w:p>
        </w:tc>
        <w:tc>
          <w:tcPr>
            <w:tcW w:w="1529" w:type="dxa"/>
            <w:vAlign w:val="center"/>
            <w:hideMark/>
          </w:tcPr>
          <w:p w14:paraId="537E1EEB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1,000</w:t>
            </w:r>
          </w:p>
        </w:tc>
        <w:tc>
          <w:tcPr>
            <w:tcW w:w="1388" w:type="dxa"/>
            <w:vAlign w:val="center"/>
            <w:hideMark/>
          </w:tcPr>
          <w:p w14:paraId="28750E4A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8</w:t>
            </w:r>
          </w:p>
        </w:tc>
        <w:tc>
          <w:tcPr>
            <w:tcW w:w="1387" w:type="dxa"/>
            <w:vAlign w:val="center"/>
            <w:hideMark/>
          </w:tcPr>
          <w:p w14:paraId="2DB1FC75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90×55</w:t>
            </w:r>
          </w:p>
        </w:tc>
        <w:tc>
          <w:tcPr>
            <w:tcW w:w="1955" w:type="dxa"/>
            <w:vAlign w:val="center"/>
            <w:hideMark/>
          </w:tcPr>
          <w:p w14:paraId="202EEA99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200</w:t>
            </w:r>
          </w:p>
        </w:tc>
        <w:tc>
          <w:tcPr>
            <w:tcW w:w="1184" w:type="dxa"/>
            <w:vAlign w:val="center"/>
            <w:hideMark/>
          </w:tcPr>
          <w:p w14:paraId="42EABE1B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20%</w:t>
            </w:r>
          </w:p>
        </w:tc>
      </w:tr>
      <w:tr w:rsidR="00471111" w:rsidRPr="003856B0" w14:paraId="596705DF" w14:textId="77777777" w:rsidTr="00252762">
        <w:trPr>
          <w:tblCellSpacing w:w="15" w:type="dxa"/>
        </w:trPr>
        <w:tc>
          <w:tcPr>
            <w:tcW w:w="1373" w:type="dxa"/>
            <w:tcBorders>
              <w:bottom w:val="single" w:sz="4" w:space="0" w:color="auto"/>
            </w:tcBorders>
            <w:vAlign w:val="center"/>
            <w:hideMark/>
          </w:tcPr>
          <w:p w14:paraId="0EECF92F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Large</w:t>
            </w:r>
          </w:p>
        </w:tc>
        <w:tc>
          <w:tcPr>
            <w:tcW w:w="1529" w:type="dxa"/>
            <w:tcBorders>
              <w:bottom w:val="single" w:sz="4" w:space="0" w:color="auto"/>
            </w:tcBorders>
            <w:vAlign w:val="center"/>
            <w:hideMark/>
          </w:tcPr>
          <w:p w14:paraId="34203C18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1,500</w:t>
            </w:r>
          </w:p>
        </w:tc>
        <w:tc>
          <w:tcPr>
            <w:tcW w:w="1388" w:type="dxa"/>
            <w:tcBorders>
              <w:bottom w:val="single" w:sz="4" w:space="0" w:color="auto"/>
            </w:tcBorders>
            <w:vAlign w:val="center"/>
            <w:hideMark/>
          </w:tcPr>
          <w:p w14:paraId="53AE2B27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12</w:t>
            </w:r>
          </w:p>
        </w:tc>
        <w:tc>
          <w:tcPr>
            <w:tcW w:w="1387" w:type="dxa"/>
            <w:tcBorders>
              <w:bottom w:val="single" w:sz="4" w:space="0" w:color="auto"/>
            </w:tcBorders>
            <w:vAlign w:val="center"/>
            <w:hideMark/>
          </w:tcPr>
          <w:p w14:paraId="5BBA471D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110×68</w:t>
            </w:r>
          </w:p>
        </w:tc>
        <w:tc>
          <w:tcPr>
            <w:tcW w:w="1955" w:type="dxa"/>
            <w:tcBorders>
              <w:bottom w:val="single" w:sz="4" w:space="0" w:color="auto"/>
            </w:tcBorders>
            <w:vAlign w:val="center"/>
            <w:hideMark/>
          </w:tcPr>
          <w:p w14:paraId="14471C79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300</w:t>
            </w:r>
          </w:p>
        </w:tc>
        <w:tc>
          <w:tcPr>
            <w:tcW w:w="1184" w:type="dxa"/>
            <w:tcBorders>
              <w:bottom w:val="single" w:sz="4" w:space="0" w:color="auto"/>
            </w:tcBorders>
            <w:vAlign w:val="center"/>
            <w:hideMark/>
          </w:tcPr>
          <w:p w14:paraId="071C07E1" w14:textId="77777777" w:rsidR="00471111" w:rsidRPr="003856B0" w:rsidRDefault="00471111" w:rsidP="00252762">
            <w:pPr>
              <w:rPr>
                <w:lang w:val="en-NL"/>
              </w:rPr>
            </w:pPr>
            <w:r w:rsidRPr="003856B0">
              <w:rPr>
                <w:lang w:val="en-NL"/>
              </w:rPr>
              <w:t>20%</w:t>
            </w:r>
          </w:p>
        </w:tc>
      </w:tr>
    </w:tbl>
    <w:p w14:paraId="73E36AD1" w14:textId="77777777" w:rsidR="00056D2E" w:rsidRDefault="00056D2E"/>
    <w:sectPr w:rsidR="00056D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111"/>
    <w:rsid w:val="00056D2E"/>
    <w:rsid w:val="000C30BA"/>
    <w:rsid w:val="001B7DBD"/>
    <w:rsid w:val="00471111"/>
    <w:rsid w:val="00495CEF"/>
    <w:rsid w:val="005D1145"/>
    <w:rsid w:val="006553A0"/>
    <w:rsid w:val="007858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E91723B"/>
  <w15:chartTrackingRefBased/>
  <w15:docId w15:val="{44607E89-EF01-4568-A379-E95D5C8F5F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L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71111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004711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1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1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1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1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1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1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1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1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111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GB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111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GB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111"/>
    <w:rPr>
      <w:rFonts w:eastAsiaTheme="majorEastAsia" w:cstheme="majorBidi"/>
      <w:color w:val="0F4761" w:themeColor="accent1" w:themeShade="BF"/>
      <w:sz w:val="28"/>
      <w:szCs w:val="28"/>
      <w:lang w:val="en-GB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111"/>
    <w:rPr>
      <w:rFonts w:eastAsiaTheme="majorEastAsia" w:cstheme="majorBidi"/>
      <w:i/>
      <w:iCs/>
      <w:color w:val="0F4761" w:themeColor="accent1" w:themeShade="BF"/>
      <w:lang w:val="en-GB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111"/>
    <w:rPr>
      <w:rFonts w:eastAsiaTheme="majorEastAsia" w:cstheme="majorBidi"/>
      <w:color w:val="0F4761" w:themeColor="accent1" w:themeShade="BF"/>
      <w:lang w:val="en-GB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111"/>
    <w:rPr>
      <w:rFonts w:eastAsiaTheme="majorEastAsia" w:cstheme="majorBidi"/>
      <w:i/>
      <w:iCs/>
      <w:color w:val="595959" w:themeColor="text1" w:themeTint="A6"/>
      <w:lang w:val="en-GB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111"/>
    <w:rPr>
      <w:rFonts w:eastAsiaTheme="majorEastAsia" w:cstheme="majorBidi"/>
      <w:color w:val="595959" w:themeColor="text1" w:themeTint="A6"/>
      <w:lang w:val="en-GB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111"/>
    <w:rPr>
      <w:rFonts w:eastAsiaTheme="majorEastAsia" w:cstheme="majorBidi"/>
      <w:i/>
      <w:iCs/>
      <w:color w:val="272727" w:themeColor="text1" w:themeTint="D8"/>
      <w:lang w:val="en-GB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111"/>
    <w:rPr>
      <w:rFonts w:eastAsiaTheme="majorEastAsia" w:cstheme="majorBidi"/>
      <w:color w:val="272727" w:themeColor="text1" w:themeTint="D8"/>
      <w:lang w:val="en-GB"/>
    </w:rPr>
  </w:style>
  <w:style w:type="paragraph" w:styleId="Title">
    <w:name w:val="Title"/>
    <w:basedOn w:val="Normal"/>
    <w:next w:val="Normal"/>
    <w:link w:val="TitleChar"/>
    <w:uiPriority w:val="10"/>
    <w:qFormat/>
    <w:rsid w:val="004711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111"/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1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111"/>
    <w:rPr>
      <w:rFonts w:eastAsiaTheme="majorEastAsia" w:cstheme="majorBidi"/>
      <w:color w:val="595959" w:themeColor="text1" w:themeTint="A6"/>
      <w:spacing w:val="15"/>
      <w:sz w:val="28"/>
      <w:szCs w:val="28"/>
      <w:lang w:val="en-GB"/>
    </w:rPr>
  </w:style>
  <w:style w:type="paragraph" w:styleId="Quote">
    <w:name w:val="Quote"/>
    <w:basedOn w:val="Normal"/>
    <w:next w:val="Normal"/>
    <w:link w:val="QuoteChar"/>
    <w:uiPriority w:val="29"/>
    <w:qFormat/>
    <w:rsid w:val="004711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111"/>
    <w:rPr>
      <w:i/>
      <w:iCs/>
      <w:color w:val="404040" w:themeColor="text1" w:themeTint="BF"/>
      <w:lang w:val="en-GB"/>
    </w:rPr>
  </w:style>
  <w:style w:type="paragraph" w:styleId="ListParagraph">
    <w:name w:val="List Paragraph"/>
    <w:basedOn w:val="Normal"/>
    <w:uiPriority w:val="34"/>
    <w:qFormat/>
    <w:rsid w:val="004711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11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1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111"/>
    <w:rPr>
      <w:i/>
      <w:iCs/>
      <w:color w:val="0F4761" w:themeColor="accent1" w:themeShade="BF"/>
      <w:lang w:val="en-GB"/>
    </w:rPr>
  </w:style>
  <w:style w:type="character" w:styleId="IntenseReference">
    <w:name w:val="Intense Reference"/>
    <w:basedOn w:val="DefaultParagraphFont"/>
    <w:uiPriority w:val="32"/>
    <w:qFormat/>
    <w:rsid w:val="004711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Ze, Evie</dc:creator>
  <cp:keywords/>
  <dc:description/>
  <cp:lastModifiedBy>Ze, Evie</cp:lastModifiedBy>
  <cp:revision>2</cp:revision>
  <dcterms:created xsi:type="dcterms:W3CDTF">2026-09-28T15:44:00Z</dcterms:created>
  <dcterms:modified xsi:type="dcterms:W3CDTF">2026-09-28T15:46:00Z</dcterms:modified>
</cp:coreProperties>
</file>