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A4376" w14:textId="5371AF00" w:rsidR="00056D2E" w:rsidRPr="00C139D7" w:rsidRDefault="00C139D7">
      <w:pPr>
        <w:rPr>
          <w:rFonts w:ascii="Calibri" w:hAnsi="Calibri" w:cs="Calibri"/>
          <w:b/>
          <w:bCs/>
        </w:rPr>
      </w:pPr>
      <w:r w:rsidRPr="00C139D7">
        <w:rPr>
          <w:rFonts w:ascii="Calibri" w:hAnsi="Calibri" w:cs="Calibri"/>
          <w:b/>
          <w:bCs/>
        </w:rPr>
        <w:t>ML classifier training and result comparison</w:t>
      </w:r>
    </w:p>
    <w:p w14:paraId="6204BCEF" w14:textId="3A0F60AF" w:rsidR="00C139D7" w:rsidRDefault="00C139D7" w:rsidP="00C139D7">
      <w:pPr>
        <w:rPr>
          <w:rFonts w:ascii="Calibri" w:hAnsi="Calibri" w:cs="Calibri"/>
        </w:rPr>
      </w:pPr>
      <w:r w:rsidRPr="00C139D7">
        <w:rPr>
          <w:rFonts w:ascii="Calibri" w:hAnsi="Calibri" w:cs="Calibri"/>
        </w:rPr>
        <w:t xml:space="preserve">The four ML classifiers were trained on </w:t>
      </w:r>
      <w:r w:rsidR="001C123B">
        <w:rPr>
          <w:rFonts w:ascii="Calibri" w:hAnsi="Calibri" w:cs="Calibri"/>
        </w:rPr>
        <w:t xml:space="preserve">the </w:t>
      </w:r>
      <w:r w:rsidR="006961B3">
        <w:rPr>
          <w:rFonts w:ascii="Calibri" w:hAnsi="Calibri" w:cs="Calibri"/>
        </w:rPr>
        <w:t xml:space="preserve">dataset </w:t>
      </w:r>
      <w:r w:rsidR="00D82AC4">
        <w:rPr>
          <w:rFonts w:ascii="Calibri" w:hAnsi="Calibri" w:cs="Calibri"/>
        </w:rPr>
        <w:t xml:space="preserve">with </w:t>
      </w:r>
      <w:r w:rsidR="00F7798B">
        <w:rPr>
          <w:rFonts w:ascii="Calibri" w:hAnsi="Calibri" w:cs="Calibri"/>
        </w:rPr>
        <w:t xml:space="preserve">4,179 records </w:t>
      </w:r>
      <w:r w:rsidR="006961B3">
        <w:rPr>
          <w:rFonts w:ascii="Calibri" w:hAnsi="Calibri" w:cs="Calibri"/>
        </w:rPr>
        <w:t>prepared as described in Supplementary Materials S2</w:t>
      </w:r>
      <w:r w:rsidR="00F7798B">
        <w:rPr>
          <w:rFonts w:ascii="Calibri" w:hAnsi="Calibri" w:cs="Calibri"/>
        </w:rPr>
        <w:t xml:space="preserve"> (step 6)</w:t>
      </w:r>
      <w:r w:rsidR="006961B3">
        <w:rPr>
          <w:rFonts w:ascii="Calibri" w:hAnsi="Calibri" w:cs="Calibri"/>
        </w:rPr>
        <w:t>.</w:t>
      </w:r>
      <w:r w:rsidRPr="00C139D7">
        <w:rPr>
          <w:rFonts w:ascii="Calibri" w:hAnsi="Calibri" w:cs="Calibri"/>
        </w:rPr>
        <w:t xml:space="preserve"> The dataset was divided into training (60%), validation (20%), and test (20%) subsets using stratified sampling. Inverse-frequency class weighting was adopted to address the imbalance between classes. The Optuna framework was used to optimise the hyperparameters of each classifier over 30 trials, maximising the macro-F1 score on the validation set (Akiba et al., 2019). Categorical features were one-hot encoded for the Decision Tree, Random Forest, and XGBoost classifiers and handled natively by CatBoost. For CatBoost, early stopping was applied based on performance on the validation dataset, with training stopped when the performance did not improve for 50 rounds. After hyperparameter tuning, each classifier was retrained using its optimised settings and evaluated on the independent test set.</w:t>
      </w:r>
      <w:r>
        <w:rPr>
          <w:rFonts w:ascii="Calibri" w:hAnsi="Calibri" w:cs="Calibri"/>
        </w:rPr>
        <w:t xml:space="preserve"> </w:t>
      </w:r>
      <w:r w:rsidRPr="00C139D7">
        <w:rPr>
          <w:rFonts w:ascii="Calibri" w:hAnsi="Calibri" w:cs="Calibri"/>
        </w:rPr>
        <w:t>Table S9.1 presents the hyperparameter values of the selected CatBoost classifier.</w:t>
      </w:r>
      <w:r>
        <w:rPr>
          <w:rFonts w:ascii="Calibri" w:hAnsi="Calibri" w:cs="Calibri"/>
        </w:rPr>
        <w:t xml:space="preserve"> Table S9.2 compares the performance of the four classifiers.</w:t>
      </w:r>
    </w:p>
    <w:p w14:paraId="07FD1ABC" w14:textId="77777777" w:rsidR="00C139D7" w:rsidRPr="00C139D7" w:rsidRDefault="00C139D7" w:rsidP="00C139D7">
      <w:pPr>
        <w:keepNext/>
        <w:spacing w:before="200" w:after="80"/>
        <w:rPr>
          <w:rFonts w:ascii="Calibri" w:hAnsi="Calibri" w:cs="Calibri"/>
          <w:sz w:val="20"/>
          <w:szCs w:val="20"/>
        </w:rPr>
      </w:pPr>
      <w:r w:rsidRPr="00C139D7">
        <w:rPr>
          <w:rFonts w:ascii="Calibri" w:eastAsia="Aptos" w:hAnsi="Calibri" w:cs="Calibri"/>
          <w:b/>
          <w:bCs/>
          <w:sz w:val="20"/>
          <w:szCs w:val="20"/>
        </w:rPr>
        <w:t>Table S9.</w:t>
      </w:r>
      <w:r w:rsidRPr="00C139D7">
        <w:rPr>
          <w:rFonts w:ascii="Calibri" w:hAnsi="Calibri" w:cs="Calibri"/>
          <w:b/>
          <w:bCs/>
          <w:sz w:val="20"/>
          <w:szCs w:val="20"/>
        </w:rPr>
        <w:t>1</w:t>
      </w:r>
      <w:r w:rsidRPr="00C139D7">
        <w:rPr>
          <w:rFonts w:ascii="Calibri" w:eastAsia="Aptos" w:hAnsi="Calibri" w:cs="Calibri"/>
          <w:sz w:val="20"/>
          <w:szCs w:val="20"/>
        </w:rPr>
        <w:t xml:space="preserve"> Hyperparameter values of CatBoost</w:t>
      </w:r>
    </w:p>
    <w:tbl>
      <w:tblPr>
        <w:tblW w:w="8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6"/>
        <w:gridCol w:w="4253"/>
      </w:tblGrid>
      <w:tr w:rsidR="00C139D7" w:rsidRPr="00C139D7" w14:paraId="752A08ED" w14:textId="77777777" w:rsidTr="0017554D">
        <w:trPr>
          <w:cantSplit/>
          <w:tblHeader/>
        </w:trPr>
        <w:tc>
          <w:tcPr>
            <w:tcW w:w="4536"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13F7536D"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Hyperparameter</w:t>
            </w:r>
          </w:p>
        </w:tc>
        <w:tc>
          <w:tcPr>
            <w:tcW w:w="4253"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124827C2"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Selected value</w:t>
            </w:r>
          </w:p>
        </w:tc>
      </w:tr>
      <w:tr w:rsidR="00C139D7" w:rsidRPr="00C139D7" w14:paraId="0CC390FF" w14:textId="77777777" w:rsidTr="0017554D">
        <w:trPr>
          <w:cantSplit/>
        </w:trPr>
        <w:tc>
          <w:tcPr>
            <w:tcW w:w="453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8A568ED"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Number of trees</w:t>
            </w:r>
          </w:p>
        </w:tc>
        <w:tc>
          <w:tcPr>
            <w:tcW w:w="4253"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CB73D9E" w14:textId="77777777" w:rsidR="00C139D7" w:rsidRPr="00C139D7" w:rsidRDefault="00C139D7" w:rsidP="0017554D">
            <w:pPr>
              <w:rPr>
                <w:rFonts w:ascii="Calibri" w:hAnsi="Calibri" w:cs="Calibri"/>
                <w:sz w:val="20"/>
                <w:szCs w:val="20"/>
              </w:rPr>
            </w:pPr>
            <w:r w:rsidRPr="00C139D7">
              <w:rPr>
                <w:rFonts w:ascii="Calibri" w:hAnsi="Calibri" w:cs="Calibri"/>
                <w:sz w:val="20"/>
                <w:szCs w:val="20"/>
              </w:rPr>
              <w:t>26</w:t>
            </w:r>
          </w:p>
        </w:tc>
      </w:tr>
      <w:tr w:rsidR="00C139D7" w:rsidRPr="00C139D7" w14:paraId="36A7B03D" w14:textId="77777777" w:rsidTr="0017554D">
        <w:trPr>
          <w:cantSplit/>
        </w:trPr>
        <w:tc>
          <w:tcPr>
            <w:tcW w:w="453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59E3BC3"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Depth</w:t>
            </w:r>
          </w:p>
        </w:tc>
        <w:tc>
          <w:tcPr>
            <w:tcW w:w="4253"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267795C"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8</w:t>
            </w:r>
          </w:p>
        </w:tc>
      </w:tr>
      <w:tr w:rsidR="00C139D7" w:rsidRPr="00C139D7" w14:paraId="1904CDCC" w14:textId="77777777" w:rsidTr="0017554D">
        <w:trPr>
          <w:cantSplit/>
        </w:trPr>
        <w:tc>
          <w:tcPr>
            <w:tcW w:w="453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A20EAA0"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Learning rate</w:t>
            </w:r>
          </w:p>
        </w:tc>
        <w:tc>
          <w:tcPr>
            <w:tcW w:w="4253"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BD5ED7E"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0.278</w:t>
            </w:r>
          </w:p>
        </w:tc>
      </w:tr>
      <w:tr w:rsidR="00C139D7" w:rsidRPr="00C139D7" w14:paraId="06A68838" w14:textId="77777777" w:rsidTr="0017554D">
        <w:trPr>
          <w:cantSplit/>
        </w:trPr>
        <w:tc>
          <w:tcPr>
            <w:tcW w:w="453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857C879"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L2 leaf regularisation</w:t>
            </w:r>
          </w:p>
        </w:tc>
        <w:tc>
          <w:tcPr>
            <w:tcW w:w="4253"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AB2C119"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5.63</w:t>
            </w:r>
          </w:p>
        </w:tc>
      </w:tr>
      <w:tr w:rsidR="00C139D7" w:rsidRPr="00C139D7" w14:paraId="5B3C0D85" w14:textId="77777777" w:rsidTr="00C139D7">
        <w:trPr>
          <w:cantSplit/>
          <w:trHeight w:val="345"/>
        </w:trPr>
        <w:tc>
          <w:tcPr>
            <w:tcW w:w="453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DC47F4C"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Border count</w:t>
            </w:r>
          </w:p>
        </w:tc>
        <w:tc>
          <w:tcPr>
            <w:tcW w:w="4253"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6544DDE"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87</w:t>
            </w:r>
          </w:p>
        </w:tc>
      </w:tr>
    </w:tbl>
    <w:p w14:paraId="1CCD387F" w14:textId="77777777" w:rsidR="00C139D7" w:rsidRPr="00C139D7" w:rsidRDefault="00C139D7" w:rsidP="00C139D7">
      <w:pPr>
        <w:rPr>
          <w:rFonts w:ascii="Calibri" w:hAnsi="Calibri" w:cs="Calibri"/>
          <w:sz w:val="20"/>
          <w:szCs w:val="20"/>
        </w:rPr>
      </w:pPr>
    </w:p>
    <w:p w14:paraId="091CD6E1" w14:textId="78A5AE0D" w:rsidR="00C139D7" w:rsidRPr="00C139D7" w:rsidRDefault="00C139D7" w:rsidP="00C139D7">
      <w:pPr>
        <w:keepNext/>
        <w:spacing w:before="200" w:after="80"/>
        <w:rPr>
          <w:rFonts w:ascii="Calibri" w:hAnsi="Calibri" w:cs="Calibri"/>
          <w:sz w:val="20"/>
          <w:szCs w:val="20"/>
        </w:rPr>
      </w:pPr>
      <w:r w:rsidRPr="00C139D7">
        <w:rPr>
          <w:rFonts w:ascii="Calibri" w:eastAsia="Aptos" w:hAnsi="Calibri" w:cs="Calibri"/>
          <w:b/>
          <w:bCs/>
          <w:sz w:val="20"/>
          <w:szCs w:val="20"/>
        </w:rPr>
        <w:t>Table S9.</w:t>
      </w:r>
      <w:r w:rsidRPr="00C139D7">
        <w:rPr>
          <w:rFonts w:ascii="Calibri" w:hAnsi="Calibri" w:cs="Calibri" w:hint="eastAsia"/>
          <w:b/>
          <w:bCs/>
          <w:sz w:val="20"/>
          <w:szCs w:val="20"/>
        </w:rPr>
        <w:t>2</w:t>
      </w:r>
      <w:r w:rsidRPr="00C139D7">
        <w:rPr>
          <w:rFonts w:ascii="Calibri" w:hAnsi="Calibri" w:cs="Calibri" w:hint="eastAsia"/>
          <w:sz w:val="20"/>
          <w:szCs w:val="20"/>
        </w:rPr>
        <w:t xml:space="preserve"> </w:t>
      </w:r>
      <w:r w:rsidRPr="00C139D7">
        <w:rPr>
          <w:rFonts w:ascii="Calibri" w:eastAsia="Aptos" w:hAnsi="Calibri" w:cs="Calibri"/>
          <w:sz w:val="20"/>
          <w:szCs w:val="20"/>
        </w:rPr>
        <w:t xml:space="preserve">Performance of four classifiers </w:t>
      </w:r>
      <w:r w:rsidRPr="00C139D7">
        <w:rPr>
          <w:rFonts w:ascii="Calibri" w:hAnsi="Calibri" w:cs="Calibri"/>
          <w:sz w:val="20"/>
          <w:szCs w:val="20"/>
        </w:rPr>
        <w:t>on the test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150"/>
        <w:gridCol w:w="1150"/>
        <w:gridCol w:w="1680"/>
        <w:gridCol w:w="1680"/>
        <w:gridCol w:w="1666"/>
      </w:tblGrid>
      <w:tr w:rsidR="00C139D7" w:rsidRPr="00C139D7" w14:paraId="7557FCE6" w14:textId="77777777" w:rsidTr="0017554D">
        <w:trPr>
          <w:cantSplit/>
          <w:tblHeader/>
        </w:trPr>
        <w:tc>
          <w:tcPr>
            <w:tcW w:w="1700"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326C2086"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Classifier</w:t>
            </w:r>
          </w:p>
        </w:tc>
        <w:tc>
          <w:tcPr>
            <w:tcW w:w="1150"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792883A7"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Accuracy</w:t>
            </w:r>
          </w:p>
        </w:tc>
        <w:tc>
          <w:tcPr>
            <w:tcW w:w="1150"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224F88BE"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Macro-F1</w:t>
            </w:r>
          </w:p>
        </w:tc>
        <w:tc>
          <w:tcPr>
            <w:tcW w:w="1680"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603DAA3A"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Recall; F1 (−1)</w:t>
            </w:r>
          </w:p>
        </w:tc>
        <w:tc>
          <w:tcPr>
            <w:tcW w:w="1680"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38B85EAB"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Recall; F1 (0)</w:t>
            </w:r>
          </w:p>
        </w:tc>
        <w:tc>
          <w:tcPr>
            <w:tcW w:w="1666" w:type="dxa"/>
            <w:tcBorders>
              <w:top w:val="single" w:sz="8" w:space="0" w:color="000000"/>
              <w:left w:val="none" w:sz="0" w:space="0" w:color="FFFFFF"/>
              <w:bottom w:val="single" w:sz="4" w:space="0" w:color="000000"/>
              <w:right w:val="none" w:sz="0" w:space="0" w:color="FFFFFF"/>
            </w:tcBorders>
            <w:tcMar>
              <w:top w:w="40" w:type="dxa"/>
              <w:left w:w="90" w:type="dxa"/>
              <w:bottom w:w="40" w:type="dxa"/>
              <w:right w:w="90" w:type="dxa"/>
            </w:tcMar>
          </w:tcPr>
          <w:p w14:paraId="141499AB" w14:textId="77777777" w:rsidR="00C139D7" w:rsidRPr="00C139D7" w:rsidRDefault="00C139D7" w:rsidP="0017554D">
            <w:pPr>
              <w:rPr>
                <w:rFonts w:ascii="Calibri" w:hAnsi="Calibri" w:cs="Calibri"/>
                <w:sz w:val="20"/>
                <w:szCs w:val="20"/>
              </w:rPr>
            </w:pPr>
            <w:r w:rsidRPr="00C139D7">
              <w:rPr>
                <w:rFonts w:ascii="Calibri" w:eastAsia="Aptos" w:hAnsi="Calibri" w:cs="Calibri"/>
                <w:b/>
                <w:bCs/>
                <w:sz w:val="20"/>
                <w:szCs w:val="20"/>
              </w:rPr>
              <w:t>Recall; F1 (+1)</w:t>
            </w:r>
          </w:p>
        </w:tc>
      </w:tr>
      <w:tr w:rsidR="00C139D7" w:rsidRPr="00C139D7" w14:paraId="267189C4" w14:textId="77777777" w:rsidTr="0017554D">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B8E0435"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Decision Tree</w:t>
            </w:r>
          </w:p>
        </w:tc>
        <w:tc>
          <w:tcPr>
            <w:tcW w:w="115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2443A73"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0.96</w:t>
            </w:r>
          </w:p>
        </w:tc>
        <w:tc>
          <w:tcPr>
            <w:tcW w:w="115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E831569"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0.65</w:t>
            </w:r>
          </w:p>
        </w:tc>
        <w:tc>
          <w:tcPr>
            <w:tcW w:w="168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5D9297E"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1.00; 0.98</w:t>
            </w:r>
          </w:p>
        </w:tc>
        <w:tc>
          <w:tcPr>
            <w:tcW w:w="168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719CA80"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1.00; 0.98</w:t>
            </w:r>
          </w:p>
        </w:tc>
        <w:tc>
          <w:tcPr>
            <w:tcW w:w="166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37A5091"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0.00; 0.00</w:t>
            </w:r>
          </w:p>
        </w:tc>
      </w:tr>
      <w:tr w:rsidR="00C139D7" w:rsidRPr="00C139D7" w14:paraId="4F7792E3" w14:textId="77777777" w:rsidTr="0017554D">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6CBEFBCB"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Random Forest</w:t>
            </w:r>
          </w:p>
        </w:tc>
        <w:tc>
          <w:tcPr>
            <w:tcW w:w="115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75CE818B"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0.89</w:t>
            </w:r>
          </w:p>
        </w:tc>
        <w:tc>
          <w:tcPr>
            <w:tcW w:w="115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E4CB9CB"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0.65</w:t>
            </w:r>
          </w:p>
        </w:tc>
        <w:tc>
          <w:tcPr>
            <w:tcW w:w="168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08063CF"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1.00; 0.98</w:t>
            </w:r>
          </w:p>
        </w:tc>
        <w:tc>
          <w:tcPr>
            <w:tcW w:w="168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4881C57B"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0.93; 0.94</w:t>
            </w:r>
          </w:p>
        </w:tc>
        <w:tc>
          <w:tcPr>
            <w:tcW w:w="166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581CBE3"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0.06; 0.04</w:t>
            </w:r>
          </w:p>
        </w:tc>
      </w:tr>
      <w:tr w:rsidR="00C139D7" w:rsidRPr="00C139D7" w14:paraId="2BC8427F" w14:textId="77777777" w:rsidTr="0017554D">
        <w:trPr>
          <w:cantSplit/>
        </w:trPr>
        <w:tc>
          <w:tcPr>
            <w:tcW w:w="170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94AFCFC"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XGBoost</w:t>
            </w:r>
          </w:p>
        </w:tc>
        <w:tc>
          <w:tcPr>
            <w:tcW w:w="115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0CD82651"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0.73</w:t>
            </w:r>
          </w:p>
        </w:tc>
        <w:tc>
          <w:tcPr>
            <w:tcW w:w="115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5B42B1F0"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0.63</w:t>
            </w:r>
          </w:p>
        </w:tc>
        <w:tc>
          <w:tcPr>
            <w:tcW w:w="168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8B12D17"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1.00; 0.98</w:t>
            </w:r>
          </w:p>
        </w:tc>
        <w:tc>
          <w:tcPr>
            <w:tcW w:w="1680"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301B8A39"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0.74; 0.83</w:t>
            </w:r>
          </w:p>
        </w:tc>
        <w:tc>
          <w:tcPr>
            <w:tcW w:w="1666" w:type="dxa"/>
            <w:tcBorders>
              <w:top w:val="none" w:sz="0" w:space="0" w:color="FFFFFF"/>
              <w:left w:val="none" w:sz="0" w:space="0" w:color="FFFFFF"/>
              <w:bottom w:val="none" w:sz="0" w:space="0" w:color="FFFFFF"/>
              <w:right w:val="none" w:sz="0" w:space="0" w:color="FFFFFF"/>
            </w:tcBorders>
            <w:tcMar>
              <w:top w:w="40" w:type="dxa"/>
              <w:left w:w="90" w:type="dxa"/>
              <w:bottom w:w="40" w:type="dxa"/>
              <w:right w:w="90" w:type="dxa"/>
            </w:tcMar>
          </w:tcPr>
          <w:p w14:paraId="2B926F65"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0.25; 0.07</w:t>
            </w:r>
          </w:p>
        </w:tc>
      </w:tr>
      <w:tr w:rsidR="00C139D7" w:rsidRPr="00C139D7" w14:paraId="494222F1" w14:textId="77777777" w:rsidTr="0017554D">
        <w:trPr>
          <w:cantSplit/>
        </w:trPr>
        <w:tc>
          <w:tcPr>
            <w:tcW w:w="170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CABBC95"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CatBoost</w:t>
            </w:r>
          </w:p>
        </w:tc>
        <w:tc>
          <w:tcPr>
            <w:tcW w:w="115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236E6DAF"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0.70</w:t>
            </w:r>
          </w:p>
        </w:tc>
        <w:tc>
          <w:tcPr>
            <w:tcW w:w="115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5E7285F9"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0.62</w:t>
            </w:r>
          </w:p>
        </w:tc>
        <w:tc>
          <w:tcPr>
            <w:tcW w:w="168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6A8A9286"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1.00; 0.98</w:t>
            </w:r>
          </w:p>
        </w:tc>
        <w:tc>
          <w:tcPr>
            <w:tcW w:w="1680"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6123FC30"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0.70; 0.81</w:t>
            </w:r>
          </w:p>
        </w:tc>
        <w:tc>
          <w:tcPr>
            <w:tcW w:w="1666" w:type="dxa"/>
            <w:tcBorders>
              <w:top w:val="none" w:sz="0" w:space="0" w:color="FFFFFF"/>
              <w:left w:val="none" w:sz="0" w:space="0" w:color="FFFFFF"/>
              <w:bottom w:val="single" w:sz="8" w:space="0" w:color="000000"/>
              <w:right w:val="none" w:sz="0" w:space="0" w:color="FFFFFF"/>
            </w:tcBorders>
            <w:tcMar>
              <w:top w:w="40" w:type="dxa"/>
              <w:left w:w="90" w:type="dxa"/>
              <w:bottom w:w="40" w:type="dxa"/>
              <w:right w:w="90" w:type="dxa"/>
            </w:tcMar>
          </w:tcPr>
          <w:p w14:paraId="3C8EB1A7" w14:textId="77777777" w:rsidR="00C139D7" w:rsidRPr="00C139D7" w:rsidRDefault="00C139D7" w:rsidP="0017554D">
            <w:pPr>
              <w:rPr>
                <w:rFonts w:ascii="Calibri" w:hAnsi="Calibri" w:cs="Calibri"/>
                <w:sz w:val="20"/>
                <w:szCs w:val="20"/>
              </w:rPr>
            </w:pPr>
            <w:r w:rsidRPr="00C139D7">
              <w:rPr>
                <w:rFonts w:ascii="Calibri" w:eastAsia="Aptos" w:hAnsi="Calibri" w:cs="Calibri"/>
                <w:sz w:val="20"/>
                <w:szCs w:val="20"/>
              </w:rPr>
              <w:t>0.31; 0.08</w:t>
            </w:r>
          </w:p>
        </w:tc>
      </w:tr>
    </w:tbl>
    <w:p w14:paraId="09435823" w14:textId="77777777" w:rsidR="00C139D7" w:rsidRPr="00C139D7" w:rsidRDefault="00C139D7" w:rsidP="00C139D7">
      <w:pPr>
        <w:spacing w:before="60" w:after="200"/>
        <w:rPr>
          <w:rFonts w:ascii="Calibri" w:eastAsia="Aptos" w:hAnsi="Calibri" w:cs="Calibri"/>
          <w:sz w:val="20"/>
          <w:szCs w:val="20"/>
        </w:rPr>
      </w:pPr>
      <w:r w:rsidRPr="00C139D7">
        <w:rPr>
          <w:rFonts w:ascii="Calibri" w:eastAsia="Aptos" w:hAnsi="Calibri" w:cs="Calibri"/>
          <w:sz w:val="20"/>
          <w:szCs w:val="20"/>
        </w:rPr>
        <w:t>Note: −1 = improvement; 0 = no change; +1 = deterioration</w:t>
      </w:r>
    </w:p>
    <w:p w14:paraId="3560F417" w14:textId="77777777" w:rsidR="00C139D7" w:rsidRPr="00C139D7" w:rsidRDefault="00C139D7">
      <w:pPr>
        <w:rPr>
          <w:rFonts w:ascii="Calibri" w:hAnsi="Calibri" w:cs="Calibri"/>
          <w:b/>
          <w:bCs/>
          <w:sz w:val="20"/>
          <w:szCs w:val="20"/>
        </w:rPr>
      </w:pPr>
    </w:p>
    <w:sectPr w:rsidR="00C139D7" w:rsidRPr="00C139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9D7"/>
    <w:rsid w:val="00056D2E"/>
    <w:rsid w:val="001B7DBD"/>
    <w:rsid w:val="001C123B"/>
    <w:rsid w:val="0023790A"/>
    <w:rsid w:val="00495CEF"/>
    <w:rsid w:val="006553A0"/>
    <w:rsid w:val="006961B3"/>
    <w:rsid w:val="00785811"/>
    <w:rsid w:val="00C139D7"/>
    <w:rsid w:val="00D82AC4"/>
    <w:rsid w:val="00E84312"/>
    <w:rsid w:val="00F7798B"/>
  </w:rsids>
  <m:mathPr>
    <m:mathFont m:val="Cambria Math"/>
    <m:brkBin m:val="before"/>
    <m:brkBinSub m:val="--"/>
    <m:smallFrac m:val="0"/>
    <m:dispDef/>
    <m:lMargin m:val="0"/>
    <m:rMargin m:val="0"/>
    <m:defJc m:val="centerGroup"/>
    <m:wrapIndent m:val="1440"/>
    <m:intLim m:val="subSup"/>
    <m:naryLim m:val="undOvr"/>
  </m:mathPr>
  <w:themeFontLang w:val="en-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4DA6"/>
  <w15:chartTrackingRefBased/>
  <w15:docId w15:val="{26FC9C27-3D0D-42EF-8D0E-43A9ED859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L"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13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3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3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3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3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3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3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3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3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39D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C139D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C139D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C139D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C139D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C139D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139D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139D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139D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13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39D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13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39D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139D7"/>
    <w:pPr>
      <w:spacing w:before="160"/>
      <w:jc w:val="center"/>
    </w:pPr>
    <w:rPr>
      <w:i/>
      <w:iCs/>
      <w:color w:val="404040" w:themeColor="text1" w:themeTint="BF"/>
    </w:rPr>
  </w:style>
  <w:style w:type="character" w:customStyle="1" w:styleId="QuoteChar">
    <w:name w:val="Quote Char"/>
    <w:basedOn w:val="DefaultParagraphFont"/>
    <w:link w:val="Quote"/>
    <w:uiPriority w:val="29"/>
    <w:rsid w:val="00C139D7"/>
    <w:rPr>
      <w:i/>
      <w:iCs/>
      <w:color w:val="404040" w:themeColor="text1" w:themeTint="BF"/>
      <w:lang w:val="en-GB"/>
    </w:rPr>
  </w:style>
  <w:style w:type="paragraph" w:styleId="ListParagraph">
    <w:name w:val="List Paragraph"/>
    <w:basedOn w:val="Normal"/>
    <w:uiPriority w:val="34"/>
    <w:qFormat/>
    <w:rsid w:val="00C139D7"/>
    <w:pPr>
      <w:ind w:left="720"/>
      <w:contextualSpacing/>
    </w:pPr>
  </w:style>
  <w:style w:type="character" w:styleId="IntenseEmphasis">
    <w:name w:val="Intense Emphasis"/>
    <w:basedOn w:val="DefaultParagraphFont"/>
    <w:uiPriority w:val="21"/>
    <w:qFormat/>
    <w:rsid w:val="00C139D7"/>
    <w:rPr>
      <w:i/>
      <w:iCs/>
      <w:color w:val="0F4761" w:themeColor="accent1" w:themeShade="BF"/>
    </w:rPr>
  </w:style>
  <w:style w:type="paragraph" w:styleId="IntenseQuote">
    <w:name w:val="Intense Quote"/>
    <w:basedOn w:val="Normal"/>
    <w:next w:val="Normal"/>
    <w:link w:val="IntenseQuoteChar"/>
    <w:uiPriority w:val="30"/>
    <w:qFormat/>
    <w:rsid w:val="00C13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39D7"/>
    <w:rPr>
      <w:i/>
      <w:iCs/>
      <w:color w:val="0F4761" w:themeColor="accent1" w:themeShade="BF"/>
      <w:lang w:val="en-GB"/>
    </w:rPr>
  </w:style>
  <w:style w:type="character" w:styleId="IntenseReference">
    <w:name w:val="Intense Reference"/>
    <w:basedOn w:val="DefaultParagraphFont"/>
    <w:uiPriority w:val="32"/>
    <w:qFormat/>
    <w:rsid w:val="00C13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 Evie</dc:creator>
  <cp:keywords/>
  <dc:description/>
  <cp:lastModifiedBy>Ze, Evie</cp:lastModifiedBy>
  <cp:revision>6</cp:revision>
  <dcterms:created xsi:type="dcterms:W3CDTF">2026-10-01T13:38:00Z</dcterms:created>
  <dcterms:modified xsi:type="dcterms:W3CDTF">2026-10-01T13:46:00Z</dcterms:modified>
</cp:coreProperties>
</file>