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A112" w14:textId="77777777" w:rsidR="00FC79EB" w:rsidRPr="00C76BA0" w:rsidRDefault="00FC79EB" w:rsidP="00FC79EB">
      <w:pPr>
        <w:rPr>
          <w:rFonts w:ascii="Calibri" w:hAnsi="Calibri" w:cs="Calibri"/>
          <w:b/>
          <w:bCs/>
        </w:rPr>
      </w:pPr>
      <w:r w:rsidRPr="00C76BA0">
        <w:rPr>
          <w:rFonts w:ascii="Calibri" w:hAnsi="Calibri" w:cs="Calibri" w:hint="eastAsia"/>
          <w:b/>
          <w:bCs/>
        </w:rPr>
        <w:t>1</w:t>
      </w:r>
      <w:r w:rsidRPr="00C76BA0">
        <w:rPr>
          <w:rFonts w:ascii="Calibri" w:hAnsi="Calibri" w:cs="Calibri"/>
          <w:b/>
          <w:bCs/>
        </w:rPr>
        <w:t xml:space="preserve"> Data extraction and processing</w:t>
      </w:r>
      <w:r w:rsidRPr="00C76BA0">
        <w:rPr>
          <w:rFonts w:ascii="Calibri" w:hAnsi="Calibri" w:cs="Calibri" w:hint="eastAsia"/>
          <w:b/>
          <w:bCs/>
        </w:rPr>
        <w:t xml:space="preserve"> </w:t>
      </w:r>
    </w:p>
    <w:p w14:paraId="1CE3F3E0" w14:textId="1561BDE0" w:rsidR="00FC79EB" w:rsidRPr="00C76BA0" w:rsidRDefault="00FC79EB" w:rsidP="00FC79EB">
      <w:pPr>
        <w:rPr>
          <w:rFonts w:ascii="Calibri" w:hAnsi="Calibri" w:cs="Calibri"/>
        </w:rPr>
      </w:pPr>
      <w:r w:rsidRPr="00C76BA0">
        <w:rPr>
          <w:rFonts w:ascii="Calibri" w:hAnsi="Calibri" w:cs="Calibri"/>
        </w:rPr>
        <w:t>As introduced in the background section, the case study relies on two public databases in Denmark, the Smiley database and the CVR database. The data used in this study were extracted in March 2025, resulting in a dataset of 52,529 FBOs</w:t>
      </w:r>
      <w:r w:rsidR="00B858B8">
        <w:rPr>
          <w:rFonts w:ascii="Calibri" w:hAnsi="Calibri" w:cs="Calibri"/>
        </w:rPr>
        <w:t xml:space="preserve"> after matching the data from the two databases</w:t>
      </w:r>
      <w:r w:rsidR="008D3221">
        <w:rPr>
          <w:rFonts w:ascii="Calibri" w:hAnsi="Calibri" w:cs="Calibri" w:hint="eastAsia"/>
        </w:rPr>
        <w:t xml:space="preserve"> </w:t>
      </w:r>
      <w:r w:rsidR="00B858B8">
        <w:rPr>
          <w:rFonts w:ascii="Calibri" w:hAnsi="Calibri" w:cs="Calibri"/>
        </w:rPr>
        <w:t>(</w:t>
      </w:r>
      <w:r w:rsidR="00C36391">
        <w:rPr>
          <w:rFonts w:ascii="Calibri" w:hAnsi="Calibri" w:cs="Calibri"/>
        </w:rPr>
        <w:t>among 128,564 FBOs from Smiley data</w:t>
      </w:r>
      <w:r w:rsidR="00B858B8">
        <w:rPr>
          <w:rFonts w:ascii="Calibri" w:hAnsi="Calibri" w:cs="Calibri"/>
        </w:rPr>
        <w:t>)</w:t>
      </w:r>
      <w:r w:rsidRPr="00C76BA0">
        <w:rPr>
          <w:rFonts w:ascii="Calibri" w:hAnsi="Calibri" w:cs="Calibri"/>
        </w:rPr>
        <w:t xml:space="preserve">. Later downloads may differ since both datasets are updated continuously. The original </w:t>
      </w:r>
      <w:r w:rsidR="00666C24">
        <w:rPr>
          <w:rFonts w:ascii="Calibri" w:hAnsi="Calibri" w:cs="Calibri"/>
        </w:rPr>
        <w:t>S</w:t>
      </w:r>
      <w:r w:rsidRPr="00C76BA0">
        <w:rPr>
          <w:rFonts w:ascii="Calibri" w:hAnsi="Calibri" w:cs="Calibri"/>
        </w:rPr>
        <w:t>miley and CVR datasets</w:t>
      </w:r>
      <w:r w:rsidR="00E1076C">
        <w:rPr>
          <w:rFonts w:ascii="Calibri" w:hAnsi="Calibri" w:cs="Calibri"/>
        </w:rPr>
        <w:t xml:space="preserve">, as well as the merged new dataset </w:t>
      </w:r>
      <w:r w:rsidRPr="00C76BA0">
        <w:rPr>
          <w:rFonts w:ascii="Calibri" w:hAnsi="Calibri" w:cs="Calibri"/>
        </w:rPr>
        <w:t xml:space="preserve">are provided as </w:t>
      </w:r>
      <w:r w:rsidR="00790F1B">
        <w:rPr>
          <w:rFonts w:ascii="Calibri" w:hAnsi="Calibri" w:cs="Calibri" w:hint="eastAsia"/>
        </w:rPr>
        <w:t>Supplementary Materials S0</w:t>
      </w:r>
      <w:r w:rsidRPr="00C76BA0">
        <w:rPr>
          <w:rFonts w:ascii="Calibri" w:hAnsi="Calibri" w:cs="Calibri"/>
        </w:rPr>
        <w:t>.</w:t>
      </w:r>
    </w:p>
    <w:p w14:paraId="700FA506" w14:textId="77777777" w:rsidR="00FC79EB" w:rsidRPr="00C76BA0" w:rsidRDefault="00FC79EB" w:rsidP="00FC79EB">
      <w:pPr>
        <w:rPr>
          <w:rFonts w:ascii="Calibri" w:hAnsi="Calibri" w:cs="Calibri"/>
        </w:rPr>
      </w:pPr>
      <w:r w:rsidRPr="00C76BA0">
        <w:rPr>
          <w:rFonts w:ascii="Calibri" w:hAnsi="Calibri" w:cs="Calibri"/>
        </w:rPr>
        <w:t xml:space="preserve">From the Smiley database, we extracted up to four most recent inspection results and their corresponding dates, company identifiers (cvr_number and name), and FBO characteristics (type and industry). Inspection results are expressed as numeric scores from 1 (best compliance) to 4 (worst compliance), which we interpret as ordered compliance levels. </w:t>
      </w:r>
    </w:p>
    <w:p w14:paraId="233AD06A" w14:textId="77777777" w:rsidR="00FC79EB" w:rsidRPr="00C76BA0" w:rsidRDefault="00FC79EB" w:rsidP="00FC79EB">
      <w:pPr>
        <w:rPr>
          <w:rFonts w:ascii="Calibri" w:hAnsi="Calibri" w:cs="Calibri"/>
        </w:rPr>
      </w:pPr>
      <w:r w:rsidRPr="00C76BA0">
        <w:rPr>
          <w:rFonts w:ascii="Calibri" w:hAnsi="Calibri" w:cs="Calibri"/>
        </w:rPr>
        <w:t xml:space="preserve">It is important to note that the cvr_number is the unique legal identifier assigned to each company in Denmark (Erhvervsstyrelsen, 2025). A single cvr_number may correspond to multiple physical establishments, each listed under a distinct name in the Smiley database. Therefore, FBOs sharing the same cvr_number were interpreted as chain FBOs in this research. FBOs with only one unique cvr number were categorized as non-chain FBOs. </w:t>
      </w:r>
    </w:p>
    <w:p w14:paraId="225A4874" w14:textId="77777777" w:rsidR="00FC79EB" w:rsidRPr="00C76BA0" w:rsidRDefault="00FC79EB" w:rsidP="00FC79EB">
      <w:pPr>
        <w:rPr>
          <w:rFonts w:ascii="Calibri" w:hAnsi="Calibri" w:cs="Calibri"/>
        </w:rPr>
      </w:pPr>
      <w:r w:rsidRPr="00C76BA0">
        <w:rPr>
          <w:rFonts w:ascii="Calibri" w:hAnsi="Calibri" w:cs="Calibri"/>
        </w:rPr>
        <w:t>For each inspection record, we retrieved the most valid value for the number of employees according to the inspection dates. However, The CVR database stores this information at the company level (per cvr_number), not separately for each establishment. Consequently, for chain FBOs, the reported employee number represents the total sum of all establishments under the same cvr_number. To ensure comparability between chain and non-chain FBOs, we evenly distributed the value across all establishments sharing the same cvr_number, assuming that employees are approximately evenly distributed among chain units.</w:t>
      </w:r>
    </w:p>
    <w:p w14:paraId="7C9A4ABA" w14:textId="77777777" w:rsidR="00FC79EB" w:rsidRPr="00C76BA0" w:rsidRDefault="00FC79EB" w:rsidP="00FC79EB">
      <w:pPr>
        <w:rPr>
          <w:rFonts w:ascii="Calibri" w:hAnsi="Calibri" w:cs="Calibri"/>
        </w:rPr>
      </w:pPr>
      <w:r w:rsidRPr="00C76BA0">
        <w:rPr>
          <w:rFonts w:ascii="Calibri" w:hAnsi="Calibri" w:cs="Calibri"/>
        </w:rPr>
        <w:t>Capital information was also extracted from the CVR database. However, due to extensive missing values, it was excluded from subsequent analyses.</w:t>
      </w:r>
    </w:p>
    <w:p w14:paraId="4631B170" w14:textId="77777777" w:rsidR="00FC79EB" w:rsidRPr="00C76BA0" w:rsidRDefault="00FC79EB" w:rsidP="00FC79EB">
      <w:pPr>
        <w:rPr>
          <w:rFonts w:ascii="Calibri" w:hAnsi="Calibri" w:cs="Calibri"/>
        </w:rPr>
      </w:pPr>
      <w:r w:rsidRPr="00C76BA0">
        <w:rPr>
          <w:rFonts w:ascii="Calibri" w:hAnsi="Calibri" w:cs="Calibri"/>
        </w:rPr>
        <w:t>Both databases are maintained in Danish, and therefore all variable names and categorical labels were translated into English for analysis with DeepL. Original codes were preserved in the raw dataset to ensure reproducibility. Table 1 lists the variables extracted from each database and their definitions.</w:t>
      </w:r>
    </w:p>
    <w:p w14:paraId="7B70F6DE" w14:textId="77777777" w:rsidR="00FC79EB" w:rsidRPr="00C76BA0" w:rsidRDefault="00FC79EB" w:rsidP="00FC79EB">
      <w:pPr>
        <w:rPr>
          <w:rFonts w:ascii="Calibri" w:hAnsi="Calibri" w:cs="Calibri"/>
          <w:b/>
          <w:bCs/>
        </w:rPr>
      </w:pPr>
      <w:r w:rsidRPr="00C76BA0">
        <w:rPr>
          <w:rFonts w:ascii="Calibri" w:hAnsi="Calibri" w:cs="Calibri"/>
          <w:b/>
          <w:bCs/>
        </w:rPr>
        <w:t xml:space="preserve">Table 1 </w:t>
      </w:r>
      <w:r w:rsidRPr="00C76BA0">
        <w:rPr>
          <w:rFonts w:ascii="Calibri" w:hAnsi="Calibri" w:cs="Calibri"/>
        </w:rPr>
        <w:t xml:space="preserve">Extracted variables                                       </w:t>
      </w:r>
    </w:p>
    <w:tbl>
      <w:tblPr>
        <w:tblpPr w:leftFromText="180" w:rightFromText="180" w:vertAnchor="text" w:horzAnchor="margin" w:tblpY="29"/>
        <w:tblW w:w="9072" w:type="dxa"/>
        <w:tblLayout w:type="fixed"/>
        <w:tblLook w:val="04A0" w:firstRow="1" w:lastRow="0" w:firstColumn="1" w:lastColumn="0" w:noHBand="0" w:noVBand="1"/>
      </w:tblPr>
      <w:tblGrid>
        <w:gridCol w:w="1985"/>
        <w:gridCol w:w="1984"/>
        <w:gridCol w:w="2552"/>
        <w:gridCol w:w="1417"/>
        <w:gridCol w:w="1134"/>
      </w:tblGrid>
      <w:tr w:rsidR="00FC79EB" w:rsidRPr="00C76BA0" w14:paraId="1F8F8B70" w14:textId="77777777" w:rsidTr="00F8000E">
        <w:trPr>
          <w:trHeight w:val="300"/>
        </w:trPr>
        <w:tc>
          <w:tcPr>
            <w:tcW w:w="1985" w:type="dxa"/>
            <w:tcBorders>
              <w:top w:val="single" w:sz="4" w:space="0" w:color="auto"/>
              <w:left w:val="nil"/>
              <w:bottom w:val="single" w:sz="4" w:space="0" w:color="auto"/>
              <w:right w:val="nil"/>
            </w:tcBorders>
            <w:noWrap/>
            <w:vAlign w:val="center"/>
            <w:hideMark/>
          </w:tcPr>
          <w:p w14:paraId="37BB930B"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Variable (English)</w:t>
            </w:r>
          </w:p>
        </w:tc>
        <w:tc>
          <w:tcPr>
            <w:tcW w:w="1984" w:type="dxa"/>
            <w:tcBorders>
              <w:top w:val="single" w:sz="4" w:space="0" w:color="auto"/>
              <w:left w:val="nil"/>
              <w:bottom w:val="single" w:sz="4" w:space="0" w:color="auto"/>
              <w:right w:val="nil"/>
            </w:tcBorders>
            <w:vAlign w:val="center"/>
            <w:hideMark/>
          </w:tcPr>
          <w:p w14:paraId="3204D228"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 xml:space="preserve">Raw name (Danish) </w:t>
            </w:r>
          </w:p>
        </w:tc>
        <w:tc>
          <w:tcPr>
            <w:tcW w:w="2552" w:type="dxa"/>
            <w:tcBorders>
              <w:top w:val="single" w:sz="4" w:space="0" w:color="auto"/>
              <w:left w:val="nil"/>
              <w:bottom w:val="single" w:sz="4" w:space="0" w:color="auto"/>
              <w:right w:val="nil"/>
            </w:tcBorders>
            <w:noWrap/>
            <w:vAlign w:val="center"/>
            <w:hideMark/>
          </w:tcPr>
          <w:p w14:paraId="7DFF151B"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Description</w:t>
            </w:r>
          </w:p>
        </w:tc>
        <w:tc>
          <w:tcPr>
            <w:tcW w:w="1417" w:type="dxa"/>
            <w:tcBorders>
              <w:top w:val="single" w:sz="4" w:space="0" w:color="auto"/>
              <w:left w:val="nil"/>
              <w:bottom w:val="single" w:sz="4" w:space="0" w:color="auto"/>
              <w:right w:val="nil"/>
            </w:tcBorders>
            <w:noWrap/>
            <w:vAlign w:val="center"/>
            <w:hideMark/>
          </w:tcPr>
          <w:p w14:paraId="3DD99F13"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Example values</w:t>
            </w:r>
          </w:p>
        </w:tc>
        <w:tc>
          <w:tcPr>
            <w:tcW w:w="1134" w:type="dxa"/>
            <w:tcBorders>
              <w:top w:val="single" w:sz="4" w:space="0" w:color="auto"/>
              <w:left w:val="nil"/>
              <w:bottom w:val="single" w:sz="4" w:space="0" w:color="auto"/>
              <w:right w:val="nil"/>
            </w:tcBorders>
            <w:noWrap/>
            <w:vAlign w:val="center"/>
            <w:hideMark/>
          </w:tcPr>
          <w:p w14:paraId="60B875E4"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Source</w:t>
            </w:r>
          </w:p>
        </w:tc>
      </w:tr>
      <w:tr w:rsidR="00FC79EB" w:rsidRPr="00C76BA0" w14:paraId="1886D1D7" w14:textId="77777777" w:rsidTr="00F8000E">
        <w:trPr>
          <w:trHeight w:val="1663"/>
        </w:trPr>
        <w:tc>
          <w:tcPr>
            <w:tcW w:w="1985" w:type="dxa"/>
            <w:tcBorders>
              <w:top w:val="nil"/>
              <w:left w:val="nil"/>
              <w:bottom w:val="nil"/>
              <w:right w:val="nil"/>
            </w:tcBorders>
            <w:noWrap/>
            <w:vAlign w:val="center"/>
            <w:hideMark/>
          </w:tcPr>
          <w:p w14:paraId="60E518D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cvr_number</w:t>
            </w:r>
          </w:p>
        </w:tc>
        <w:tc>
          <w:tcPr>
            <w:tcW w:w="1984" w:type="dxa"/>
            <w:tcBorders>
              <w:top w:val="nil"/>
              <w:left w:val="nil"/>
              <w:bottom w:val="nil"/>
              <w:right w:val="nil"/>
            </w:tcBorders>
            <w:noWrap/>
            <w:vAlign w:val="center"/>
            <w:hideMark/>
          </w:tcPr>
          <w:p w14:paraId="4FF698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cvrnr</w:t>
            </w:r>
          </w:p>
        </w:tc>
        <w:tc>
          <w:tcPr>
            <w:tcW w:w="2552" w:type="dxa"/>
            <w:tcBorders>
              <w:top w:val="nil"/>
              <w:left w:val="nil"/>
              <w:bottom w:val="nil"/>
              <w:right w:val="nil"/>
            </w:tcBorders>
            <w:vAlign w:val="center"/>
            <w:hideMark/>
          </w:tcPr>
          <w:p w14:paraId="424D8F8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Unique company identifier assigned by the Danish Business Authority (used to link FBOs across datasets)</w:t>
            </w:r>
          </w:p>
        </w:tc>
        <w:tc>
          <w:tcPr>
            <w:tcW w:w="1417" w:type="dxa"/>
            <w:tcBorders>
              <w:top w:val="nil"/>
              <w:left w:val="nil"/>
              <w:bottom w:val="nil"/>
              <w:right w:val="nil"/>
            </w:tcBorders>
            <w:vAlign w:val="center"/>
            <w:hideMark/>
          </w:tcPr>
          <w:p w14:paraId="348903B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12345678</w:t>
            </w:r>
          </w:p>
        </w:tc>
        <w:tc>
          <w:tcPr>
            <w:tcW w:w="1134" w:type="dxa"/>
            <w:tcBorders>
              <w:top w:val="nil"/>
              <w:left w:val="nil"/>
              <w:bottom w:val="nil"/>
              <w:right w:val="nil"/>
            </w:tcBorders>
            <w:vAlign w:val="center"/>
            <w:hideMark/>
          </w:tcPr>
          <w:p w14:paraId="0760681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35756823" w14:textId="77777777" w:rsidTr="00F8000E">
        <w:trPr>
          <w:trHeight w:val="1282"/>
        </w:trPr>
        <w:tc>
          <w:tcPr>
            <w:tcW w:w="1985" w:type="dxa"/>
            <w:tcBorders>
              <w:top w:val="nil"/>
              <w:left w:val="nil"/>
              <w:bottom w:val="nil"/>
              <w:right w:val="nil"/>
            </w:tcBorders>
            <w:noWrap/>
            <w:vAlign w:val="center"/>
            <w:hideMark/>
          </w:tcPr>
          <w:p w14:paraId="072CEC8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name</w:t>
            </w:r>
          </w:p>
        </w:tc>
        <w:tc>
          <w:tcPr>
            <w:tcW w:w="1984" w:type="dxa"/>
            <w:tcBorders>
              <w:top w:val="nil"/>
              <w:left w:val="nil"/>
              <w:bottom w:val="nil"/>
              <w:right w:val="nil"/>
            </w:tcBorders>
            <w:noWrap/>
            <w:vAlign w:val="center"/>
            <w:hideMark/>
          </w:tcPr>
          <w:p w14:paraId="617A3B6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navn1</w:t>
            </w:r>
          </w:p>
        </w:tc>
        <w:tc>
          <w:tcPr>
            <w:tcW w:w="2552" w:type="dxa"/>
            <w:tcBorders>
              <w:top w:val="nil"/>
              <w:left w:val="nil"/>
              <w:bottom w:val="nil"/>
              <w:right w:val="nil"/>
            </w:tcBorders>
            <w:vAlign w:val="center"/>
            <w:hideMark/>
          </w:tcPr>
          <w:p w14:paraId="2945A1C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Registered name of individual FBO</w:t>
            </w:r>
          </w:p>
        </w:tc>
        <w:tc>
          <w:tcPr>
            <w:tcW w:w="1417" w:type="dxa"/>
            <w:tcBorders>
              <w:top w:val="nil"/>
              <w:left w:val="nil"/>
              <w:bottom w:val="nil"/>
              <w:right w:val="nil"/>
            </w:tcBorders>
            <w:noWrap/>
            <w:vAlign w:val="center"/>
            <w:hideMark/>
          </w:tcPr>
          <w:p w14:paraId="6F5C347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Café xxx</w:t>
            </w:r>
          </w:p>
        </w:tc>
        <w:tc>
          <w:tcPr>
            <w:tcW w:w="1134" w:type="dxa"/>
            <w:tcBorders>
              <w:top w:val="nil"/>
              <w:left w:val="nil"/>
              <w:bottom w:val="nil"/>
              <w:right w:val="nil"/>
            </w:tcBorders>
            <w:vAlign w:val="center"/>
            <w:hideMark/>
          </w:tcPr>
          <w:p w14:paraId="3F54DB7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01B9AE62" w14:textId="77777777" w:rsidTr="00F8000E">
        <w:trPr>
          <w:trHeight w:val="1200"/>
        </w:trPr>
        <w:tc>
          <w:tcPr>
            <w:tcW w:w="1985" w:type="dxa"/>
            <w:tcBorders>
              <w:top w:val="nil"/>
              <w:left w:val="nil"/>
              <w:bottom w:val="nil"/>
              <w:right w:val="nil"/>
            </w:tcBorders>
            <w:vAlign w:val="center"/>
            <w:hideMark/>
          </w:tcPr>
          <w:p w14:paraId="7428C7C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Industry</w:t>
            </w:r>
          </w:p>
        </w:tc>
        <w:tc>
          <w:tcPr>
            <w:tcW w:w="1984" w:type="dxa"/>
            <w:tcBorders>
              <w:top w:val="nil"/>
              <w:left w:val="nil"/>
              <w:bottom w:val="nil"/>
              <w:right w:val="nil"/>
            </w:tcBorders>
            <w:vAlign w:val="center"/>
            <w:hideMark/>
          </w:tcPr>
          <w:p w14:paraId="5B84041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branche</w:t>
            </w:r>
          </w:p>
        </w:tc>
        <w:tc>
          <w:tcPr>
            <w:tcW w:w="2552" w:type="dxa"/>
            <w:tcBorders>
              <w:top w:val="nil"/>
              <w:left w:val="nil"/>
              <w:bottom w:val="nil"/>
              <w:right w:val="nil"/>
            </w:tcBorders>
            <w:noWrap/>
            <w:vAlign w:val="center"/>
            <w:hideMark/>
          </w:tcPr>
          <w:p w14:paraId="729CC8A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Industry classification describing the main product or activity of the FBO</w:t>
            </w:r>
          </w:p>
        </w:tc>
        <w:tc>
          <w:tcPr>
            <w:tcW w:w="1417" w:type="dxa"/>
            <w:tcBorders>
              <w:top w:val="nil"/>
              <w:left w:val="nil"/>
              <w:bottom w:val="nil"/>
              <w:right w:val="nil"/>
            </w:tcBorders>
            <w:noWrap/>
            <w:vAlign w:val="center"/>
            <w:hideMark/>
          </w:tcPr>
          <w:p w14:paraId="03C9BB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Specialty store - Baker etc.</w:t>
            </w:r>
          </w:p>
        </w:tc>
        <w:tc>
          <w:tcPr>
            <w:tcW w:w="1134" w:type="dxa"/>
            <w:tcBorders>
              <w:top w:val="nil"/>
              <w:left w:val="nil"/>
              <w:bottom w:val="nil"/>
              <w:right w:val="nil"/>
            </w:tcBorders>
            <w:vAlign w:val="center"/>
            <w:hideMark/>
          </w:tcPr>
          <w:p w14:paraId="6D1CB78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2791E83E" w14:textId="77777777" w:rsidTr="00F8000E">
        <w:trPr>
          <w:trHeight w:val="1276"/>
        </w:trPr>
        <w:tc>
          <w:tcPr>
            <w:tcW w:w="1985" w:type="dxa"/>
            <w:tcBorders>
              <w:top w:val="nil"/>
              <w:left w:val="nil"/>
              <w:bottom w:val="nil"/>
              <w:right w:val="nil"/>
            </w:tcBorders>
            <w:vAlign w:val="center"/>
          </w:tcPr>
          <w:p w14:paraId="4B638E4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FBO type</w:t>
            </w:r>
          </w:p>
        </w:tc>
        <w:tc>
          <w:tcPr>
            <w:tcW w:w="1984" w:type="dxa"/>
            <w:tcBorders>
              <w:top w:val="nil"/>
              <w:left w:val="nil"/>
              <w:bottom w:val="nil"/>
              <w:right w:val="nil"/>
            </w:tcBorders>
            <w:vAlign w:val="center"/>
          </w:tcPr>
          <w:p w14:paraId="4556789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virksomhedstype</w:t>
            </w:r>
          </w:p>
        </w:tc>
        <w:tc>
          <w:tcPr>
            <w:tcW w:w="2552" w:type="dxa"/>
            <w:tcBorders>
              <w:top w:val="nil"/>
              <w:left w:val="nil"/>
              <w:bottom w:val="nil"/>
              <w:right w:val="nil"/>
            </w:tcBorders>
            <w:noWrap/>
            <w:vAlign w:val="center"/>
          </w:tcPr>
          <w:p w14:paraId="215C085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Whether the FBO operates as retail (detail) or wholesale (engros)</w:t>
            </w:r>
          </w:p>
        </w:tc>
        <w:tc>
          <w:tcPr>
            <w:tcW w:w="1417" w:type="dxa"/>
            <w:tcBorders>
              <w:top w:val="nil"/>
              <w:left w:val="nil"/>
              <w:bottom w:val="nil"/>
              <w:right w:val="nil"/>
            </w:tcBorders>
            <w:noWrap/>
            <w:vAlign w:val="center"/>
          </w:tcPr>
          <w:p w14:paraId="62B8341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Retail; Wholesaler</w:t>
            </w:r>
          </w:p>
        </w:tc>
        <w:tc>
          <w:tcPr>
            <w:tcW w:w="1134" w:type="dxa"/>
            <w:tcBorders>
              <w:top w:val="nil"/>
              <w:left w:val="nil"/>
              <w:bottom w:val="nil"/>
              <w:right w:val="nil"/>
            </w:tcBorders>
            <w:vAlign w:val="center"/>
          </w:tcPr>
          <w:p w14:paraId="4FB32B5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5E31EB02" w14:textId="77777777" w:rsidTr="00F8000E">
        <w:trPr>
          <w:trHeight w:val="1705"/>
        </w:trPr>
        <w:tc>
          <w:tcPr>
            <w:tcW w:w="1985" w:type="dxa"/>
            <w:tcBorders>
              <w:top w:val="nil"/>
              <w:left w:val="nil"/>
              <w:bottom w:val="nil"/>
              <w:right w:val="nil"/>
            </w:tcBorders>
            <w:noWrap/>
            <w:vAlign w:val="center"/>
            <w:hideMark/>
          </w:tcPr>
          <w:p w14:paraId="23876B3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Operation type</w:t>
            </w:r>
          </w:p>
        </w:tc>
        <w:tc>
          <w:tcPr>
            <w:tcW w:w="1984" w:type="dxa"/>
            <w:tcBorders>
              <w:top w:val="nil"/>
              <w:left w:val="nil"/>
              <w:bottom w:val="nil"/>
              <w:right w:val="nil"/>
            </w:tcBorders>
            <w:noWrap/>
            <w:vAlign w:val="center"/>
            <w:hideMark/>
          </w:tcPr>
          <w:p w14:paraId="1D29DF6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derived from cvrnr</w:t>
            </w:r>
          </w:p>
        </w:tc>
        <w:tc>
          <w:tcPr>
            <w:tcW w:w="2552" w:type="dxa"/>
            <w:tcBorders>
              <w:top w:val="nil"/>
              <w:left w:val="nil"/>
              <w:bottom w:val="nil"/>
              <w:right w:val="nil"/>
            </w:tcBorders>
            <w:noWrap/>
            <w:vAlign w:val="center"/>
            <w:hideMark/>
          </w:tcPr>
          <w:p w14:paraId="6A6C168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Whether the FBO belongs to a chain (repeated cvr number) or is independent (unique cvr number)</w:t>
            </w:r>
          </w:p>
        </w:tc>
        <w:tc>
          <w:tcPr>
            <w:tcW w:w="1417" w:type="dxa"/>
            <w:tcBorders>
              <w:top w:val="nil"/>
              <w:left w:val="nil"/>
              <w:bottom w:val="nil"/>
              <w:right w:val="nil"/>
            </w:tcBorders>
            <w:noWrap/>
            <w:vAlign w:val="center"/>
            <w:hideMark/>
          </w:tcPr>
          <w:p w14:paraId="4FA94E6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 xml:space="preserve">Chain; </w:t>
            </w:r>
          </w:p>
          <w:p w14:paraId="2D30931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Non-chain</w:t>
            </w:r>
          </w:p>
        </w:tc>
        <w:tc>
          <w:tcPr>
            <w:tcW w:w="1134" w:type="dxa"/>
            <w:tcBorders>
              <w:top w:val="nil"/>
              <w:left w:val="nil"/>
              <w:bottom w:val="nil"/>
              <w:right w:val="nil"/>
            </w:tcBorders>
            <w:vAlign w:val="center"/>
            <w:hideMark/>
          </w:tcPr>
          <w:p w14:paraId="3B87A78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79D6AE3E" w14:textId="77777777" w:rsidTr="00F8000E">
        <w:trPr>
          <w:trHeight w:val="1261"/>
        </w:trPr>
        <w:tc>
          <w:tcPr>
            <w:tcW w:w="1985" w:type="dxa"/>
            <w:tcBorders>
              <w:top w:val="nil"/>
              <w:left w:val="nil"/>
              <w:bottom w:val="nil"/>
              <w:right w:val="nil"/>
            </w:tcBorders>
            <w:noWrap/>
            <w:vAlign w:val="center"/>
          </w:tcPr>
          <w:p w14:paraId="3C11A23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latest_inspection</w:t>
            </w:r>
          </w:p>
        </w:tc>
        <w:tc>
          <w:tcPr>
            <w:tcW w:w="1984" w:type="dxa"/>
            <w:tcBorders>
              <w:top w:val="nil"/>
              <w:left w:val="nil"/>
              <w:bottom w:val="nil"/>
              <w:right w:val="nil"/>
            </w:tcBorders>
            <w:noWrap/>
            <w:vAlign w:val="center"/>
          </w:tcPr>
          <w:p w14:paraId="0B87EBF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seneste_kontrol</w:t>
            </w:r>
          </w:p>
        </w:tc>
        <w:tc>
          <w:tcPr>
            <w:tcW w:w="2552" w:type="dxa"/>
            <w:tcBorders>
              <w:top w:val="nil"/>
              <w:left w:val="nil"/>
              <w:bottom w:val="nil"/>
              <w:right w:val="nil"/>
            </w:tcBorders>
            <w:noWrap/>
            <w:vAlign w:val="center"/>
          </w:tcPr>
          <w:p w14:paraId="78737AF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most recent inspection, expressed as numeric score from 1 (best) to 4 (worst)</w:t>
            </w:r>
          </w:p>
        </w:tc>
        <w:tc>
          <w:tcPr>
            <w:tcW w:w="1417" w:type="dxa"/>
            <w:tcBorders>
              <w:top w:val="nil"/>
              <w:left w:val="nil"/>
              <w:bottom w:val="nil"/>
              <w:right w:val="nil"/>
            </w:tcBorders>
            <w:noWrap/>
            <w:vAlign w:val="center"/>
          </w:tcPr>
          <w:p w14:paraId="0140CCE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2E01102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23667D8C" w14:textId="77777777" w:rsidTr="00F8000E">
        <w:trPr>
          <w:trHeight w:val="712"/>
        </w:trPr>
        <w:tc>
          <w:tcPr>
            <w:tcW w:w="1985" w:type="dxa"/>
            <w:tcBorders>
              <w:top w:val="nil"/>
              <w:left w:val="nil"/>
              <w:bottom w:val="nil"/>
              <w:right w:val="nil"/>
            </w:tcBorders>
            <w:noWrap/>
            <w:vAlign w:val="center"/>
          </w:tcPr>
          <w:p w14:paraId="3BE77DB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second_latest_inspection</w:t>
            </w:r>
          </w:p>
        </w:tc>
        <w:tc>
          <w:tcPr>
            <w:tcW w:w="1984" w:type="dxa"/>
            <w:tcBorders>
              <w:top w:val="nil"/>
              <w:left w:val="nil"/>
              <w:bottom w:val="nil"/>
              <w:right w:val="nil"/>
            </w:tcBorders>
            <w:noWrap/>
            <w:vAlign w:val="center"/>
          </w:tcPr>
          <w:p w14:paraId="3ACDC69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naestseneste_kontrol</w:t>
            </w:r>
          </w:p>
        </w:tc>
        <w:tc>
          <w:tcPr>
            <w:tcW w:w="2552" w:type="dxa"/>
            <w:tcBorders>
              <w:top w:val="nil"/>
              <w:left w:val="nil"/>
              <w:bottom w:val="nil"/>
              <w:right w:val="nil"/>
            </w:tcBorders>
            <w:noWrap/>
            <w:vAlign w:val="center"/>
          </w:tcPr>
          <w:p w14:paraId="0348802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second most recent inspection</w:t>
            </w:r>
          </w:p>
        </w:tc>
        <w:tc>
          <w:tcPr>
            <w:tcW w:w="1417" w:type="dxa"/>
            <w:tcBorders>
              <w:top w:val="nil"/>
              <w:left w:val="nil"/>
              <w:bottom w:val="nil"/>
              <w:right w:val="nil"/>
            </w:tcBorders>
            <w:noWrap/>
            <w:vAlign w:val="center"/>
          </w:tcPr>
          <w:p w14:paraId="0F68FDD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49DFA26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5F68A230" w14:textId="77777777" w:rsidTr="00F8000E">
        <w:trPr>
          <w:trHeight w:val="722"/>
        </w:trPr>
        <w:tc>
          <w:tcPr>
            <w:tcW w:w="1985" w:type="dxa"/>
            <w:tcBorders>
              <w:top w:val="nil"/>
              <w:left w:val="nil"/>
              <w:bottom w:val="nil"/>
              <w:right w:val="nil"/>
            </w:tcBorders>
            <w:noWrap/>
            <w:vAlign w:val="center"/>
          </w:tcPr>
          <w:p w14:paraId="2DEB30D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third_latest_inspection</w:t>
            </w:r>
          </w:p>
        </w:tc>
        <w:tc>
          <w:tcPr>
            <w:tcW w:w="1984" w:type="dxa"/>
            <w:tcBorders>
              <w:top w:val="nil"/>
              <w:left w:val="nil"/>
              <w:bottom w:val="nil"/>
              <w:right w:val="nil"/>
            </w:tcBorders>
            <w:noWrap/>
            <w:vAlign w:val="center"/>
          </w:tcPr>
          <w:p w14:paraId="32BC63F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tredjeseneste_kontrol</w:t>
            </w:r>
          </w:p>
        </w:tc>
        <w:tc>
          <w:tcPr>
            <w:tcW w:w="2552" w:type="dxa"/>
            <w:tcBorders>
              <w:top w:val="nil"/>
              <w:left w:val="nil"/>
              <w:bottom w:val="nil"/>
              <w:right w:val="nil"/>
            </w:tcBorders>
            <w:noWrap/>
            <w:vAlign w:val="center"/>
          </w:tcPr>
          <w:p w14:paraId="0053003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third most recent inspection</w:t>
            </w:r>
          </w:p>
        </w:tc>
        <w:tc>
          <w:tcPr>
            <w:tcW w:w="1417" w:type="dxa"/>
            <w:tcBorders>
              <w:top w:val="nil"/>
              <w:left w:val="nil"/>
              <w:bottom w:val="nil"/>
              <w:right w:val="nil"/>
            </w:tcBorders>
            <w:noWrap/>
            <w:vAlign w:val="center"/>
          </w:tcPr>
          <w:p w14:paraId="0B3C653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2703FF5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4BFC80DB" w14:textId="77777777" w:rsidTr="00F8000E">
        <w:trPr>
          <w:trHeight w:val="600"/>
        </w:trPr>
        <w:tc>
          <w:tcPr>
            <w:tcW w:w="1985" w:type="dxa"/>
            <w:tcBorders>
              <w:top w:val="nil"/>
              <w:left w:val="nil"/>
              <w:bottom w:val="nil"/>
              <w:right w:val="nil"/>
            </w:tcBorders>
            <w:noWrap/>
            <w:vAlign w:val="center"/>
          </w:tcPr>
          <w:p w14:paraId="4C22EF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fourth_latest_inspection</w:t>
            </w:r>
          </w:p>
        </w:tc>
        <w:tc>
          <w:tcPr>
            <w:tcW w:w="1984" w:type="dxa"/>
            <w:tcBorders>
              <w:top w:val="nil"/>
              <w:left w:val="nil"/>
              <w:bottom w:val="nil"/>
              <w:right w:val="nil"/>
            </w:tcBorders>
            <w:noWrap/>
            <w:vAlign w:val="center"/>
          </w:tcPr>
          <w:p w14:paraId="7345450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fjerdeseneste_kontrol</w:t>
            </w:r>
          </w:p>
        </w:tc>
        <w:tc>
          <w:tcPr>
            <w:tcW w:w="2552" w:type="dxa"/>
            <w:tcBorders>
              <w:top w:val="nil"/>
              <w:left w:val="nil"/>
              <w:bottom w:val="nil"/>
              <w:right w:val="nil"/>
            </w:tcBorders>
            <w:noWrap/>
            <w:vAlign w:val="center"/>
          </w:tcPr>
          <w:p w14:paraId="43762EF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fourth most recent inspection</w:t>
            </w:r>
          </w:p>
        </w:tc>
        <w:tc>
          <w:tcPr>
            <w:tcW w:w="1417" w:type="dxa"/>
            <w:tcBorders>
              <w:top w:val="nil"/>
              <w:left w:val="nil"/>
              <w:bottom w:val="nil"/>
              <w:right w:val="nil"/>
            </w:tcBorders>
            <w:noWrap/>
            <w:vAlign w:val="center"/>
          </w:tcPr>
          <w:p w14:paraId="27F51C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014EED9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79D58BBF" w14:textId="77777777" w:rsidTr="00F8000E">
        <w:trPr>
          <w:trHeight w:val="600"/>
        </w:trPr>
        <w:tc>
          <w:tcPr>
            <w:tcW w:w="1985" w:type="dxa"/>
            <w:tcBorders>
              <w:top w:val="nil"/>
              <w:left w:val="nil"/>
              <w:bottom w:val="nil"/>
              <w:right w:val="nil"/>
            </w:tcBorders>
            <w:noWrap/>
            <w:vAlign w:val="center"/>
          </w:tcPr>
          <w:p w14:paraId="30E83FB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Inspection dates (correspond to inspection results)</w:t>
            </w:r>
          </w:p>
        </w:tc>
        <w:tc>
          <w:tcPr>
            <w:tcW w:w="1984" w:type="dxa"/>
            <w:tcBorders>
              <w:top w:val="nil"/>
              <w:left w:val="nil"/>
              <w:bottom w:val="nil"/>
              <w:right w:val="nil"/>
            </w:tcBorders>
            <w:noWrap/>
            <w:vAlign w:val="center"/>
          </w:tcPr>
          <w:p w14:paraId="58E0C22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seneste_kontrol_dato, naestseneste_kontrol_dato, tredjeseneste_kontrol_dato, fjerdeseneste_kontrol_dato</w:t>
            </w:r>
          </w:p>
        </w:tc>
        <w:tc>
          <w:tcPr>
            <w:tcW w:w="2552" w:type="dxa"/>
            <w:tcBorders>
              <w:top w:val="nil"/>
              <w:left w:val="nil"/>
              <w:bottom w:val="nil"/>
              <w:right w:val="nil"/>
            </w:tcBorders>
            <w:noWrap/>
            <w:vAlign w:val="center"/>
          </w:tcPr>
          <w:p w14:paraId="4184D28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Dates of each inspection results</w:t>
            </w:r>
          </w:p>
        </w:tc>
        <w:tc>
          <w:tcPr>
            <w:tcW w:w="1417" w:type="dxa"/>
            <w:tcBorders>
              <w:top w:val="nil"/>
              <w:left w:val="nil"/>
              <w:bottom w:val="nil"/>
              <w:right w:val="nil"/>
            </w:tcBorders>
            <w:noWrap/>
            <w:vAlign w:val="center"/>
          </w:tcPr>
          <w:p w14:paraId="1F8DF4D1" w14:textId="77777777" w:rsidR="00FC79EB" w:rsidRPr="00C76BA0" w:rsidRDefault="00FC79EB" w:rsidP="00F8000E">
            <w:pPr>
              <w:rPr>
                <w:rFonts w:ascii="Calibri" w:hAnsi="Calibri" w:cs="Calibri"/>
                <w:color w:val="000000"/>
              </w:rPr>
            </w:pPr>
            <w:r w:rsidRPr="00C76BA0">
              <w:rPr>
                <w:rFonts w:ascii="Calibri" w:hAnsi="Calibri" w:cs="Calibri"/>
                <w:color w:val="000000"/>
              </w:rPr>
              <w:t>e.g., 2019-06-30</w:t>
            </w:r>
          </w:p>
          <w:p w14:paraId="23F5B2F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134" w:type="dxa"/>
            <w:tcBorders>
              <w:top w:val="nil"/>
              <w:left w:val="nil"/>
              <w:bottom w:val="nil"/>
              <w:right w:val="nil"/>
            </w:tcBorders>
            <w:vAlign w:val="center"/>
          </w:tcPr>
          <w:p w14:paraId="23E0958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4B3A70D2" w14:textId="77777777" w:rsidTr="00F8000E">
        <w:trPr>
          <w:trHeight w:val="1388"/>
        </w:trPr>
        <w:tc>
          <w:tcPr>
            <w:tcW w:w="1985" w:type="dxa"/>
            <w:tcBorders>
              <w:top w:val="nil"/>
              <w:left w:val="nil"/>
              <w:bottom w:val="single" w:sz="4" w:space="0" w:color="auto"/>
              <w:right w:val="nil"/>
            </w:tcBorders>
            <w:noWrap/>
            <w:vAlign w:val="center"/>
            <w:hideMark/>
          </w:tcPr>
          <w:p w14:paraId="105F1C9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Number of employees</w:t>
            </w:r>
          </w:p>
          <w:p w14:paraId="2BD7BC0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(correspond to inspection dates)</w:t>
            </w:r>
          </w:p>
        </w:tc>
        <w:tc>
          <w:tcPr>
            <w:tcW w:w="1984" w:type="dxa"/>
            <w:tcBorders>
              <w:top w:val="nil"/>
              <w:left w:val="nil"/>
              <w:bottom w:val="single" w:sz="4" w:space="0" w:color="auto"/>
              <w:right w:val="nil"/>
            </w:tcBorders>
            <w:noWrap/>
            <w:vAlign w:val="center"/>
            <w:hideMark/>
          </w:tcPr>
          <w:p w14:paraId="0E54E16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nr_employees</w:t>
            </w:r>
          </w:p>
        </w:tc>
        <w:tc>
          <w:tcPr>
            <w:tcW w:w="2552" w:type="dxa"/>
            <w:tcBorders>
              <w:top w:val="nil"/>
              <w:left w:val="nil"/>
              <w:bottom w:val="single" w:sz="4" w:space="0" w:color="auto"/>
              <w:right w:val="nil"/>
            </w:tcBorders>
            <w:vAlign w:val="center"/>
            <w:hideMark/>
          </w:tcPr>
          <w:p w14:paraId="6957571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Number of employees of each FBO</w:t>
            </w:r>
          </w:p>
        </w:tc>
        <w:tc>
          <w:tcPr>
            <w:tcW w:w="1417" w:type="dxa"/>
            <w:tcBorders>
              <w:top w:val="nil"/>
              <w:left w:val="nil"/>
              <w:bottom w:val="single" w:sz="4" w:space="0" w:color="auto"/>
              <w:right w:val="nil"/>
            </w:tcBorders>
            <w:noWrap/>
            <w:vAlign w:val="center"/>
            <w:hideMark/>
          </w:tcPr>
          <w:p w14:paraId="56B4520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338</w:t>
            </w:r>
          </w:p>
        </w:tc>
        <w:tc>
          <w:tcPr>
            <w:tcW w:w="1134" w:type="dxa"/>
            <w:tcBorders>
              <w:top w:val="nil"/>
              <w:left w:val="nil"/>
              <w:bottom w:val="single" w:sz="4" w:space="0" w:color="auto"/>
              <w:right w:val="nil"/>
            </w:tcBorders>
            <w:vAlign w:val="center"/>
            <w:hideMark/>
          </w:tcPr>
          <w:p w14:paraId="5EBB1C5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 database</w:t>
            </w:r>
          </w:p>
        </w:tc>
      </w:tr>
    </w:tbl>
    <w:p w14:paraId="1C070BDF" w14:textId="77777777" w:rsidR="00FC79EB" w:rsidRPr="00C76BA0" w:rsidRDefault="00FC79EB" w:rsidP="00FC79EB">
      <w:pPr>
        <w:rPr>
          <w:rFonts w:ascii="Calibri" w:hAnsi="Calibri" w:cs="Calibri"/>
        </w:rPr>
      </w:pPr>
    </w:p>
    <w:p w14:paraId="555F2CD9" w14:textId="77777777" w:rsidR="00FC79EB" w:rsidRPr="00C76BA0" w:rsidRDefault="00FC79EB" w:rsidP="00FC79EB">
      <w:pPr>
        <w:rPr>
          <w:rFonts w:ascii="Calibri" w:hAnsi="Calibri" w:cs="Calibri"/>
        </w:rPr>
      </w:pPr>
      <w:r w:rsidRPr="00C76BA0">
        <w:rPr>
          <w:rFonts w:ascii="Calibri" w:hAnsi="Calibri" w:cs="Calibri"/>
        </w:rPr>
        <w:t>In addition to the extracted variables, several new variables were derived to better represent the risk factors of FBOs relevant for modelling.</w:t>
      </w:r>
    </w:p>
    <w:p w14:paraId="3F485B92" w14:textId="77777777" w:rsidR="00FC79EB" w:rsidRPr="00C76BA0" w:rsidRDefault="00FC79EB" w:rsidP="00FC79EB">
      <w:pPr>
        <w:rPr>
          <w:rFonts w:ascii="Calibri" w:hAnsi="Calibri" w:cs="Calibri"/>
        </w:rPr>
      </w:pPr>
      <w:r w:rsidRPr="00C76BA0">
        <w:rPr>
          <w:rFonts w:ascii="Calibri" w:hAnsi="Calibri" w:cs="Calibri"/>
        </w:rPr>
        <w:lastRenderedPageBreak/>
        <w:t xml:space="preserve">First, FBO size was derived from the number of employees. Company size is frequently considered a risk factor in risk-based food safety inspections (van Asselt et al., 2021). Larger </w:t>
      </w:r>
      <w:r w:rsidRPr="00C76BA0">
        <w:rPr>
          <w:rFonts w:ascii="Calibri" w:hAnsi="Calibri" w:cs="Calibri" w:hint="eastAsia"/>
        </w:rPr>
        <w:t>FBOs</w:t>
      </w:r>
      <w:r w:rsidRPr="00C76BA0">
        <w:rPr>
          <w:rFonts w:ascii="Calibri" w:hAnsi="Calibri" w:cs="Calibri"/>
        </w:rPr>
        <w:t xml:space="preserve"> may have better safety management systems and resources, while smaller businesses may face constraints. Across countries, FBO size has been measured in various ways, including number of employees, production volume, or physical area (Ze et al., 2024, 2025). In this study, only the number of employees was available and therefore used as a proxy for FBO size. The values were categorized into ordered groups following the European Commission’s definition of micro, small</w:t>
      </w:r>
      <w:r w:rsidRPr="00C76BA0">
        <w:rPr>
          <w:rFonts w:ascii="Calibri" w:hAnsi="Calibri" w:cs="Calibri" w:hint="eastAsia"/>
        </w:rPr>
        <w:t xml:space="preserve"> and</w:t>
      </w:r>
      <w:r w:rsidRPr="00C76BA0">
        <w:rPr>
          <w:rFonts w:ascii="Calibri" w:hAnsi="Calibri" w:cs="Calibri"/>
        </w:rPr>
        <w:t xml:space="preserve"> medium enterprises (European Commission, 2003), with minor adjustments to cover the whole range of Danish FBOs. The classification scheme </w:t>
      </w:r>
      <w:r w:rsidRPr="00C76BA0">
        <w:rPr>
          <w:rFonts w:ascii="Calibri" w:hAnsi="Calibri" w:cs="Calibri" w:hint="eastAsia"/>
        </w:rPr>
        <w:t>i</w:t>
      </w:r>
      <w:r w:rsidRPr="00C76BA0">
        <w:rPr>
          <w:rFonts w:ascii="Calibri" w:hAnsi="Calibri" w:cs="Calibri"/>
        </w:rPr>
        <w:t>s presented in Table 2.</w:t>
      </w:r>
    </w:p>
    <w:p w14:paraId="55EDC89A" w14:textId="77777777" w:rsidR="00FC79EB" w:rsidRPr="00C76BA0" w:rsidRDefault="00FC79EB" w:rsidP="00FC79EB">
      <w:pPr>
        <w:rPr>
          <w:rFonts w:ascii="Calibri" w:hAnsi="Calibri" w:cs="Calibri"/>
        </w:rPr>
      </w:pPr>
      <w:r w:rsidRPr="00C76BA0">
        <w:rPr>
          <w:rFonts w:ascii="Calibri" w:hAnsi="Calibri" w:cs="Calibri" w:hint="eastAsia"/>
          <w:b/>
          <w:bCs/>
        </w:rPr>
        <w:t>Table 2</w:t>
      </w:r>
      <w:r w:rsidRPr="00C76BA0">
        <w:rPr>
          <w:rFonts w:ascii="Calibri" w:hAnsi="Calibri" w:cs="Calibri" w:hint="eastAsia"/>
        </w:rPr>
        <w:t xml:space="preserve"> Adapted FBO size classification scheme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6"/>
        <w:gridCol w:w="2978"/>
        <w:gridCol w:w="3782"/>
      </w:tblGrid>
      <w:tr w:rsidR="00FC79EB" w:rsidRPr="00C76BA0" w14:paraId="47A1591E" w14:textId="77777777" w:rsidTr="00F8000E">
        <w:trPr>
          <w:tblCellSpacing w:w="15" w:type="dxa"/>
        </w:trPr>
        <w:tc>
          <w:tcPr>
            <w:tcW w:w="1231" w:type="pct"/>
            <w:tcBorders>
              <w:top w:val="single" w:sz="4" w:space="0" w:color="auto"/>
              <w:bottom w:val="single" w:sz="4" w:space="0" w:color="auto"/>
            </w:tcBorders>
            <w:hideMark/>
          </w:tcPr>
          <w:p w14:paraId="1E35B09C"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 xml:space="preserve">FBO size </w:t>
            </w:r>
          </w:p>
        </w:tc>
        <w:tc>
          <w:tcPr>
            <w:tcW w:w="1633" w:type="pct"/>
            <w:tcBorders>
              <w:top w:val="single" w:sz="4" w:space="0" w:color="auto"/>
              <w:bottom w:val="single" w:sz="4" w:space="0" w:color="auto"/>
            </w:tcBorders>
            <w:hideMark/>
          </w:tcPr>
          <w:p w14:paraId="0CC52365"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Number of employees</w:t>
            </w:r>
          </w:p>
        </w:tc>
        <w:tc>
          <w:tcPr>
            <w:tcW w:w="2070" w:type="pct"/>
            <w:tcBorders>
              <w:top w:val="single" w:sz="4" w:space="0" w:color="auto"/>
              <w:bottom w:val="single" w:sz="4" w:space="0" w:color="auto"/>
            </w:tcBorders>
          </w:tcPr>
          <w:p w14:paraId="01EBA18D"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Adjustment to EU scheme</w:t>
            </w:r>
          </w:p>
        </w:tc>
      </w:tr>
      <w:tr w:rsidR="00FC79EB" w:rsidRPr="00C76BA0" w14:paraId="296B4CCD" w14:textId="77777777" w:rsidTr="00F8000E">
        <w:trPr>
          <w:tblCellSpacing w:w="15" w:type="dxa"/>
        </w:trPr>
        <w:tc>
          <w:tcPr>
            <w:tcW w:w="1231" w:type="pct"/>
            <w:vAlign w:val="center"/>
            <w:hideMark/>
          </w:tcPr>
          <w:p w14:paraId="13E4A4E7" w14:textId="77777777" w:rsidR="00FC79EB" w:rsidRPr="00C76BA0" w:rsidRDefault="00FC79EB" w:rsidP="00F8000E">
            <w:pPr>
              <w:spacing w:after="0" w:line="276" w:lineRule="auto"/>
              <w:rPr>
                <w:rFonts w:ascii="Calibri" w:hAnsi="Calibri" w:cs="Calibri"/>
              </w:rPr>
            </w:pPr>
            <w:r w:rsidRPr="00C76BA0">
              <w:rPr>
                <w:rFonts w:ascii="Calibri" w:hAnsi="Calibri" w:cs="Calibri"/>
              </w:rPr>
              <w:t>Small</w:t>
            </w:r>
          </w:p>
        </w:tc>
        <w:tc>
          <w:tcPr>
            <w:tcW w:w="1633" w:type="pct"/>
            <w:vAlign w:val="center"/>
            <w:hideMark/>
          </w:tcPr>
          <w:p w14:paraId="4596E398" w14:textId="77777777" w:rsidR="00FC79EB" w:rsidRPr="00C76BA0" w:rsidRDefault="00FC79EB" w:rsidP="00F8000E">
            <w:pPr>
              <w:spacing w:after="0" w:line="276" w:lineRule="auto"/>
              <w:rPr>
                <w:rFonts w:ascii="Calibri" w:hAnsi="Calibri" w:cs="Calibri"/>
              </w:rPr>
            </w:pPr>
            <w:r w:rsidRPr="00C76BA0">
              <w:rPr>
                <w:rFonts w:ascii="Calibri" w:hAnsi="Calibri" w:cs="Calibri"/>
              </w:rPr>
              <w:t>0-9</w:t>
            </w:r>
          </w:p>
        </w:tc>
        <w:tc>
          <w:tcPr>
            <w:tcW w:w="2070" w:type="pct"/>
            <w:vAlign w:val="center"/>
          </w:tcPr>
          <w:p w14:paraId="48A62878" w14:textId="77777777" w:rsidR="00FC79EB" w:rsidRPr="00C76BA0" w:rsidRDefault="00FC79EB" w:rsidP="00F8000E">
            <w:pPr>
              <w:spacing w:after="0" w:line="276" w:lineRule="auto"/>
              <w:rPr>
                <w:rFonts w:ascii="Calibri" w:hAnsi="Calibri" w:cs="Calibri"/>
              </w:rPr>
            </w:pPr>
            <w:r w:rsidRPr="00C76BA0">
              <w:rPr>
                <w:rFonts w:ascii="Calibri" w:hAnsi="Calibri" w:cs="Calibri"/>
              </w:rPr>
              <w:t>Merged EU classes (a) and (b)</w:t>
            </w:r>
          </w:p>
        </w:tc>
      </w:tr>
      <w:tr w:rsidR="00FC79EB" w:rsidRPr="00C76BA0" w14:paraId="31787B67" w14:textId="77777777" w:rsidTr="00F8000E">
        <w:trPr>
          <w:tblCellSpacing w:w="15" w:type="dxa"/>
        </w:trPr>
        <w:tc>
          <w:tcPr>
            <w:tcW w:w="1231" w:type="pct"/>
            <w:vAlign w:val="center"/>
            <w:hideMark/>
          </w:tcPr>
          <w:p w14:paraId="146E19B6" w14:textId="77777777" w:rsidR="00FC79EB" w:rsidRPr="00C76BA0" w:rsidRDefault="00FC79EB" w:rsidP="00F8000E">
            <w:pPr>
              <w:spacing w:after="0" w:line="276" w:lineRule="auto"/>
              <w:rPr>
                <w:rFonts w:ascii="Calibri" w:hAnsi="Calibri" w:cs="Calibri"/>
              </w:rPr>
            </w:pPr>
            <w:r w:rsidRPr="00C76BA0">
              <w:rPr>
                <w:rFonts w:ascii="Calibri" w:hAnsi="Calibri" w:cs="Calibri"/>
              </w:rPr>
              <w:t>Medium</w:t>
            </w:r>
          </w:p>
        </w:tc>
        <w:tc>
          <w:tcPr>
            <w:tcW w:w="1633" w:type="pct"/>
            <w:vAlign w:val="center"/>
            <w:hideMark/>
          </w:tcPr>
          <w:p w14:paraId="5EDD084C" w14:textId="77777777" w:rsidR="00FC79EB" w:rsidRPr="00C76BA0" w:rsidRDefault="00FC79EB" w:rsidP="00F8000E">
            <w:pPr>
              <w:spacing w:after="0" w:line="276" w:lineRule="auto"/>
              <w:rPr>
                <w:rFonts w:ascii="Calibri" w:hAnsi="Calibri" w:cs="Calibri"/>
              </w:rPr>
            </w:pPr>
            <w:r w:rsidRPr="00C76BA0">
              <w:rPr>
                <w:rFonts w:ascii="Calibri" w:hAnsi="Calibri" w:cs="Calibri"/>
              </w:rPr>
              <w:t>10-49</w:t>
            </w:r>
          </w:p>
        </w:tc>
        <w:tc>
          <w:tcPr>
            <w:tcW w:w="2070" w:type="pct"/>
            <w:vAlign w:val="center"/>
          </w:tcPr>
          <w:p w14:paraId="609439C1" w14:textId="77777777" w:rsidR="00FC79EB" w:rsidRPr="00C76BA0" w:rsidRDefault="00FC79EB" w:rsidP="00F8000E">
            <w:pPr>
              <w:spacing w:after="0" w:line="276" w:lineRule="auto"/>
              <w:rPr>
                <w:rFonts w:ascii="Calibri" w:hAnsi="Calibri" w:cs="Calibri"/>
              </w:rPr>
            </w:pPr>
            <w:r w:rsidRPr="00C76BA0">
              <w:rPr>
                <w:rFonts w:ascii="Calibri" w:hAnsi="Calibri" w:cs="Calibri"/>
              </w:rPr>
              <w:t>Same as EU class (c)</w:t>
            </w:r>
          </w:p>
        </w:tc>
      </w:tr>
      <w:tr w:rsidR="00FC79EB" w:rsidRPr="00C76BA0" w14:paraId="5D70C7FC" w14:textId="77777777" w:rsidTr="00F8000E">
        <w:trPr>
          <w:tblCellSpacing w:w="15" w:type="dxa"/>
        </w:trPr>
        <w:tc>
          <w:tcPr>
            <w:tcW w:w="1231" w:type="pct"/>
            <w:vAlign w:val="center"/>
            <w:hideMark/>
          </w:tcPr>
          <w:p w14:paraId="7622F389" w14:textId="77777777" w:rsidR="00FC79EB" w:rsidRPr="00C76BA0" w:rsidRDefault="00FC79EB" w:rsidP="00F8000E">
            <w:pPr>
              <w:spacing w:after="0" w:line="276" w:lineRule="auto"/>
              <w:rPr>
                <w:rFonts w:ascii="Calibri" w:hAnsi="Calibri" w:cs="Calibri"/>
              </w:rPr>
            </w:pPr>
            <w:r w:rsidRPr="00C76BA0">
              <w:rPr>
                <w:rFonts w:ascii="Calibri" w:hAnsi="Calibri" w:cs="Calibri"/>
              </w:rPr>
              <w:t>Large</w:t>
            </w:r>
          </w:p>
        </w:tc>
        <w:tc>
          <w:tcPr>
            <w:tcW w:w="1633" w:type="pct"/>
            <w:vAlign w:val="center"/>
            <w:hideMark/>
          </w:tcPr>
          <w:p w14:paraId="35E5B5CC" w14:textId="77777777" w:rsidR="00FC79EB" w:rsidRPr="00C76BA0" w:rsidRDefault="00FC79EB" w:rsidP="00F8000E">
            <w:pPr>
              <w:spacing w:after="0" w:line="276" w:lineRule="auto"/>
              <w:rPr>
                <w:rFonts w:ascii="Calibri" w:hAnsi="Calibri" w:cs="Calibri"/>
              </w:rPr>
            </w:pPr>
            <w:r w:rsidRPr="00C76BA0">
              <w:rPr>
                <w:rFonts w:ascii="Calibri" w:hAnsi="Calibri" w:cs="Calibri"/>
              </w:rPr>
              <w:t>50-249</w:t>
            </w:r>
          </w:p>
        </w:tc>
        <w:tc>
          <w:tcPr>
            <w:tcW w:w="2070" w:type="pct"/>
            <w:vAlign w:val="center"/>
          </w:tcPr>
          <w:p w14:paraId="487C23A8" w14:textId="77777777" w:rsidR="00FC79EB" w:rsidRPr="00C76BA0" w:rsidRDefault="00FC79EB" w:rsidP="00F8000E">
            <w:pPr>
              <w:spacing w:after="0" w:line="276" w:lineRule="auto"/>
              <w:rPr>
                <w:rFonts w:ascii="Calibri" w:hAnsi="Calibri" w:cs="Calibri"/>
              </w:rPr>
            </w:pPr>
            <w:r w:rsidRPr="00C76BA0">
              <w:rPr>
                <w:rFonts w:ascii="Calibri" w:hAnsi="Calibri" w:cs="Calibri"/>
              </w:rPr>
              <w:t>Same as EU class (d)</w:t>
            </w:r>
          </w:p>
        </w:tc>
      </w:tr>
      <w:tr w:rsidR="00FC79EB" w:rsidRPr="00C76BA0" w14:paraId="57F59D92" w14:textId="77777777" w:rsidTr="00F8000E">
        <w:trPr>
          <w:tblCellSpacing w:w="15" w:type="dxa"/>
        </w:trPr>
        <w:tc>
          <w:tcPr>
            <w:tcW w:w="1231" w:type="pct"/>
            <w:tcBorders>
              <w:bottom w:val="single" w:sz="4" w:space="0" w:color="auto"/>
            </w:tcBorders>
            <w:vAlign w:val="center"/>
            <w:hideMark/>
          </w:tcPr>
          <w:p w14:paraId="4AB4F439" w14:textId="77777777" w:rsidR="00FC79EB" w:rsidRPr="00C76BA0" w:rsidRDefault="00FC79EB" w:rsidP="00F8000E">
            <w:pPr>
              <w:spacing w:after="0" w:line="240" w:lineRule="auto"/>
              <w:rPr>
                <w:rFonts w:ascii="Calibri" w:hAnsi="Calibri" w:cs="Calibri"/>
              </w:rPr>
            </w:pPr>
            <w:r w:rsidRPr="00C76BA0">
              <w:rPr>
                <w:rFonts w:ascii="Calibri" w:hAnsi="Calibri" w:cs="Calibri"/>
              </w:rPr>
              <w:t>Extra Large</w:t>
            </w:r>
          </w:p>
        </w:tc>
        <w:tc>
          <w:tcPr>
            <w:tcW w:w="1633" w:type="pct"/>
            <w:tcBorders>
              <w:bottom w:val="single" w:sz="4" w:space="0" w:color="auto"/>
            </w:tcBorders>
            <w:vAlign w:val="center"/>
            <w:hideMark/>
          </w:tcPr>
          <w:p w14:paraId="1B0A1B35" w14:textId="77777777" w:rsidR="00FC79EB" w:rsidRPr="00C76BA0" w:rsidRDefault="00FC79EB" w:rsidP="00F8000E">
            <w:pPr>
              <w:spacing w:after="0" w:line="240" w:lineRule="auto"/>
              <w:rPr>
                <w:rFonts w:ascii="Calibri" w:hAnsi="Calibri" w:cs="Calibri"/>
              </w:rPr>
            </w:pPr>
            <w:r w:rsidRPr="00C76BA0">
              <w:rPr>
                <w:rFonts w:ascii="Calibri" w:hAnsi="Calibri" w:cs="Calibri"/>
              </w:rPr>
              <w:t>≥ 250</w:t>
            </w:r>
          </w:p>
        </w:tc>
        <w:tc>
          <w:tcPr>
            <w:tcW w:w="2070" w:type="pct"/>
            <w:tcBorders>
              <w:bottom w:val="single" w:sz="4" w:space="0" w:color="auto"/>
            </w:tcBorders>
            <w:vAlign w:val="center"/>
          </w:tcPr>
          <w:p w14:paraId="6DC27454" w14:textId="77777777" w:rsidR="00FC79EB" w:rsidRPr="00C76BA0" w:rsidRDefault="00FC79EB" w:rsidP="00F8000E">
            <w:pPr>
              <w:spacing w:after="0" w:line="240" w:lineRule="auto"/>
              <w:rPr>
                <w:rFonts w:ascii="Calibri" w:hAnsi="Calibri" w:cs="Calibri"/>
              </w:rPr>
            </w:pPr>
            <w:r w:rsidRPr="00C76BA0">
              <w:rPr>
                <w:rFonts w:ascii="Calibri" w:hAnsi="Calibri" w:cs="Calibri"/>
              </w:rPr>
              <w:t>New category added for range beyond EU scheme</w:t>
            </w:r>
          </w:p>
        </w:tc>
      </w:tr>
    </w:tbl>
    <w:p w14:paraId="04AAC8FA" w14:textId="77777777" w:rsidR="00FC79EB" w:rsidRPr="00C76BA0" w:rsidRDefault="00FC79EB" w:rsidP="00FC79EB">
      <w:pPr>
        <w:rPr>
          <w:rFonts w:ascii="Calibri" w:hAnsi="Calibri" w:cs="Calibri"/>
        </w:rPr>
      </w:pPr>
    </w:p>
    <w:p w14:paraId="26ECD79E" w14:textId="372E1175" w:rsidR="00FC79EB" w:rsidRPr="00C76BA0" w:rsidRDefault="00FC79EB" w:rsidP="00FC79EB">
      <w:pPr>
        <w:rPr>
          <w:rFonts w:ascii="Calibri" w:hAnsi="Calibri" w:cs="Calibri"/>
        </w:rPr>
      </w:pPr>
      <w:r w:rsidRPr="00C76BA0">
        <w:rPr>
          <w:rFonts w:ascii="Calibri" w:hAnsi="Calibri" w:cs="Calibri"/>
        </w:rPr>
        <w:t>Second, the industry variable was translated and regrouped into a simplified variable name as product type to represent the type of food handled or s</w:t>
      </w:r>
      <w:r w:rsidRPr="00C76BA0">
        <w:rPr>
          <w:rFonts w:ascii="Calibri" w:hAnsi="Calibri" w:cs="Calibri" w:hint="eastAsia"/>
        </w:rPr>
        <w:t>ol</w:t>
      </w:r>
      <w:r w:rsidRPr="00C76BA0">
        <w:rPr>
          <w:rFonts w:ascii="Calibri" w:hAnsi="Calibri" w:cs="Calibri"/>
        </w:rPr>
        <w:t xml:space="preserve">d by each FBO. The original variable contained over seventy categories, but after data cleaning described in Section </w:t>
      </w:r>
      <w:r w:rsidRPr="00C76BA0">
        <w:rPr>
          <w:rFonts w:ascii="Calibri" w:hAnsi="Calibri" w:cs="Calibri" w:hint="eastAsia"/>
        </w:rPr>
        <w:t>1</w:t>
      </w:r>
      <w:r w:rsidRPr="00C76BA0">
        <w:rPr>
          <w:rFonts w:ascii="Calibri" w:hAnsi="Calibri" w:cs="Calibri"/>
        </w:rPr>
        <w:t xml:space="preserve">, fifty five categories remained eligible for regrouping. To make the data compatible with European frameworks, </w:t>
      </w:r>
      <w:r w:rsidRPr="00C76BA0">
        <w:rPr>
          <w:rFonts w:ascii="Calibri" w:hAnsi="Calibri" w:cs="Calibri" w:hint="eastAsia"/>
        </w:rPr>
        <w:t>these categories</w:t>
      </w:r>
      <w:r w:rsidRPr="00C76BA0">
        <w:rPr>
          <w:rFonts w:ascii="Calibri" w:hAnsi="Calibri" w:cs="Calibri"/>
        </w:rPr>
        <w:t xml:space="preserve"> were regrouped into </w:t>
      </w:r>
      <w:r w:rsidRPr="00C76BA0">
        <w:rPr>
          <w:rFonts w:ascii="Calibri" w:hAnsi="Calibri" w:cs="Calibri" w:hint="eastAsia"/>
        </w:rPr>
        <w:t>eight</w:t>
      </w:r>
      <w:r w:rsidRPr="00C76BA0">
        <w:rPr>
          <w:rFonts w:ascii="Calibri" w:hAnsi="Calibri" w:cs="Calibri"/>
        </w:rPr>
        <w:t xml:space="preserve"> broader product type categories, guided by </w:t>
      </w:r>
      <w:r w:rsidRPr="00C76BA0">
        <w:rPr>
          <w:rFonts w:ascii="Calibri" w:hAnsi="Calibri" w:cs="Calibri" w:hint="eastAsia"/>
        </w:rPr>
        <w:t xml:space="preserve">a summarized EU food </w:t>
      </w:r>
      <w:r w:rsidRPr="00C76BA0">
        <w:rPr>
          <w:rFonts w:ascii="Calibri" w:hAnsi="Calibri" w:cs="Calibri"/>
        </w:rPr>
        <w:t>classification</w:t>
      </w:r>
      <w:r w:rsidRPr="00C76BA0">
        <w:rPr>
          <w:rFonts w:ascii="Calibri" w:hAnsi="Calibri" w:cs="Calibri" w:hint="eastAsia"/>
        </w:rPr>
        <w:t xml:space="preserve"> code book (FASI, 2021)</w:t>
      </w:r>
      <w:r w:rsidRPr="00C76BA0">
        <w:rPr>
          <w:rFonts w:ascii="Calibri" w:hAnsi="Calibri" w:cs="Calibri"/>
        </w:rPr>
        <w:t xml:space="preserve">. </w:t>
      </w:r>
      <w:r w:rsidRPr="00C76BA0">
        <w:rPr>
          <w:rFonts w:ascii="Calibri" w:hAnsi="Calibri" w:cs="Calibri" w:hint="eastAsia"/>
        </w:rPr>
        <w:t xml:space="preserve">The code book is provided as </w:t>
      </w:r>
      <w:r w:rsidR="007E688D">
        <w:rPr>
          <w:rFonts w:ascii="Calibri" w:hAnsi="Calibri" w:cs="Calibri" w:hint="eastAsia"/>
        </w:rPr>
        <w:t>Supplementary Materials S4</w:t>
      </w:r>
      <w:r w:rsidRPr="00C76BA0">
        <w:rPr>
          <w:rFonts w:ascii="Calibri" w:hAnsi="Calibri" w:cs="Calibri" w:hint="eastAsia"/>
        </w:rPr>
        <w:t xml:space="preserve">. </w:t>
      </w:r>
      <w:r w:rsidRPr="00C76BA0">
        <w:rPr>
          <w:rFonts w:ascii="Calibri" w:hAnsi="Calibri" w:cs="Calibri"/>
        </w:rPr>
        <w:t xml:space="preserve">The </w:t>
      </w:r>
      <w:r w:rsidRPr="00C76BA0">
        <w:rPr>
          <w:rFonts w:ascii="Calibri" w:hAnsi="Calibri" w:cs="Calibri" w:hint="eastAsia"/>
        </w:rPr>
        <w:t xml:space="preserve">original name and </w:t>
      </w:r>
      <w:r w:rsidRPr="00C76BA0">
        <w:rPr>
          <w:rFonts w:ascii="Calibri" w:hAnsi="Calibri" w:cs="Calibri"/>
        </w:rPr>
        <w:t>translation</w:t>
      </w:r>
      <w:r w:rsidRPr="00C76BA0">
        <w:rPr>
          <w:rFonts w:ascii="Calibri" w:hAnsi="Calibri" w:cs="Calibri" w:hint="eastAsia"/>
        </w:rPr>
        <w:t xml:space="preserve"> of </w:t>
      </w:r>
      <w:r w:rsidRPr="00C76BA0">
        <w:rPr>
          <w:rFonts w:ascii="Calibri" w:hAnsi="Calibri" w:cs="Calibri"/>
        </w:rPr>
        <w:t xml:space="preserve">categories </w:t>
      </w:r>
      <w:r w:rsidRPr="00C76BA0">
        <w:rPr>
          <w:rFonts w:ascii="Calibri" w:hAnsi="Calibri" w:cs="Calibri" w:hint="eastAsia"/>
        </w:rPr>
        <w:t xml:space="preserve">as well as the new groups and relevant codes </w:t>
      </w:r>
      <w:r w:rsidRPr="00C76BA0">
        <w:rPr>
          <w:rFonts w:ascii="Calibri" w:hAnsi="Calibri" w:cs="Calibri"/>
        </w:rPr>
        <w:t xml:space="preserve">are summarized in Table </w:t>
      </w:r>
      <w:r w:rsidRPr="00C76BA0">
        <w:rPr>
          <w:rFonts w:ascii="Calibri" w:hAnsi="Calibri" w:cs="Calibri" w:hint="eastAsia"/>
        </w:rPr>
        <w:t>3</w:t>
      </w:r>
      <w:r w:rsidRPr="00C76BA0">
        <w:rPr>
          <w:rFonts w:ascii="Calibri" w:hAnsi="Calibri" w:cs="Calibri"/>
        </w:rPr>
        <w:t>.</w:t>
      </w:r>
    </w:p>
    <w:p w14:paraId="67189619" w14:textId="77777777" w:rsidR="00FC79EB" w:rsidRPr="00C76BA0" w:rsidRDefault="00FC79EB" w:rsidP="00FC79EB">
      <w:pPr>
        <w:rPr>
          <w:rFonts w:ascii="Calibri" w:hAnsi="Calibri" w:cs="Calibri"/>
        </w:rPr>
      </w:pPr>
      <w:r w:rsidRPr="00C76BA0">
        <w:rPr>
          <w:rFonts w:ascii="Calibri" w:hAnsi="Calibri" w:cs="Calibri"/>
          <w:b/>
          <w:bCs/>
        </w:rPr>
        <w:t>Table 3</w:t>
      </w:r>
      <w:r w:rsidRPr="00C76BA0">
        <w:rPr>
          <w:rFonts w:ascii="Calibri" w:hAnsi="Calibri" w:cs="Calibri" w:hint="eastAsia"/>
        </w:rPr>
        <w:t xml:space="preserve"> Regrouping </w:t>
      </w:r>
      <w:r w:rsidRPr="00C76BA0">
        <w:rPr>
          <w:rFonts w:ascii="Calibri" w:hAnsi="Calibri" w:cs="Calibri"/>
        </w:rPr>
        <w:t>of</w:t>
      </w:r>
      <w:r w:rsidRPr="00C76BA0">
        <w:rPr>
          <w:rFonts w:ascii="Calibri" w:hAnsi="Calibri" w:cs="Calibri" w:hint="eastAsia"/>
        </w:rPr>
        <w:t xml:space="preserve"> Industry to product type</w:t>
      </w:r>
    </w:p>
    <w:tbl>
      <w:tblPr>
        <w:tblpPr w:leftFromText="180" w:rightFromText="180" w:vertAnchor="text" w:horzAnchor="margin" w:tblpY="29"/>
        <w:tblW w:w="9072" w:type="dxa"/>
        <w:tblLayout w:type="fixed"/>
        <w:tblLook w:val="04A0" w:firstRow="1" w:lastRow="0" w:firstColumn="1" w:lastColumn="0" w:noHBand="0" w:noVBand="1"/>
      </w:tblPr>
      <w:tblGrid>
        <w:gridCol w:w="2977"/>
        <w:gridCol w:w="2977"/>
        <w:gridCol w:w="1843"/>
        <w:gridCol w:w="1275"/>
      </w:tblGrid>
      <w:tr w:rsidR="00FC79EB" w:rsidRPr="00C76BA0" w14:paraId="58145C60" w14:textId="77777777" w:rsidTr="00F8000E">
        <w:trPr>
          <w:trHeight w:hRule="exact" w:val="578"/>
        </w:trPr>
        <w:tc>
          <w:tcPr>
            <w:tcW w:w="2977" w:type="dxa"/>
            <w:tcBorders>
              <w:top w:val="single" w:sz="4" w:space="0" w:color="auto"/>
              <w:left w:val="nil"/>
              <w:bottom w:val="single" w:sz="4" w:space="0" w:color="auto"/>
              <w:right w:val="nil"/>
            </w:tcBorders>
            <w:noWrap/>
            <w:vAlign w:val="center"/>
            <w:hideMark/>
          </w:tcPr>
          <w:p w14:paraId="354324C9"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Industry (Danish)</w:t>
            </w:r>
          </w:p>
        </w:tc>
        <w:tc>
          <w:tcPr>
            <w:tcW w:w="2977" w:type="dxa"/>
            <w:tcBorders>
              <w:top w:val="single" w:sz="4" w:space="0" w:color="auto"/>
              <w:left w:val="nil"/>
              <w:bottom w:val="single" w:sz="4" w:space="0" w:color="auto"/>
              <w:right w:val="nil"/>
            </w:tcBorders>
            <w:noWrap/>
            <w:vAlign w:val="center"/>
            <w:hideMark/>
          </w:tcPr>
          <w:p w14:paraId="6BE6F57B"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Industry (English)</w:t>
            </w:r>
          </w:p>
        </w:tc>
        <w:tc>
          <w:tcPr>
            <w:tcW w:w="1843" w:type="dxa"/>
            <w:tcBorders>
              <w:top w:val="single" w:sz="4" w:space="0" w:color="auto"/>
              <w:left w:val="nil"/>
              <w:bottom w:val="single" w:sz="4" w:space="0" w:color="auto"/>
              <w:right w:val="nil"/>
            </w:tcBorders>
            <w:noWrap/>
            <w:vAlign w:val="center"/>
            <w:hideMark/>
          </w:tcPr>
          <w:p w14:paraId="16644DF2"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Product type</w:t>
            </w:r>
          </w:p>
        </w:tc>
        <w:tc>
          <w:tcPr>
            <w:tcW w:w="1275" w:type="dxa"/>
            <w:tcBorders>
              <w:top w:val="single" w:sz="4" w:space="0" w:color="auto"/>
              <w:left w:val="nil"/>
              <w:bottom w:val="single" w:sz="4" w:space="0" w:color="auto"/>
              <w:right w:val="nil"/>
            </w:tcBorders>
            <w:noWrap/>
            <w:vAlign w:val="center"/>
            <w:hideMark/>
          </w:tcPr>
          <w:p w14:paraId="210F03E0"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 xml:space="preserve">EU codes </w:t>
            </w:r>
          </w:p>
        </w:tc>
      </w:tr>
      <w:tr w:rsidR="00FC79EB" w:rsidRPr="00C76BA0" w14:paraId="1EA0EA52" w14:textId="77777777" w:rsidTr="00F8000E">
        <w:trPr>
          <w:trHeight w:hRule="exact" w:val="907"/>
        </w:trPr>
        <w:tc>
          <w:tcPr>
            <w:tcW w:w="2977" w:type="dxa"/>
            <w:tcBorders>
              <w:top w:val="nil"/>
              <w:left w:val="nil"/>
              <w:bottom w:val="nil"/>
              <w:right w:val="nil"/>
            </w:tcBorders>
            <w:noWrap/>
            <w:vAlign w:val="center"/>
            <w:hideMark/>
          </w:tcPr>
          <w:p w14:paraId="2028AAF7"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Mælk og ost</w:t>
            </w:r>
          </w:p>
        </w:tc>
        <w:tc>
          <w:tcPr>
            <w:tcW w:w="2977" w:type="dxa"/>
            <w:tcBorders>
              <w:top w:val="nil"/>
              <w:left w:val="nil"/>
              <w:bottom w:val="nil"/>
              <w:right w:val="nil"/>
            </w:tcBorders>
            <w:vAlign w:val="center"/>
            <w:hideMark/>
          </w:tcPr>
          <w:p w14:paraId="5333824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Milk and cheese</w:t>
            </w:r>
          </w:p>
        </w:tc>
        <w:tc>
          <w:tcPr>
            <w:tcW w:w="1843" w:type="dxa"/>
            <w:vMerge w:val="restart"/>
            <w:tcBorders>
              <w:top w:val="nil"/>
              <w:left w:val="nil"/>
              <w:right w:val="nil"/>
            </w:tcBorders>
            <w:vAlign w:val="center"/>
            <w:hideMark/>
          </w:tcPr>
          <w:p w14:paraId="7A198846"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Animal-based product</w:t>
            </w:r>
          </w:p>
        </w:tc>
        <w:tc>
          <w:tcPr>
            <w:tcW w:w="1275" w:type="dxa"/>
            <w:vMerge w:val="restart"/>
            <w:tcBorders>
              <w:top w:val="nil"/>
              <w:left w:val="nil"/>
              <w:right w:val="nil"/>
            </w:tcBorders>
            <w:vAlign w:val="center"/>
            <w:hideMark/>
          </w:tcPr>
          <w:p w14:paraId="408DE542"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01-04</w:t>
            </w:r>
          </w:p>
        </w:tc>
      </w:tr>
      <w:tr w:rsidR="00FC79EB" w:rsidRPr="00C76BA0" w14:paraId="52D0DA1B" w14:textId="77777777" w:rsidTr="00F8000E">
        <w:trPr>
          <w:trHeight w:hRule="exact" w:val="907"/>
        </w:trPr>
        <w:tc>
          <w:tcPr>
            <w:tcW w:w="2977" w:type="dxa"/>
            <w:tcBorders>
              <w:top w:val="nil"/>
              <w:left w:val="nil"/>
              <w:bottom w:val="nil"/>
              <w:right w:val="nil"/>
            </w:tcBorders>
            <w:noWrap/>
            <w:vAlign w:val="center"/>
            <w:hideMark/>
          </w:tcPr>
          <w:p w14:paraId="1E4A215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Æg</w:t>
            </w:r>
          </w:p>
        </w:tc>
        <w:tc>
          <w:tcPr>
            <w:tcW w:w="2977" w:type="dxa"/>
            <w:tcBorders>
              <w:top w:val="nil"/>
              <w:left w:val="nil"/>
              <w:bottom w:val="nil"/>
              <w:right w:val="nil"/>
            </w:tcBorders>
            <w:vAlign w:val="center"/>
            <w:hideMark/>
          </w:tcPr>
          <w:p w14:paraId="1CEE8A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Eggs</w:t>
            </w:r>
          </w:p>
        </w:tc>
        <w:tc>
          <w:tcPr>
            <w:tcW w:w="1843" w:type="dxa"/>
            <w:vMerge/>
            <w:tcBorders>
              <w:left w:val="nil"/>
              <w:right w:val="nil"/>
            </w:tcBorders>
            <w:noWrap/>
            <w:vAlign w:val="center"/>
            <w:hideMark/>
          </w:tcPr>
          <w:p w14:paraId="0645618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2EBAE4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264C531" w14:textId="77777777" w:rsidTr="00F8000E">
        <w:trPr>
          <w:trHeight w:hRule="exact" w:val="907"/>
        </w:trPr>
        <w:tc>
          <w:tcPr>
            <w:tcW w:w="2977" w:type="dxa"/>
            <w:tcBorders>
              <w:top w:val="nil"/>
              <w:left w:val="nil"/>
              <w:bottom w:val="nil"/>
              <w:right w:val="nil"/>
            </w:tcBorders>
            <w:vAlign w:val="center"/>
            <w:hideMark/>
          </w:tcPr>
          <w:p w14:paraId="314C2164"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Kød</w:t>
            </w:r>
          </w:p>
        </w:tc>
        <w:tc>
          <w:tcPr>
            <w:tcW w:w="2977" w:type="dxa"/>
            <w:tcBorders>
              <w:top w:val="nil"/>
              <w:left w:val="nil"/>
              <w:bottom w:val="nil"/>
              <w:right w:val="nil"/>
            </w:tcBorders>
            <w:noWrap/>
            <w:vAlign w:val="center"/>
            <w:hideMark/>
          </w:tcPr>
          <w:p w14:paraId="50A9BC2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Meat</w:t>
            </w:r>
          </w:p>
        </w:tc>
        <w:tc>
          <w:tcPr>
            <w:tcW w:w="1843" w:type="dxa"/>
            <w:vMerge/>
            <w:tcBorders>
              <w:left w:val="nil"/>
              <w:right w:val="nil"/>
            </w:tcBorders>
            <w:noWrap/>
            <w:vAlign w:val="center"/>
            <w:hideMark/>
          </w:tcPr>
          <w:p w14:paraId="1AA472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31B61C3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A904688" w14:textId="77777777" w:rsidTr="00F8000E">
        <w:trPr>
          <w:trHeight w:hRule="exact" w:val="907"/>
        </w:trPr>
        <w:tc>
          <w:tcPr>
            <w:tcW w:w="2977" w:type="dxa"/>
            <w:tcBorders>
              <w:top w:val="nil"/>
              <w:left w:val="nil"/>
              <w:bottom w:val="nil"/>
              <w:right w:val="nil"/>
            </w:tcBorders>
            <w:noWrap/>
            <w:vAlign w:val="center"/>
            <w:hideMark/>
          </w:tcPr>
          <w:p w14:paraId="5EEDBB8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Slagtebusser</w:t>
            </w:r>
          </w:p>
        </w:tc>
        <w:tc>
          <w:tcPr>
            <w:tcW w:w="2977" w:type="dxa"/>
            <w:tcBorders>
              <w:top w:val="nil"/>
              <w:left w:val="nil"/>
              <w:bottom w:val="nil"/>
              <w:right w:val="nil"/>
            </w:tcBorders>
            <w:noWrap/>
            <w:vAlign w:val="center"/>
            <w:hideMark/>
          </w:tcPr>
          <w:p w14:paraId="613FCB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Slaughter buses</w:t>
            </w:r>
          </w:p>
        </w:tc>
        <w:tc>
          <w:tcPr>
            <w:tcW w:w="1843" w:type="dxa"/>
            <w:vMerge/>
            <w:tcBorders>
              <w:left w:val="nil"/>
              <w:right w:val="nil"/>
            </w:tcBorders>
            <w:noWrap/>
            <w:vAlign w:val="center"/>
            <w:hideMark/>
          </w:tcPr>
          <w:p w14:paraId="6770280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54BC658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DCFB160" w14:textId="77777777" w:rsidTr="00F8000E">
        <w:trPr>
          <w:trHeight w:hRule="exact" w:val="907"/>
        </w:trPr>
        <w:tc>
          <w:tcPr>
            <w:tcW w:w="2977" w:type="dxa"/>
            <w:tcBorders>
              <w:top w:val="nil"/>
              <w:left w:val="nil"/>
              <w:right w:val="nil"/>
            </w:tcBorders>
            <w:noWrap/>
            <w:vAlign w:val="center"/>
            <w:hideMark/>
          </w:tcPr>
          <w:p w14:paraId="6BEEC2B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Slagterier</w:t>
            </w:r>
          </w:p>
        </w:tc>
        <w:tc>
          <w:tcPr>
            <w:tcW w:w="2977" w:type="dxa"/>
            <w:tcBorders>
              <w:top w:val="nil"/>
              <w:left w:val="nil"/>
              <w:right w:val="nil"/>
            </w:tcBorders>
            <w:vAlign w:val="center"/>
            <w:hideMark/>
          </w:tcPr>
          <w:p w14:paraId="41B0FB9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Slaughterhouses</w:t>
            </w:r>
          </w:p>
        </w:tc>
        <w:tc>
          <w:tcPr>
            <w:tcW w:w="1843" w:type="dxa"/>
            <w:vMerge/>
            <w:tcBorders>
              <w:left w:val="nil"/>
              <w:right w:val="nil"/>
            </w:tcBorders>
            <w:noWrap/>
            <w:vAlign w:val="center"/>
            <w:hideMark/>
          </w:tcPr>
          <w:p w14:paraId="3DB0955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3A5D068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8244BED" w14:textId="77777777" w:rsidTr="00F8000E">
        <w:trPr>
          <w:trHeight w:hRule="exact" w:val="907"/>
        </w:trPr>
        <w:tc>
          <w:tcPr>
            <w:tcW w:w="2977" w:type="dxa"/>
            <w:tcBorders>
              <w:top w:val="nil"/>
              <w:left w:val="nil"/>
              <w:bottom w:val="nil"/>
              <w:right w:val="nil"/>
            </w:tcBorders>
            <w:noWrap/>
            <w:vAlign w:val="center"/>
          </w:tcPr>
          <w:p w14:paraId="43D464E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Slagter m.v.</w:t>
            </w:r>
          </w:p>
        </w:tc>
        <w:tc>
          <w:tcPr>
            <w:tcW w:w="2977" w:type="dxa"/>
            <w:tcBorders>
              <w:top w:val="nil"/>
              <w:left w:val="nil"/>
              <w:bottom w:val="nil"/>
              <w:right w:val="nil"/>
            </w:tcBorders>
            <w:vAlign w:val="center"/>
          </w:tcPr>
          <w:p w14:paraId="4630A2A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store - Butcher etc.</w:t>
            </w:r>
          </w:p>
        </w:tc>
        <w:tc>
          <w:tcPr>
            <w:tcW w:w="1843" w:type="dxa"/>
            <w:vMerge/>
            <w:tcBorders>
              <w:left w:val="nil"/>
              <w:right w:val="nil"/>
            </w:tcBorders>
            <w:noWrap/>
            <w:vAlign w:val="center"/>
          </w:tcPr>
          <w:p w14:paraId="52DCB03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7762109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7C2E164" w14:textId="77777777" w:rsidTr="00F8000E">
        <w:trPr>
          <w:trHeight w:hRule="exact" w:val="907"/>
        </w:trPr>
        <w:tc>
          <w:tcPr>
            <w:tcW w:w="2977" w:type="dxa"/>
            <w:tcBorders>
              <w:top w:val="nil"/>
              <w:left w:val="nil"/>
              <w:right w:val="nil"/>
            </w:tcBorders>
            <w:noWrap/>
            <w:vAlign w:val="center"/>
          </w:tcPr>
          <w:p w14:paraId="738184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animalske produkter - Fisk og muslinger m.v.</w:t>
            </w:r>
          </w:p>
        </w:tc>
        <w:tc>
          <w:tcPr>
            <w:tcW w:w="2977" w:type="dxa"/>
            <w:tcBorders>
              <w:top w:val="nil"/>
              <w:left w:val="nil"/>
              <w:right w:val="nil"/>
            </w:tcBorders>
            <w:vAlign w:val="center"/>
          </w:tcPr>
          <w:p w14:paraId="4ABF9F4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Fish and mussels, etc.</w:t>
            </w:r>
          </w:p>
        </w:tc>
        <w:tc>
          <w:tcPr>
            <w:tcW w:w="1843" w:type="dxa"/>
            <w:vMerge/>
            <w:tcBorders>
              <w:left w:val="nil"/>
              <w:right w:val="nil"/>
            </w:tcBorders>
            <w:noWrap/>
            <w:vAlign w:val="center"/>
          </w:tcPr>
          <w:p w14:paraId="344E495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3A5FC98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067D3C7" w14:textId="77777777" w:rsidTr="00F8000E">
        <w:trPr>
          <w:trHeight w:hRule="exact" w:val="907"/>
        </w:trPr>
        <w:tc>
          <w:tcPr>
            <w:tcW w:w="2977" w:type="dxa"/>
            <w:tcBorders>
              <w:top w:val="nil"/>
              <w:left w:val="nil"/>
              <w:right w:val="nil"/>
            </w:tcBorders>
            <w:noWrap/>
            <w:vAlign w:val="center"/>
          </w:tcPr>
          <w:p w14:paraId="5A4D6649"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Håndtering af levende toskallede bløddyr</w:t>
            </w:r>
          </w:p>
        </w:tc>
        <w:tc>
          <w:tcPr>
            <w:tcW w:w="2977" w:type="dxa"/>
            <w:tcBorders>
              <w:top w:val="nil"/>
              <w:left w:val="nil"/>
              <w:right w:val="nil"/>
            </w:tcBorders>
            <w:vAlign w:val="center"/>
          </w:tcPr>
          <w:p w14:paraId="6659D7C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Handling of live bivalve molluscs</w:t>
            </w:r>
          </w:p>
        </w:tc>
        <w:tc>
          <w:tcPr>
            <w:tcW w:w="1843" w:type="dxa"/>
            <w:vMerge/>
            <w:tcBorders>
              <w:left w:val="nil"/>
              <w:right w:val="nil"/>
            </w:tcBorders>
            <w:noWrap/>
            <w:vAlign w:val="center"/>
          </w:tcPr>
          <w:p w14:paraId="1FB7142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D8C09F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0BB1BB0" w14:textId="77777777" w:rsidTr="00F8000E">
        <w:trPr>
          <w:trHeight w:hRule="exact" w:val="907"/>
        </w:trPr>
        <w:tc>
          <w:tcPr>
            <w:tcW w:w="2977" w:type="dxa"/>
            <w:tcBorders>
              <w:top w:val="nil"/>
              <w:left w:val="nil"/>
              <w:right w:val="nil"/>
            </w:tcBorders>
            <w:noWrap/>
            <w:vAlign w:val="center"/>
          </w:tcPr>
          <w:p w14:paraId="7A343AD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Fisk m.v.</w:t>
            </w:r>
          </w:p>
        </w:tc>
        <w:tc>
          <w:tcPr>
            <w:tcW w:w="2977" w:type="dxa"/>
            <w:tcBorders>
              <w:top w:val="nil"/>
              <w:left w:val="nil"/>
              <w:right w:val="nil"/>
            </w:tcBorders>
            <w:vAlign w:val="center"/>
          </w:tcPr>
          <w:p w14:paraId="40C2BAE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Fish, etc.</w:t>
            </w:r>
          </w:p>
        </w:tc>
        <w:tc>
          <w:tcPr>
            <w:tcW w:w="1843" w:type="dxa"/>
            <w:vMerge/>
            <w:tcBorders>
              <w:left w:val="nil"/>
              <w:right w:val="nil"/>
            </w:tcBorders>
            <w:noWrap/>
            <w:vAlign w:val="center"/>
          </w:tcPr>
          <w:p w14:paraId="0989E82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0A9BA95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B3415FC" w14:textId="77777777" w:rsidTr="00F8000E">
        <w:trPr>
          <w:trHeight w:hRule="exact" w:val="907"/>
        </w:trPr>
        <w:tc>
          <w:tcPr>
            <w:tcW w:w="2977" w:type="dxa"/>
            <w:tcBorders>
              <w:top w:val="nil"/>
              <w:left w:val="nil"/>
              <w:right w:val="nil"/>
            </w:tcBorders>
            <w:noWrap/>
            <w:vAlign w:val="center"/>
          </w:tcPr>
          <w:p w14:paraId="7521D632"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Andre produkter</w:t>
            </w:r>
          </w:p>
        </w:tc>
        <w:tc>
          <w:tcPr>
            <w:tcW w:w="2977" w:type="dxa"/>
            <w:tcBorders>
              <w:top w:val="nil"/>
              <w:left w:val="nil"/>
              <w:right w:val="nil"/>
            </w:tcBorders>
            <w:vAlign w:val="center"/>
          </w:tcPr>
          <w:p w14:paraId="2E23434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Other products</w:t>
            </w:r>
          </w:p>
        </w:tc>
        <w:tc>
          <w:tcPr>
            <w:tcW w:w="1843" w:type="dxa"/>
            <w:vMerge/>
            <w:tcBorders>
              <w:left w:val="nil"/>
              <w:right w:val="nil"/>
            </w:tcBorders>
            <w:noWrap/>
            <w:vAlign w:val="center"/>
          </w:tcPr>
          <w:p w14:paraId="19D828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483467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8434DDE" w14:textId="77777777" w:rsidTr="00F8000E">
        <w:trPr>
          <w:trHeight w:hRule="exact" w:val="907"/>
        </w:trPr>
        <w:tc>
          <w:tcPr>
            <w:tcW w:w="2977" w:type="dxa"/>
            <w:tcBorders>
              <w:top w:val="nil"/>
              <w:left w:val="nil"/>
              <w:bottom w:val="single" w:sz="4" w:space="0" w:color="auto"/>
              <w:right w:val="nil"/>
            </w:tcBorders>
            <w:noWrap/>
            <w:vAlign w:val="center"/>
          </w:tcPr>
          <w:p w14:paraId="683C1F9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Frysehuse med indfrysning af animalske produkter</w:t>
            </w:r>
          </w:p>
        </w:tc>
        <w:tc>
          <w:tcPr>
            <w:tcW w:w="2977" w:type="dxa"/>
            <w:tcBorders>
              <w:top w:val="nil"/>
              <w:left w:val="nil"/>
              <w:bottom w:val="single" w:sz="4" w:space="0" w:color="auto"/>
              <w:right w:val="nil"/>
            </w:tcBorders>
            <w:vAlign w:val="center"/>
          </w:tcPr>
          <w:p w14:paraId="6594C2C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Freezers with freezing of animal products</w:t>
            </w:r>
          </w:p>
        </w:tc>
        <w:tc>
          <w:tcPr>
            <w:tcW w:w="1843" w:type="dxa"/>
            <w:vMerge/>
            <w:tcBorders>
              <w:left w:val="nil"/>
              <w:bottom w:val="single" w:sz="4" w:space="0" w:color="auto"/>
              <w:right w:val="nil"/>
            </w:tcBorders>
            <w:noWrap/>
            <w:vAlign w:val="center"/>
          </w:tcPr>
          <w:p w14:paraId="17019E8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342C083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A362B7E" w14:textId="77777777" w:rsidTr="00F8000E">
        <w:trPr>
          <w:trHeight w:hRule="exact" w:val="907"/>
        </w:trPr>
        <w:tc>
          <w:tcPr>
            <w:tcW w:w="2977" w:type="dxa"/>
            <w:tcBorders>
              <w:top w:val="single" w:sz="4" w:space="0" w:color="auto"/>
              <w:left w:val="nil"/>
              <w:right w:val="nil"/>
            </w:tcBorders>
            <w:noWrap/>
            <w:vAlign w:val="center"/>
          </w:tcPr>
          <w:p w14:paraId="690F001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Bager m.v.</w:t>
            </w:r>
          </w:p>
        </w:tc>
        <w:tc>
          <w:tcPr>
            <w:tcW w:w="2977" w:type="dxa"/>
            <w:tcBorders>
              <w:top w:val="single" w:sz="4" w:space="0" w:color="auto"/>
              <w:left w:val="nil"/>
              <w:right w:val="nil"/>
            </w:tcBorders>
            <w:vAlign w:val="center"/>
          </w:tcPr>
          <w:p w14:paraId="7F84106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Baker, etc.</w:t>
            </w:r>
          </w:p>
        </w:tc>
        <w:tc>
          <w:tcPr>
            <w:tcW w:w="1843" w:type="dxa"/>
            <w:vMerge w:val="restart"/>
            <w:tcBorders>
              <w:top w:val="single" w:sz="4" w:space="0" w:color="auto"/>
              <w:left w:val="nil"/>
              <w:right w:val="nil"/>
            </w:tcBorders>
            <w:noWrap/>
            <w:vAlign w:val="center"/>
          </w:tcPr>
          <w:p w14:paraId="0877392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Plant-based product</w:t>
            </w:r>
          </w:p>
        </w:tc>
        <w:tc>
          <w:tcPr>
            <w:tcW w:w="1275" w:type="dxa"/>
            <w:vMerge w:val="restart"/>
            <w:tcBorders>
              <w:top w:val="single" w:sz="4" w:space="0" w:color="auto"/>
              <w:left w:val="nil"/>
              <w:right w:val="nil"/>
            </w:tcBorders>
            <w:vAlign w:val="center"/>
          </w:tcPr>
          <w:p w14:paraId="60D799DA"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07-08, 15</w:t>
            </w:r>
          </w:p>
        </w:tc>
      </w:tr>
      <w:tr w:rsidR="00FC79EB" w:rsidRPr="00C76BA0" w14:paraId="2CC1A79E" w14:textId="77777777" w:rsidTr="00F8000E">
        <w:trPr>
          <w:trHeight w:hRule="exact" w:val="907"/>
        </w:trPr>
        <w:tc>
          <w:tcPr>
            <w:tcW w:w="2977" w:type="dxa"/>
            <w:tcBorders>
              <w:top w:val="nil"/>
              <w:left w:val="nil"/>
              <w:right w:val="nil"/>
            </w:tcBorders>
            <w:noWrap/>
            <w:vAlign w:val="center"/>
          </w:tcPr>
          <w:p w14:paraId="1B2F5ED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Bagerforretning, bagerafdeling, kondi</w:t>
            </w:r>
          </w:p>
        </w:tc>
        <w:tc>
          <w:tcPr>
            <w:tcW w:w="2977" w:type="dxa"/>
            <w:tcBorders>
              <w:top w:val="nil"/>
              <w:left w:val="nil"/>
              <w:right w:val="nil"/>
            </w:tcBorders>
            <w:vAlign w:val="center"/>
          </w:tcPr>
          <w:p w14:paraId="0355037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Bakery, bakery department, condiment</w:t>
            </w:r>
          </w:p>
        </w:tc>
        <w:tc>
          <w:tcPr>
            <w:tcW w:w="1843" w:type="dxa"/>
            <w:vMerge/>
            <w:tcBorders>
              <w:left w:val="nil"/>
              <w:right w:val="nil"/>
            </w:tcBorders>
            <w:noWrap/>
            <w:vAlign w:val="center"/>
          </w:tcPr>
          <w:p w14:paraId="6F72C50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20FD340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4A70524" w14:textId="77777777" w:rsidTr="00F8000E">
        <w:trPr>
          <w:trHeight w:hRule="exact" w:val="907"/>
        </w:trPr>
        <w:tc>
          <w:tcPr>
            <w:tcW w:w="2977" w:type="dxa"/>
            <w:tcBorders>
              <w:top w:val="nil"/>
              <w:left w:val="nil"/>
              <w:right w:val="nil"/>
            </w:tcBorders>
            <w:noWrap/>
            <w:vAlign w:val="center"/>
          </w:tcPr>
          <w:p w14:paraId="1C481F4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 af bagværk, brød, pasta o.</w:t>
            </w:r>
          </w:p>
        </w:tc>
        <w:tc>
          <w:tcPr>
            <w:tcW w:w="2977" w:type="dxa"/>
            <w:tcBorders>
              <w:top w:val="nil"/>
              <w:left w:val="nil"/>
              <w:right w:val="nil"/>
            </w:tcBorders>
            <w:vAlign w:val="center"/>
          </w:tcPr>
          <w:p w14:paraId="15E4E08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 of baked goods, bread, pasta etc.</w:t>
            </w:r>
          </w:p>
        </w:tc>
        <w:tc>
          <w:tcPr>
            <w:tcW w:w="1843" w:type="dxa"/>
            <w:vMerge/>
            <w:tcBorders>
              <w:left w:val="nil"/>
              <w:right w:val="nil"/>
            </w:tcBorders>
            <w:noWrap/>
            <w:vAlign w:val="center"/>
          </w:tcPr>
          <w:p w14:paraId="088761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CB19B7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659002E" w14:textId="77777777" w:rsidTr="00F8000E">
        <w:trPr>
          <w:trHeight w:hRule="exact" w:val="907"/>
        </w:trPr>
        <w:tc>
          <w:tcPr>
            <w:tcW w:w="2977" w:type="dxa"/>
            <w:tcBorders>
              <w:top w:val="nil"/>
              <w:left w:val="nil"/>
              <w:right w:val="nil"/>
            </w:tcBorders>
            <w:noWrap/>
            <w:vAlign w:val="center"/>
          </w:tcPr>
          <w:p w14:paraId="267D242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 af prod. sammensat af fora</w:t>
            </w:r>
          </w:p>
        </w:tc>
        <w:tc>
          <w:tcPr>
            <w:tcW w:w="2977" w:type="dxa"/>
            <w:tcBorders>
              <w:top w:val="nil"/>
              <w:left w:val="nil"/>
              <w:right w:val="nil"/>
            </w:tcBorders>
            <w:vAlign w:val="center"/>
          </w:tcPr>
          <w:p w14:paraId="29E0992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 of products composed of fora</w:t>
            </w:r>
          </w:p>
        </w:tc>
        <w:tc>
          <w:tcPr>
            <w:tcW w:w="1843" w:type="dxa"/>
            <w:vMerge/>
            <w:tcBorders>
              <w:left w:val="nil"/>
              <w:right w:val="nil"/>
            </w:tcBorders>
            <w:noWrap/>
            <w:vAlign w:val="center"/>
          </w:tcPr>
          <w:p w14:paraId="285F39D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683BB9E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ECD4AC7" w14:textId="77777777" w:rsidTr="00F8000E">
        <w:trPr>
          <w:trHeight w:hRule="exact" w:val="907"/>
        </w:trPr>
        <w:tc>
          <w:tcPr>
            <w:tcW w:w="2977" w:type="dxa"/>
            <w:tcBorders>
              <w:top w:val="nil"/>
              <w:left w:val="nil"/>
              <w:right w:val="nil"/>
            </w:tcBorders>
            <w:noWrap/>
            <w:vAlign w:val="center"/>
          </w:tcPr>
          <w:p w14:paraId="2F68D64E"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vegetabilske produkter mv. evt. med indhold</w:t>
            </w:r>
          </w:p>
        </w:tc>
        <w:tc>
          <w:tcPr>
            <w:tcW w:w="2977" w:type="dxa"/>
            <w:tcBorders>
              <w:top w:val="nil"/>
              <w:left w:val="nil"/>
              <w:right w:val="nil"/>
            </w:tcBorders>
            <w:vAlign w:val="center"/>
          </w:tcPr>
          <w:p w14:paraId="63F22FE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vegetable products, etc. possibly with content</w:t>
            </w:r>
          </w:p>
        </w:tc>
        <w:tc>
          <w:tcPr>
            <w:tcW w:w="1843" w:type="dxa"/>
            <w:vMerge/>
            <w:tcBorders>
              <w:left w:val="nil"/>
              <w:right w:val="nil"/>
            </w:tcBorders>
            <w:noWrap/>
            <w:vAlign w:val="center"/>
          </w:tcPr>
          <w:p w14:paraId="5D2461E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57CD6CA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EAE9A6E" w14:textId="77777777" w:rsidTr="00F8000E">
        <w:trPr>
          <w:trHeight w:hRule="exact" w:val="907"/>
        </w:trPr>
        <w:tc>
          <w:tcPr>
            <w:tcW w:w="2977" w:type="dxa"/>
            <w:tcBorders>
              <w:top w:val="nil"/>
              <w:left w:val="nil"/>
              <w:bottom w:val="single" w:sz="4" w:space="0" w:color="auto"/>
              <w:right w:val="nil"/>
            </w:tcBorders>
            <w:noWrap/>
            <w:vAlign w:val="center"/>
          </w:tcPr>
          <w:p w14:paraId="24BAC2E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Fremstill./pakn. af konfekture, sukke</w:t>
            </w:r>
          </w:p>
        </w:tc>
        <w:tc>
          <w:tcPr>
            <w:tcW w:w="2977" w:type="dxa"/>
            <w:tcBorders>
              <w:top w:val="nil"/>
              <w:left w:val="nil"/>
              <w:bottom w:val="single" w:sz="4" w:space="0" w:color="auto"/>
              <w:right w:val="nil"/>
            </w:tcBorders>
            <w:vAlign w:val="center"/>
          </w:tcPr>
          <w:p w14:paraId="2BD3250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Manufacture/packaging of confectionery, sugar</w:t>
            </w:r>
          </w:p>
        </w:tc>
        <w:tc>
          <w:tcPr>
            <w:tcW w:w="1843" w:type="dxa"/>
            <w:vMerge/>
            <w:tcBorders>
              <w:left w:val="nil"/>
              <w:bottom w:val="single" w:sz="4" w:space="0" w:color="auto"/>
              <w:right w:val="nil"/>
            </w:tcBorders>
            <w:noWrap/>
            <w:vAlign w:val="center"/>
          </w:tcPr>
          <w:p w14:paraId="5E41527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0B058A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0AB6FF7" w14:textId="77777777" w:rsidTr="00F8000E">
        <w:trPr>
          <w:trHeight w:hRule="exact" w:val="907"/>
        </w:trPr>
        <w:tc>
          <w:tcPr>
            <w:tcW w:w="2977" w:type="dxa"/>
            <w:tcBorders>
              <w:top w:val="single" w:sz="4" w:space="0" w:color="auto"/>
              <w:left w:val="nil"/>
              <w:right w:val="nil"/>
            </w:tcBorders>
            <w:noWrap/>
            <w:vAlign w:val="center"/>
          </w:tcPr>
          <w:p w14:paraId="3B6757F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drikkevarer m.v.</w:t>
            </w:r>
          </w:p>
        </w:tc>
        <w:tc>
          <w:tcPr>
            <w:tcW w:w="2977" w:type="dxa"/>
            <w:tcBorders>
              <w:top w:val="single" w:sz="4" w:space="0" w:color="auto"/>
              <w:left w:val="nil"/>
              <w:right w:val="nil"/>
            </w:tcBorders>
            <w:vAlign w:val="center"/>
          </w:tcPr>
          <w:p w14:paraId="06A7394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beverages, etc.</w:t>
            </w:r>
          </w:p>
        </w:tc>
        <w:tc>
          <w:tcPr>
            <w:tcW w:w="1843" w:type="dxa"/>
            <w:vMerge w:val="restart"/>
            <w:tcBorders>
              <w:top w:val="single" w:sz="4" w:space="0" w:color="auto"/>
              <w:left w:val="nil"/>
              <w:right w:val="nil"/>
            </w:tcBorders>
            <w:noWrap/>
            <w:vAlign w:val="center"/>
          </w:tcPr>
          <w:p w14:paraId="584D7E15"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Beverages</w:t>
            </w:r>
          </w:p>
        </w:tc>
        <w:tc>
          <w:tcPr>
            <w:tcW w:w="1275" w:type="dxa"/>
            <w:vMerge w:val="restart"/>
            <w:tcBorders>
              <w:top w:val="single" w:sz="4" w:space="0" w:color="auto"/>
              <w:left w:val="nil"/>
              <w:right w:val="nil"/>
            </w:tcBorders>
            <w:vAlign w:val="center"/>
          </w:tcPr>
          <w:p w14:paraId="2FEAE04B"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10-12</w:t>
            </w:r>
          </w:p>
        </w:tc>
      </w:tr>
      <w:tr w:rsidR="00FC79EB" w:rsidRPr="00C76BA0" w14:paraId="708E8842" w14:textId="77777777" w:rsidTr="00F8000E">
        <w:trPr>
          <w:trHeight w:hRule="exact" w:val="907"/>
        </w:trPr>
        <w:tc>
          <w:tcPr>
            <w:tcW w:w="2977" w:type="dxa"/>
            <w:tcBorders>
              <w:left w:val="nil"/>
              <w:right w:val="nil"/>
            </w:tcBorders>
            <w:noWrap/>
            <w:vAlign w:val="center"/>
          </w:tcPr>
          <w:p w14:paraId="2BF344F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Virksomhed, foreløbig: Servering, fx værtshus, vinbar, autom</w:t>
            </w:r>
          </w:p>
        </w:tc>
        <w:tc>
          <w:tcPr>
            <w:tcW w:w="2977" w:type="dxa"/>
            <w:tcBorders>
              <w:left w:val="nil"/>
              <w:right w:val="nil"/>
            </w:tcBorders>
            <w:vAlign w:val="center"/>
          </w:tcPr>
          <w:p w14:paraId="2EA8FF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Serving, e.g. tavern, wine bar, vending</w:t>
            </w:r>
          </w:p>
        </w:tc>
        <w:tc>
          <w:tcPr>
            <w:tcW w:w="1843" w:type="dxa"/>
            <w:vMerge/>
            <w:tcBorders>
              <w:left w:val="nil"/>
              <w:right w:val="nil"/>
            </w:tcBorders>
            <w:noWrap/>
            <w:vAlign w:val="center"/>
          </w:tcPr>
          <w:p w14:paraId="245FFBC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14A759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2E9B9DC2" w14:textId="77777777" w:rsidTr="00F8000E">
        <w:trPr>
          <w:trHeight w:hRule="exact" w:val="907"/>
        </w:trPr>
        <w:tc>
          <w:tcPr>
            <w:tcW w:w="2977" w:type="dxa"/>
            <w:tcBorders>
              <w:top w:val="nil"/>
              <w:left w:val="nil"/>
              <w:bottom w:val="single" w:sz="4" w:space="0" w:color="auto"/>
              <w:right w:val="nil"/>
            </w:tcBorders>
            <w:noWrap/>
            <w:vAlign w:val="center"/>
          </w:tcPr>
          <w:p w14:paraId="270E3AB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Fremstill./pakn. af drikkev., maltfab</w:t>
            </w:r>
          </w:p>
        </w:tc>
        <w:tc>
          <w:tcPr>
            <w:tcW w:w="2977" w:type="dxa"/>
            <w:tcBorders>
              <w:top w:val="nil"/>
              <w:left w:val="nil"/>
              <w:bottom w:val="single" w:sz="4" w:space="0" w:color="auto"/>
              <w:right w:val="nil"/>
            </w:tcBorders>
            <w:vAlign w:val="center"/>
          </w:tcPr>
          <w:p w14:paraId="67EF90A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Manufacture/packaging of beverages, malt fab</w:t>
            </w:r>
          </w:p>
        </w:tc>
        <w:tc>
          <w:tcPr>
            <w:tcW w:w="1843" w:type="dxa"/>
            <w:vMerge/>
            <w:tcBorders>
              <w:left w:val="nil"/>
              <w:bottom w:val="single" w:sz="4" w:space="0" w:color="auto"/>
              <w:right w:val="nil"/>
            </w:tcBorders>
            <w:noWrap/>
            <w:vAlign w:val="center"/>
          </w:tcPr>
          <w:p w14:paraId="6C8DB23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12FA7D0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9E1CADE" w14:textId="77777777" w:rsidTr="00F8000E">
        <w:trPr>
          <w:trHeight w:hRule="exact" w:val="907"/>
        </w:trPr>
        <w:tc>
          <w:tcPr>
            <w:tcW w:w="2977" w:type="dxa"/>
            <w:tcBorders>
              <w:top w:val="single" w:sz="4" w:space="0" w:color="auto"/>
              <w:left w:val="nil"/>
              <w:bottom w:val="single" w:sz="4" w:space="0" w:color="auto"/>
              <w:right w:val="nil"/>
            </w:tcBorders>
            <w:noWrap/>
            <w:vAlign w:val="center"/>
          </w:tcPr>
          <w:p w14:paraId="22FFED00"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kosttilskud, tilsætningsstoffer m.v.</w:t>
            </w:r>
          </w:p>
        </w:tc>
        <w:tc>
          <w:tcPr>
            <w:tcW w:w="2977" w:type="dxa"/>
            <w:tcBorders>
              <w:top w:val="single" w:sz="4" w:space="0" w:color="auto"/>
              <w:left w:val="nil"/>
              <w:bottom w:val="single" w:sz="4" w:space="0" w:color="auto"/>
              <w:right w:val="nil"/>
            </w:tcBorders>
            <w:vAlign w:val="center"/>
          </w:tcPr>
          <w:p w14:paraId="4F33E4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dietary supplements, additives, etc.</w:t>
            </w:r>
          </w:p>
        </w:tc>
        <w:tc>
          <w:tcPr>
            <w:tcW w:w="1843" w:type="dxa"/>
            <w:tcBorders>
              <w:top w:val="single" w:sz="4" w:space="0" w:color="auto"/>
              <w:left w:val="nil"/>
              <w:bottom w:val="single" w:sz="4" w:space="0" w:color="auto"/>
              <w:right w:val="nil"/>
            </w:tcBorders>
            <w:noWrap/>
            <w:vAlign w:val="center"/>
          </w:tcPr>
          <w:p w14:paraId="14D00C9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Dietary Supplements &amp; Additives</w:t>
            </w:r>
          </w:p>
        </w:tc>
        <w:tc>
          <w:tcPr>
            <w:tcW w:w="1275" w:type="dxa"/>
            <w:tcBorders>
              <w:top w:val="single" w:sz="4" w:space="0" w:color="auto"/>
              <w:left w:val="nil"/>
              <w:bottom w:val="single" w:sz="4" w:space="0" w:color="auto"/>
              <w:right w:val="nil"/>
            </w:tcBorders>
            <w:vAlign w:val="center"/>
          </w:tcPr>
          <w:p w14:paraId="0C8087AE"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18-19</w:t>
            </w:r>
          </w:p>
        </w:tc>
      </w:tr>
      <w:tr w:rsidR="00FC79EB" w:rsidRPr="00C76BA0" w14:paraId="42AE8C75" w14:textId="77777777" w:rsidTr="00F8000E">
        <w:trPr>
          <w:trHeight w:hRule="exact" w:val="907"/>
        </w:trPr>
        <w:tc>
          <w:tcPr>
            <w:tcW w:w="2977" w:type="dxa"/>
            <w:tcBorders>
              <w:top w:val="single" w:sz="4" w:space="0" w:color="auto"/>
              <w:left w:val="nil"/>
              <w:right w:val="nil"/>
            </w:tcBorders>
            <w:noWrap/>
            <w:vAlign w:val="center"/>
          </w:tcPr>
          <w:p w14:paraId="26308A6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fødevarekontaktmaterialer, detail</w:t>
            </w:r>
          </w:p>
        </w:tc>
        <w:tc>
          <w:tcPr>
            <w:tcW w:w="2977" w:type="dxa"/>
            <w:tcBorders>
              <w:top w:val="single" w:sz="4" w:space="0" w:color="auto"/>
              <w:left w:val="nil"/>
              <w:right w:val="nil"/>
            </w:tcBorders>
            <w:vAlign w:val="center"/>
          </w:tcPr>
          <w:p w14:paraId="2F397C0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food contact materials, retail</w:t>
            </w:r>
          </w:p>
        </w:tc>
        <w:tc>
          <w:tcPr>
            <w:tcW w:w="1843" w:type="dxa"/>
            <w:vMerge w:val="restart"/>
            <w:tcBorders>
              <w:top w:val="single" w:sz="4" w:space="0" w:color="auto"/>
              <w:left w:val="nil"/>
              <w:right w:val="nil"/>
            </w:tcBorders>
            <w:noWrap/>
            <w:vAlign w:val="center"/>
          </w:tcPr>
          <w:p w14:paraId="4B57519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Materials and Articles Intended to come into Contact with Foodstuffs</w:t>
            </w:r>
          </w:p>
        </w:tc>
        <w:tc>
          <w:tcPr>
            <w:tcW w:w="1275" w:type="dxa"/>
            <w:vMerge w:val="restart"/>
            <w:tcBorders>
              <w:top w:val="single" w:sz="4" w:space="0" w:color="auto"/>
              <w:left w:val="nil"/>
              <w:right w:val="nil"/>
            </w:tcBorders>
            <w:vAlign w:val="center"/>
          </w:tcPr>
          <w:p w14:paraId="6FE1C0CE"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20</w:t>
            </w:r>
          </w:p>
        </w:tc>
      </w:tr>
      <w:tr w:rsidR="00FC79EB" w:rsidRPr="00C76BA0" w14:paraId="5C2C8FD5" w14:textId="77777777" w:rsidTr="00F8000E">
        <w:trPr>
          <w:trHeight w:hRule="exact" w:val="907"/>
        </w:trPr>
        <w:tc>
          <w:tcPr>
            <w:tcW w:w="2977" w:type="dxa"/>
            <w:tcBorders>
              <w:left w:val="nil"/>
              <w:right w:val="nil"/>
            </w:tcBorders>
            <w:noWrap/>
            <w:vAlign w:val="center"/>
          </w:tcPr>
          <w:p w14:paraId="3D4F34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fødevarekontaktmaterialer, engros</w:t>
            </w:r>
          </w:p>
        </w:tc>
        <w:tc>
          <w:tcPr>
            <w:tcW w:w="2977" w:type="dxa"/>
            <w:tcBorders>
              <w:left w:val="nil"/>
              <w:right w:val="nil"/>
            </w:tcBorders>
            <w:vAlign w:val="center"/>
          </w:tcPr>
          <w:p w14:paraId="229C18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food contact materials, wholesale</w:t>
            </w:r>
          </w:p>
        </w:tc>
        <w:tc>
          <w:tcPr>
            <w:tcW w:w="1843" w:type="dxa"/>
            <w:vMerge/>
            <w:tcBorders>
              <w:left w:val="nil"/>
              <w:right w:val="nil"/>
            </w:tcBorders>
            <w:noWrap/>
            <w:vAlign w:val="center"/>
          </w:tcPr>
          <w:p w14:paraId="596CDE6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09CD88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54696E4" w14:textId="77777777" w:rsidTr="00F8000E">
        <w:trPr>
          <w:trHeight w:hRule="exact" w:val="907"/>
        </w:trPr>
        <w:tc>
          <w:tcPr>
            <w:tcW w:w="2977" w:type="dxa"/>
            <w:tcBorders>
              <w:left w:val="nil"/>
              <w:right w:val="nil"/>
            </w:tcBorders>
            <w:noWrap/>
            <w:vAlign w:val="center"/>
          </w:tcPr>
          <w:p w14:paraId="3496CCD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Markedsføring af fødevarekontaktmaterialer, detail</w:t>
            </w:r>
          </w:p>
        </w:tc>
        <w:tc>
          <w:tcPr>
            <w:tcW w:w="2977" w:type="dxa"/>
            <w:tcBorders>
              <w:left w:val="nil"/>
              <w:right w:val="nil"/>
            </w:tcBorders>
            <w:vAlign w:val="center"/>
          </w:tcPr>
          <w:p w14:paraId="183C8A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Marketing of food contact materials, retail</w:t>
            </w:r>
          </w:p>
        </w:tc>
        <w:tc>
          <w:tcPr>
            <w:tcW w:w="1843" w:type="dxa"/>
            <w:vMerge/>
            <w:tcBorders>
              <w:left w:val="nil"/>
              <w:right w:val="nil"/>
            </w:tcBorders>
            <w:noWrap/>
            <w:vAlign w:val="center"/>
          </w:tcPr>
          <w:p w14:paraId="659848C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E2CBC7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A9C2EC1" w14:textId="77777777" w:rsidTr="00F8000E">
        <w:trPr>
          <w:trHeight w:hRule="exact" w:val="907"/>
        </w:trPr>
        <w:tc>
          <w:tcPr>
            <w:tcW w:w="2977" w:type="dxa"/>
            <w:tcBorders>
              <w:left w:val="nil"/>
              <w:bottom w:val="single" w:sz="4" w:space="0" w:color="auto"/>
              <w:right w:val="nil"/>
            </w:tcBorders>
            <w:noWrap/>
            <w:vAlign w:val="center"/>
          </w:tcPr>
          <w:p w14:paraId="7017801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Markedsføring af fødevarekontaktmaterialer, engros</w:t>
            </w:r>
          </w:p>
        </w:tc>
        <w:tc>
          <w:tcPr>
            <w:tcW w:w="2977" w:type="dxa"/>
            <w:tcBorders>
              <w:left w:val="nil"/>
              <w:bottom w:val="single" w:sz="4" w:space="0" w:color="auto"/>
              <w:right w:val="nil"/>
            </w:tcBorders>
            <w:vAlign w:val="center"/>
          </w:tcPr>
          <w:p w14:paraId="509AF03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Marketing of food contact materials, wholesale</w:t>
            </w:r>
          </w:p>
        </w:tc>
        <w:tc>
          <w:tcPr>
            <w:tcW w:w="1843" w:type="dxa"/>
            <w:vMerge/>
            <w:tcBorders>
              <w:left w:val="nil"/>
              <w:bottom w:val="single" w:sz="4" w:space="0" w:color="auto"/>
              <w:right w:val="nil"/>
            </w:tcBorders>
            <w:noWrap/>
            <w:vAlign w:val="center"/>
          </w:tcPr>
          <w:p w14:paraId="62FD53D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2B86BA0C"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C968202" w14:textId="77777777" w:rsidTr="00F8000E">
        <w:trPr>
          <w:trHeight w:hRule="exact" w:val="907"/>
        </w:trPr>
        <w:tc>
          <w:tcPr>
            <w:tcW w:w="2977" w:type="dxa"/>
            <w:tcBorders>
              <w:top w:val="single" w:sz="4" w:space="0" w:color="auto"/>
              <w:left w:val="nil"/>
              <w:right w:val="nil"/>
            </w:tcBorders>
            <w:noWrap/>
            <w:vAlign w:val="center"/>
          </w:tcPr>
          <w:p w14:paraId="04BA9E8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Catering med levering til detailvirksomheder (detail med eng</w:t>
            </w:r>
          </w:p>
        </w:tc>
        <w:tc>
          <w:tcPr>
            <w:tcW w:w="2977" w:type="dxa"/>
            <w:tcBorders>
              <w:top w:val="single" w:sz="4" w:space="0" w:color="auto"/>
              <w:left w:val="nil"/>
              <w:right w:val="nil"/>
            </w:tcBorders>
            <w:vAlign w:val="center"/>
          </w:tcPr>
          <w:p w14:paraId="065F35B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Catering with delivery to retail establishments (retail with eng)</w:t>
            </w:r>
          </w:p>
        </w:tc>
        <w:tc>
          <w:tcPr>
            <w:tcW w:w="1843" w:type="dxa"/>
            <w:vMerge w:val="restart"/>
            <w:tcBorders>
              <w:top w:val="single" w:sz="4" w:space="0" w:color="auto"/>
              <w:left w:val="nil"/>
              <w:right w:val="nil"/>
            </w:tcBorders>
            <w:noWrap/>
            <w:vAlign w:val="center"/>
          </w:tcPr>
          <w:p w14:paraId="0D9BB30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Mixed Food - with processing</w:t>
            </w:r>
          </w:p>
        </w:tc>
        <w:tc>
          <w:tcPr>
            <w:tcW w:w="1275" w:type="dxa"/>
            <w:tcBorders>
              <w:top w:val="single" w:sz="4" w:space="0" w:color="auto"/>
              <w:left w:val="nil"/>
              <w:right w:val="nil"/>
            </w:tcBorders>
            <w:vAlign w:val="center"/>
          </w:tcPr>
          <w:p w14:paraId="2930B4D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810F1FB" w14:textId="77777777" w:rsidTr="00F8000E">
        <w:trPr>
          <w:trHeight w:hRule="exact" w:val="907"/>
        </w:trPr>
        <w:tc>
          <w:tcPr>
            <w:tcW w:w="2977" w:type="dxa"/>
            <w:tcBorders>
              <w:left w:val="nil"/>
              <w:right w:val="nil"/>
            </w:tcBorders>
            <w:noWrap/>
            <w:vAlign w:val="center"/>
          </w:tcPr>
          <w:p w14:paraId="450661C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Institutionskøkkener m.v.</w:t>
            </w:r>
          </w:p>
        </w:tc>
        <w:tc>
          <w:tcPr>
            <w:tcW w:w="2977" w:type="dxa"/>
            <w:tcBorders>
              <w:left w:val="nil"/>
              <w:right w:val="nil"/>
            </w:tcBorders>
            <w:vAlign w:val="center"/>
          </w:tcPr>
          <w:p w14:paraId="20E16A4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Institutional kitchens, etc.</w:t>
            </w:r>
          </w:p>
        </w:tc>
        <w:tc>
          <w:tcPr>
            <w:tcW w:w="1843" w:type="dxa"/>
            <w:vMerge/>
            <w:tcBorders>
              <w:left w:val="nil"/>
              <w:right w:val="nil"/>
            </w:tcBorders>
            <w:noWrap/>
            <w:vAlign w:val="center"/>
          </w:tcPr>
          <w:p w14:paraId="02B709F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30669A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82BA184" w14:textId="77777777" w:rsidTr="00F8000E">
        <w:trPr>
          <w:trHeight w:hRule="exact" w:val="907"/>
        </w:trPr>
        <w:tc>
          <w:tcPr>
            <w:tcW w:w="2977" w:type="dxa"/>
            <w:tcBorders>
              <w:left w:val="nil"/>
              <w:right w:val="nil"/>
            </w:tcBorders>
            <w:noWrap/>
            <w:vAlign w:val="center"/>
          </w:tcPr>
          <w:p w14:paraId="6D201CB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Restauranter m.v.</w:t>
            </w:r>
          </w:p>
        </w:tc>
        <w:tc>
          <w:tcPr>
            <w:tcW w:w="2977" w:type="dxa"/>
            <w:tcBorders>
              <w:left w:val="nil"/>
              <w:right w:val="nil"/>
            </w:tcBorders>
            <w:vAlign w:val="center"/>
          </w:tcPr>
          <w:p w14:paraId="03FBC12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Restaurants, etc.</w:t>
            </w:r>
          </w:p>
        </w:tc>
        <w:tc>
          <w:tcPr>
            <w:tcW w:w="1843" w:type="dxa"/>
            <w:vMerge/>
            <w:tcBorders>
              <w:left w:val="nil"/>
              <w:right w:val="nil"/>
            </w:tcBorders>
            <w:noWrap/>
            <w:vAlign w:val="center"/>
          </w:tcPr>
          <w:p w14:paraId="6C2EA38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44362A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84E6032" w14:textId="77777777" w:rsidTr="00F8000E">
        <w:trPr>
          <w:trHeight w:hRule="exact" w:val="907"/>
        </w:trPr>
        <w:tc>
          <w:tcPr>
            <w:tcW w:w="2977" w:type="dxa"/>
            <w:tcBorders>
              <w:left w:val="nil"/>
              <w:right w:val="nil"/>
            </w:tcBorders>
            <w:noWrap/>
            <w:vAlign w:val="center"/>
          </w:tcPr>
          <w:p w14:paraId="7CE0156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Delikatesse, specialiteter m.v. med beha</w:t>
            </w:r>
          </w:p>
        </w:tc>
        <w:tc>
          <w:tcPr>
            <w:tcW w:w="2977" w:type="dxa"/>
            <w:tcBorders>
              <w:left w:val="nil"/>
              <w:right w:val="nil"/>
            </w:tcBorders>
            <w:vAlign w:val="center"/>
          </w:tcPr>
          <w:p w14:paraId="3BA2D39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Delicatessen, specialties, etc. with treatment</w:t>
            </w:r>
          </w:p>
        </w:tc>
        <w:tc>
          <w:tcPr>
            <w:tcW w:w="1843" w:type="dxa"/>
            <w:vMerge/>
            <w:tcBorders>
              <w:left w:val="nil"/>
              <w:right w:val="nil"/>
            </w:tcBorders>
            <w:noWrap/>
            <w:vAlign w:val="center"/>
          </w:tcPr>
          <w:p w14:paraId="709BE5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7AD2417"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17 &amp; 21</w:t>
            </w:r>
          </w:p>
        </w:tc>
      </w:tr>
      <w:tr w:rsidR="00FC79EB" w:rsidRPr="00C76BA0" w14:paraId="208BBB4C" w14:textId="77777777" w:rsidTr="00F8000E">
        <w:trPr>
          <w:trHeight w:hRule="exact" w:val="907"/>
        </w:trPr>
        <w:tc>
          <w:tcPr>
            <w:tcW w:w="2977" w:type="dxa"/>
            <w:tcBorders>
              <w:left w:val="nil"/>
              <w:right w:val="nil"/>
            </w:tcBorders>
            <w:noWrap/>
            <w:vAlign w:val="center"/>
          </w:tcPr>
          <w:p w14:paraId="31CD2FD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Institutionskøkken, fx børneinstituti</w:t>
            </w:r>
          </w:p>
        </w:tc>
        <w:tc>
          <w:tcPr>
            <w:tcW w:w="2977" w:type="dxa"/>
            <w:tcBorders>
              <w:left w:val="nil"/>
              <w:right w:val="nil"/>
            </w:tcBorders>
            <w:vAlign w:val="center"/>
          </w:tcPr>
          <w:p w14:paraId="27B0FE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Institutional kitchen, e.g. children's institution</w:t>
            </w:r>
          </w:p>
        </w:tc>
        <w:tc>
          <w:tcPr>
            <w:tcW w:w="1843" w:type="dxa"/>
            <w:vMerge/>
            <w:tcBorders>
              <w:left w:val="nil"/>
              <w:right w:val="nil"/>
            </w:tcBorders>
            <w:noWrap/>
            <w:vAlign w:val="center"/>
          </w:tcPr>
          <w:p w14:paraId="4C122C9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044F58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309E415" w14:textId="77777777" w:rsidTr="00F8000E">
        <w:trPr>
          <w:trHeight w:hRule="exact" w:val="907"/>
        </w:trPr>
        <w:tc>
          <w:tcPr>
            <w:tcW w:w="2977" w:type="dxa"/>
            <w:tcBorders>
              <w:left w:val="nil"/>
              <w:right w:val="nil"/>
            </w:tcBorders>
            <w:noWrap/>
            <w:vAlign w:val="center"/>
          </w:tcPr>
          <w:p w14:paraId="2B9D0D48"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eastAsia="Times New Roman" w:hAnsi="Calibri" w:cs="Calibri"/>
                <w:color w:val="000000"/>
                <w:kern w:val="0"/>
                <w14:ligatures w14:val="none"/>
              </w:rPr>
              <w:t>Virksomhed, foreløbig: Restaurant, pizzeria, cafe, kantine</w:t>
            </w:r>
          </w:p>
        </w:tc>
        <w:tc>
          <w:tcPr>
            <w:tcW w:w="2977" w:type="dxa"/>
            <w:tcBorders>
              <w:left w:val="nil"/>
              <w:right w:val="nil"/>
            </w:tcBorders>
            <w:vAlign w:val="center"/>
          </w:tcPr>
          <w:p w14:paraId="43133F40"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eastAsia="Times New Roman" w:hAnsi="Calibri" w:cs="Calibri"/>
                <w:color w:val="000000"/>
                <w:kern w:val="0"/>
                <w14:ligatures w14:val="none"/>
              </w:rPr>
              <w:t>Business, provisional: Restaurant, pizzeria, cafe, canteen</w:t>
            </w:r>
          </w:p>
        </w:tc>
        <w:tc>
          <w:tcPr>
            <w:tcW w:w="1843" w:type="dxa"/>
            <w:vMerge/>
            <w:tcBorders>
              <w:left w:val="nil"/>
              <w:right w:val="nil"/>
            </w:tcBorders>
            <w:noWrap/>
            <w:vAlign w:val="center"/>
          </w:tcPr>
          <w:p w14:paraId="546E47A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5BF9D7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F8C74F3" w14:textId="77777777" w:rsidTr="00F8000E">
        <w:trPr>
          <w:trHeight w:hRule="exact" w:val="907"/>
        </w:trPr>
        <w:tc>
          <w:tcPr>
            <w:tcW w:w="2977" w:type="dxa"/>
            <w:tcBorders>
              <w:left w:val="nil"/>
              <w:bottom w:val="single" w:sz="4" w:space="0" w:color="auto"/>
              <w:right w:val="nil"/>
            </w:tcBorders>
            <w:noWrap/>
            <w:vAlign w:val="center"/>
          </w:tcPr>
          <w:p w14:paraId="6D7FD66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Smørrebrødsforr., delikatesseafd., ta</w:t>
            </w:r>
          </w:p>
        </w:tc>
        <w:tc>
          <w:tcPr>
            <w:tcW w:w="2977" w:type="dxa"/>
            <w:tcBorders>
              <w:left w:val="nil"/>
              <w:bottom w:val="single" w:sz="4" w:space="0" w:color="auto"/>
              <w:right w:val="nil"/>
            </w:tcBorders>
            <w:vAlign w:val="center"/>
          </w:tcPr>
          <w:p w14:paraId="5C508F3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Sandwich shop, delicatessen, ta</w:t>
            </w:r>
          </w:p>
        </w:tc>
        <w:tc>
          <w:tcPr>
            <w:tcW w:w="1843" w:type="dxa"/>
            <w:vMerge/>
            <w:tcBorders>
              <w:left w:val="nil"/>
              <w:bottom w:val="single" w:sz="4" w:space="0" w:color="auto"/>
              <w:right w:val="nil"/>
            </w:tcBorders>
            <w:noWrap/>
            <w:vAlign w:val="center"/>
          </w:tcPr>
          <w:p w14:paraId="19934F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436D34B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4CBA9CF" w14:textId="77777777" w:rsidTr="00F8000E">
        <w:trPr>
          <w:trHeight w:hRule="exact" w:val="1030"/>
        </w:trPr>
        <w:tc>
          <w:tcPr>
            <w:tcW w:w="2977" w:type="dxa"/>
            <w:tcBorders>
              <w:top w:val="single" w:sz="4" w:space="0" w:color="auto"/>
              <w:left w:val="nil"/>
              <w:right w:val="nil"/>
            </w:tcBorders>
            <w:noWrap/>
            <w:vAlign w:val="center"/>
          </w:tcPr>
          <w:p w14:paraId="5A6F5CA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Dagligvareforretning uden/med begrænset behandling</w:t>
            </w:r>
          </w:p>
        </w:tc>
        <w:tc>
          <w:tcPr>
            <w:tcW w:w="2977" w:type="dxa"/>
            <w:tcBorders>
              <w:top w:val="single" w:sz="4" w:space="0" w:color="auto"/>
              <w:left w:val="nil"/>
              <w:right w:val="nil"/>
            </w:tcBorders>
            <w:vAlign w:val="center"/>
          </w:tcPr>
          <w:p w14:paraId="7D424C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Grocery store without/with limited processing</w:t>
            </w:r>
          </w:p>
        </w:tc>
        <w:tc>
          <w:tcPr>
            <w:tcW w:w="1843" w:type="dxa"/>
            <w:vMerge w:val="restart"/>
            <w:tcBorders>
              <w:top w:val="single" w:sz="4" w:space="0" w:color="auto"/>
              <w:left w:val="nil"/>
              <w:right w:val="nil"/>
            </w:tcBorders>
            <w:noWrap/>
            <w:vAlign w:val="center"/>
          </w:tcPr>
          <w:p w14:paraId="73782927"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Mixed Food</w:t>
            </w:r>
          </w:p>
        </w:tc>
        <w:tc>
          <w:tcPr>
            <w:tcW w:w="1275" w:type="dxa"/>
            <w:tcBorders>
              <w:top w:val="single" w:sz="4" w:space="0" w:color="auto"/>
              <w:left w:val="nil"/>
              <w:right w:val="nil"/>
            </w:tcBorders>
            <w:vAlign w:val="center"/>
          </w:tcPr>
          <w:p w14:paraId="63CFC52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429097F" w14:textId="77777777" w:rsidTr="00F8000E">
        <w:trPr>
          <w:trHeight w:hRule="exact" w:val="1134"/>
        </w:trPr>
        <w:tc>
          <w:tcPr>
            <w:tcW w:w="2977" w:type="dxa"/>
            <w:tcBorders>
              <w:left w:val="nil"/>
              <w:right w:val="nil"/>
            </w:tcBorders>
            <w:noWrap/>
            <w:vAlign w:val="center"/>
          </w:tcPr>
          <w:p w14:paraId="043E43F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Lager og evt. engroshandel med salg til detailvirksomheder (</w:t>
            </w:r>
          </w:p>
        </w:tc>
        <w:tc>
          <w:tcPr>
            <w:tcW w:w="2977" w:type="dxa"/>
            <w:tcBorders>
              <w:left w:val="nil"/>
              <w:right w:val="nil"/>
            </w:tcBorders>
            <w:vAlign w:val="center"/>
          </w:tcPr>
          <w:p w14:paraId="63C2256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Warehouses and possibly wholesale trade with sales to retail establishments</w:t>
            </w:r>
          </w:p>
        </w:tc>
        <w:tc>
          <w:tcPr>
            <w:tcW w:w="1843" w:type="dxa"/>
            <w:vMerge/>
            <w:tcBorders>
              <w:left w:val="nil"/>
              <w:right w:val="nil"/>
            </w:tcBorders>
            <w:noWrap/>
            <w:vAlign w:val="center"/>
          </w:tcPr>
          <w:p w14:paraId="2A22F0D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97E0F98"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17&amp;21</w:t>
            </w:r>
          </w:p>
        </w:tc>
      </w:tr>
      <w:tr w:rsidR="00FC79EB" w:rsidRPr="00C76BA0" w14:paraId="42FDC816" w14:textId="77777777" w:rsidTr="00F8000E">
        <w:trPr>
          <w:trHeight w:hRule="exact" w:val="907"/>
        </w:trPr>
        <w:tc>
          <w:tcPr>
            <w:tcW w:w="2977" w:type="dxa"/>
            <w:tcBorders>
              <w:left w:val="nil"/>
              <w:right w:val="nil"/>
            </w:tcBorders>
            <w:noWrap/>
            <w:vAlign w:val="center"/>
          </w:tcPr>
          <w:p w14:paraId="055E075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Lager/lagerhotel og evt. engroshandel - Med køl/frost</w:t>
            </w:r>
          </w:p>
        </w:tc>
        <w:tc>
          <w:tcPr>
            <w:tcW w:w="2977" w:type="dxa"/>
            <w:tcBorders>
              <w:left w:val="nil"/>
              <w:right w:val="nil"/>
            </w:tcBorders>
            <w:vAlign w:val="center"/>
          </w:tcPr>
          <w:p w14:paraId="034D0D1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Warehouse/warehouse hotel and possibly wholesale trade - With refrigeration/freezing</w:t>
            </w:r>
          </w:p>
        </w:tc>
        <w:tc>
          <w:tcPr>
            <w:tcW w:w="1843" w:type="dxa"/>
            <w:vMerge/>
            <w:tcBorders>
              <w:left w:val="nil"/>
              <w:right w:val="nil"/>
            </w:tcBorders>
            <w:noWrap/>
            <w:vAlign w:val="center"/>
          </w:tcPr>
          <w:p w14:paraId="3DFB2B4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7B918E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CC8F866" w14:textId="77777777" w:rsidTr="00F8000E">
        <w:trPr>
          <w:trHeight w:hRule="exact" w:val="1276"/>
        </w:trPr>
        <w:tc>
          <w:tcPr>
            <w:tcW w:w="2977" w:type="dxa"/>
            <w:tcBorders>
              <w:left w:val="nil"/>
              <w:right w:val="nil"/>
            </w:tcBorders>
            <w:noWrap/>
            <w:vAlign w:val="center"/>
          </w:tcPr>
          <w:p w14:paraId="1CF1D03B"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Lager/lagerhotel og evt. engroshandel - Uden køl/frost</w:t>
            </w:r>
          </w:p>
        </w:tc>
        <w:tc>
          <w:tcPr>
            <w:tcW w:w="2977" w:type="dxa"/>
            <w:tcBorders>
              <w:left w:val="nil"/>
              <w:right w:val="nil"/>
            </w:tcBorders>
            <w:vAlign w:val="center"/>
          </w:tcPr>
          <w:p w14:paraId="03CE31E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Warehouse/warehouse hotel and possibly wholesale - Without refrigeration/freezing</w:t>
            </w:r>
          </w:p>
        </w:tc>
        <w:tc>
          <w:tcPr>
            <w:tcW w:w="1843" w:type="dxa"/>
            <w:vMerge/>
            <w:tcBorders>
              <w:left w:val="nil"/>
              <w:right w:val="nil"/>
            </w:tcBorders>
            <w:noWrap/>
            <w:vAlign w:val="center"/>
          </w:tcPr>
          <w:p w14:paraId="185DA69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BCDAF3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95F7D4D" w14:textId="77777777" w:rsidTr="00F8000E">
        <w:trPr>
          <w:trHeight w:hRule="exact" w:val="907"/>
        </w:trPr>
        <w:tc>
          <w:tcPr>
            <w:tcW w:w="2977" w:type="dxa"/>
            <w:tcBorders>
              <w:left w:val="nil"/>
              <w:right w:val="nil"/>
            </w:tcBorders>
            <w:noWrap/>
            <w:vAlign w:val="center"/>
          </w:tcPr>
          <w:p w14:paraId="44EE4C3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Uden behandling</w:t>
            </w:r>
          </w:p>
        </w:tc>
        <w:tc>
          <w:tcPr>
            <w:tcW w:w="2977" w:type="dxa"/>
            <w:tcBorders>
              <w:left w:val="nil"/>
              <w:right w:val="nil"/>
            </w:tcBorders>
            <w:vAlign w:val="center"/>
          </w:tcPr>
          <w:p w14:paraId="04EE372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Without treatment</w:t>
            </w:r>
          </w:p>
        </w:tc>
        <w:tc>
          <w:tcPr>
            <w:tcW w:w="1843" w:type="dxa"/>
            <w:vMerge/>
            <w:tcBorders>
              <w:left w:val="nil"/>
              <w:right w:val="nil"/>
            </w:tcBorders>
            <w:noWrap/>
            <w:vAlign w:val="center"/>
          </w:tcPr>
          <w:p w14:paraId="41C6282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9FF7CB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60F5BE9" w14:textId="77777777" w:rsidTr="00F8000E">
        <w:trPr>
          <w:trHeight w:hRule="exact" w:val="907"/>
        </w:trPr>
        <w:tc>
          <w:tcPr>
            <w:tcW w:w="2977" w:type="dxa"/>
            <w:tcBorders>
              <w:left w:val="nil"/>
              <w:right w:val="nil"/>
            </w:tcBorders>
            <w:noWrap/>
            <w:vAlign w:val="center"/>
          </w:tcPr>
          <w:p w14:paraId="2F56B52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Transportvirksomhed, detail</w:t>
            </w:r>
          </w:p>
        </w:tc>
        <w:tc>
          <w:tcPr>
            <w:tcW w:w="2977" w:type="dxa"/>
            <w:tcBorders>
              <w:left w:val="nil"/>
              <w:right w:val="nil"/>
            </w:tcBorders>
            <w:vAlign w:val="center"/>
          </w:tcPr>
          <w:p w14:paraId="2C6FC21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 business, retail</w:t>
            </w:r>
          </w:p>
        </w:tc>
        <w:tc>
          <w:tcPr>
            <w:tcW w:w="1843" w:type="dxa"/>
            <w:vMerge/>
            <w:tcBorders>
              <w:left w:val="nil"/>
              <w:right w:val="nil"/>
            </w:tcBorders>
            <w:noWrap/>
            <w:vAlign w:val="center"/>
          </w:tcPr>
          <w:p w14:paraId="567636BC"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01EBB9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ABB7002" w14:textId="77777777" w:rsidTr="00F8000E">
        <w:trPr>
          <w:trHeight w:hRule="exact" w:val="907"/>
        </w:trPr>
        <w:tc>
          <w:tcPr>
            <w:tcW w:w="2977" w:type="dxa"/>
            <w:tcBorders>
              <w:left w:val="nil"/>
              <w:right w:val="nil"/>
            </w:tcBorders>
            <w:noWrap/>
            <w:vAlign w:val="center"/>
          </w:tcPr>
          <w:p w14:paraId="1645BB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Transportvirksomhed, engros</w:t>
            </w:r>
          </w:p>
        </w:tc>
        <w:tc>
          <w:tcPr>
            <w:tcW w:w="2977" w:type="dxa"/>
            <w:tcBorders>
              <w:left w:val="nil"/>
              <w:right w:val="nil"/>
            </w:tcBorders>
            <w:vAlign w:val="center"/>
          </w:tcPr>
          <w:p w14:paraId="0C28D7C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 business, wholesale</w:t>
            </w:r>
          </w:p>
        </w:tc>
        <w:tc>
          <w:tcPr>
            <w:tcW w:w="1843" w:type="dxa"/>
            <w:vMerge/>
            <w:tcBorders>
              <w:left w:val="nil"/>
              <w:right w:val="nil"/>
            </w:tcBorders>
            <w:noWrap/>
            <w:vAlign w:val="center"/>
          </w:tcPr>
          <w:p w14:paraId="15E9B6C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2156B2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D11B8B5" w14:textId="77777777" w:rsidTr="00F8000E">
        <w:trPr>
          <w:trHeight w:hRule="exact" w:val="907"/>
        </w:trPr>
        <w:tc>
          <w:tcPr>
            <w:tcW w:w="2977" w:type="dxa"/>
            <w:tcBorders>
              <w:left w:val="nil"/>
              <w:right w:val="nil"/>
            </w:tcBorders>
            <w:noWrap/>
            <w:vAlign w:val="center"/>
          </w:tcPr>
          <w:p w14:paraId="13C4DE3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Butikshandel, fx dagligvareforr., grø</w:t>
            </w:r>
          </w:p>
        </w:tc>
        <w:tc>
          <w:tcPr>
            <w:tcW w:w="2977" w:type="dxa"/>
            <w:tcBorders>
              <w:left w:val="nil"/>
              <w:right w:val="nil"/>
            </w:tcBorders>
            <w:vAlign w:val="center"/>
          </w:tcPr>
          <w:p w14:paraId="028D7D2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grocery store, green</w:t>
            </w:r>
          </w:p>
        </w:tc>
        <w:tc>
          <w:tcPr>
            <w:tcW w:w="1843" w:type="dxa"/>
            <w:vMerge/>
            <w:tcBorders>
              <w:left w:val="nil"/>
              <w:right w:val="nil"/>
            </w:tcBorders>
            <w:noWrap/>
            <w:vAlign w:val="center"/>
          </w:tcPr>
          <w:p w14:paraId="0907429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691A91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08A7C03" w14:textId="77777777" w:rsidTr="00F8000E">
        <w:trPr>
          <w:trHeight w:hRule="exact" w:val="907"/>
        </w:trPr>
        <w:tc>
          <w:tcPr>
            <w:tcW w:w="2977" w:type="dxa"/>
            <w:tcBorders>
              <w:left w:val="nil"/>
              <w:right w:val="nil"/>
            </w:tcBorders>
            <w:noWrap/>
            <w:vAlign w:val="center"/>
          </w:tcPr>
          <w:p w14:paraId="3BE7DA2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Butikshandel, fx kiosk, apotek, helse</w:t>
            </w:r>
          </w:p>
        </w:tc>
        <w:tc>
          <w:tcPr>
            <w:tcW w:w="2977" w:type="dxa"/>
            <w:tcBorders>
              <w:left w:val="nil"/>
              <w:right w:val="nil"/>
            </w:tcBorders>
            <w:vAlign w:val="center"/>
          </w:tcPr>
          <w:p w14:paraId="48A8372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kiosk, pharmacy, health</w:t>
            </w:r>
          </w:p>
        </w:tc>
        <w:tc>
          <w:tcPr>
            <w:tcW w:w="1843" w:type="dxa"/>
            <w:vMerge/>
            <w:tcBorders>
              <w:left w:val="nil"/>
              <w:right w:val="nil"/>
            </w:tcBorders>
            <w:noWrap/>
            <w:vAlign w:val="center"/>
          </w:tcPr>
          <w:p w14:paraId="78587CC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5B6CAA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5ADA08C" w14:textId="77777777" w:rsidTr="00F8000E">
        <w:trPr>
          <w:trHeight w:hRule="exact" w:val="907"/>
        </w:trPr>
        <w:tc>
          <w:tcPr>
            <w:tcW w:w="2977" w:type="dxa"/>
            <w:tcBorders>
              <w:left w:val="nil"/>
              <w:right w:val="nil"/>
            </w:tcBorders>
            <w:noWrap/>
            <w:vAlign w:val="center"/>
          </w:tcPr>
          <w:p w14:paraId="5BC429D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Detailforr. m. beh., fx mikrobryggeri</w:t>
            </w:r>
          </w:p>
        </w:tc>
        <w:tc>
          <w:tcPr>
            <w:tcW w:w="2977" w:type="dxa"/>
            <w:tcBorders>
              <w:left w:val="nil"/>
              <w:right w:val="nil"/>
            </w:tcBorders>
            <w:vAlign w:val="center"/>
          </w:tcPr>
          <w:p w14:paraId="0F8745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m. processing, e.g. microbrewery</w:t>
            </w:r>
          </w:p>
        </w:tc>
        <w:tc>
          <w:tcPr>
            <w:tcW w:w="1843" w:type="dxa"/>
            <w:vMerge/>
            <w:tcBorders>
              <w:left w:val="nil"/>
              <w:right w:val="nil"/>
            </w:tcBorders>
            <w:noWrap/>
            <w:vAlign w:val="center"/>
          </w:tcPr>
          <w:p w14:paraId="537C5DD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529F51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9B1CF90" w14:textId="77777777" w:rsidTr="00F8000E">
        <w:trPr>
          <w:trHeight w:hRule="exact" w:val="907"/>
        </w:trPr>
        <w:tc>
          <w:tcPr>
            <w:tcW w:w="2977" w:type="dxa"/>
            <w:tcBorders>
              <w:left w:val="nil"/>
              <w:right w:val="nil"/>
            </w:tcBorders>
            <w:noWrap/>
            <w:vAlign w:val="center"/>
          </w:tcPr>
          <w:p w14:paraId="40F4DF1F"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Virksomhed, foreløbig: Engroshandel og/eller lager/lagerhote</w:t>
            </w:r>
          </w:p>
        </w:tc>
        <w:tc>
          <w:tcPr>
            <w:tcW w:w="2977" w:type="dxa"/>
            <w:tcBorders>
              <w:left w:val="nil"/>
              <w:right w:val="nil"/>
            </w:tcBorders>
            <w:vAlign w:val="center"/>
          </w:tcPr>
          <w:p w14:paraId="0D206DF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Wholesale trade and/or warehouse/warehouse</w:t>
            </w:r>
          </w:p>
        </w:tc>
        <w:tc>
          <w:tcPr>
            <w:tcW w:w="1843" w:type="dxa"/>
            <w:vMerge/>
            <w:tcBorders>
              <w:left w:val="nil"/>
              <w:right w:val="nil"/>
            </w:tcBorders>
            <w:noWrap/>
            <w:vAlign w:val="center"/>
          </w:tcPr>
          <w:p w14:paraId="3026B3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7D0A0B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B47AF90" w14:textId="77777777" w:rsidTr="00F8000E">
        <w:trPr>
          <w:trHeight w:hRule="exact" w:val="907"/>
        </w:trPr>
        <w:tc>
          <w:tcPr>
            <w:tcW w:w="2977" w:type="dxa"/>
            <w:tcBorders>
              <w:left w:val="nil"/>
              <w:right w:val="nil"/>
            </w:tcBorders>
            <w:noWrap/>
            <w:vAlign w:val="center"/>
          </w:tcPr>
          <w:p w14:paraId="3574ADA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Internethandel, mobil virksomhed (fx</w:t>
            </w:r>
          </w:p>
        </w:tc>
        <w:tc>
          <w:tcPr>
            <w:tcW w:w="2977" w:type="dxa"/>
            <w:tcBorders>
              <w:left w:val="nil"/>
              <w:right w:val="nil"/>
            </w:tcBorders>
            <w:vAlign w:val="center"/>
          </w:tcPr>
          <w:p w14:paraId="583731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Internet trade, mobile business (e.g.)</w:t>
            </w:r>
          </w:p>
        </w:tc>
        <w:tc>
          <w:tcPr>
            <w:tcW w:w="1843" w:type="dxa"/>
            <w:vMerge/>
            <w:tcBorders>
              <w:left w:val="nil"/>
              <w:right w:val="nil"/>
            </w:tcBorders>
            <w:noWrap/>
            <w:vAlign w:val="center"/>
          </w:tcPr>
          <w:p w14:paraId="586EB2F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9D4FF02"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915ABFD" w14:textId="77777777" w:rsidTr="00F8000E">
        <w:trPr>
          <w:trHeight w:hRule="exact" w:val="907"/>
        </w:trPr>
        <w:tc>
          <w:tcPr>
            <w:tcW w:w="2977" w:type="dxa"/>
            <w:tcBorders>
              <w:left w:val="nil"/>
              <w:right w:val="nil"/>
            </w:tcBorders>
            <w:noWrap/>
            <w:vAlign w:val="center"/>
          </w:tcPr>
          <w:p w14:paraId="38271E39"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Virksomhed, foreløbig: Internethandel, udelukkende salg og m</w:t>
            </w:r>
          </w:p>
        </w:tc>
        <w:tc>
          <w:tcPr>
            <w:tcW w:w="2977" w:type="dxa"/>
            <w:tcBorders>
              <w:left w:val="nil"/>
              <w:right w:val="nil"/>
            </w:tcBorders>
            <w:vAlign w:val="center"/>
          </w:tcPr>
          <w:p w14:paraId="4FBF54B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Internet trade, exclusively sales and m</w:t>
            </w:r>
          </w:p>
        </w:tc>
        <w:tc>
          <w:tcPr>
            <w:tcW w:w="1843" w:type="dxa"/>
            <w:vMerge/>
            <w:tcBorders>
              <w:left w:val="nil"/>
              <w:right w:val="nil"/>
            </w:tcBorders>
            <w:noWrap/>
            <w:vAlign w:val="center"/>
          </w:tcPr>
          <w:p w14:paraId="7A229CF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CEBB1E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2F187C7" w14:textId="77777777" w:rsidTr="00F8000E">
        <w:trPr>
          <w:trHeight w:hRule="exact" w:val="907"/>
        </w:trPr>
        <w:tc>
          <w:tcPr>
            <w:tcW w:w="2977" w:type="dxa"/>
            <w:tcBorders>
              <w:left w:val="nil"/>
              <w:right w:val="nil"/>
            </w:tcBorders>
            <w:noWrap/>
            <w:vAlign w:val="center"/>
          </w:tcPr>
          <w:p w14:paraId="6F73C90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Mobil virksomh.(fx salg af br. mandl.</w:t>
            </w:r>
          </w:p>
        </w:tc>
        <w:tc>
          <w:tcPr>
            <w:tcW w:w="2977" w:type="dxa"/>
            <w:tcBorders>
              <w:left w:val="nil"/>
              <w:right w:val="nil"/>
            </w:tcBorders>
            <w:vAlign w:val="center"/>
          </w:tcPr>
          <w:p w14:paraId="47F4BDC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Mobile business (e.g. sale of br. mandl.)</w:t>
            </w:r>
          </w:p>
        </w:tc>
        <w:tc>
          <w:tcPr>
            <w:tcW w:w="1843" w:type="dxa"/>
            <w:vMerge/>
            <w:tcBorders>
              <w:left w:val="nil"/>
              <w:right w:val="nil"/>
            </w:tcBorders>
            <w:noWrap/>
            <w:vAlign w:val="center"/>
          </w:tcPr>
          <w:p w14:paraId="1321753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059A13A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6CF4D76" w14:textId="77777777" w:rsidTr="00F8000E">
        <w:trPr>
          <w:trHeight w:hRule="exact" w:val="907"/>
        </w:trPr>
        <w:tc>
          <w:tcPr>
            <w:tcW w:w="2977" w:type="dxa"/>
            <w:tcBorders>
              <w:left w:val="nil"/>
              <w:right w:val="nil"/>
            </w:tcBorders>
            <w:noWrap/>
            <w:vAlign w:val="center"/>
          </w:tcPr>
          <w:p w14:paraId="06F28C0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Transportvirksomhed, detail, ikke-let</w:t>
            </w:r>
          </w:p>
        </w:tc>
        <w:tc>
          <w:tcPr>
            <w:tcW w:w="2977" w:type="dxa"/>
            <w:tcBorders>
              <w:left w:val="nil"/>
              <w:right w:val="nil"/>
            </w:tcBorders>
            <w:vAlign w:val="center"/>
          </w:tcPr>
          <w:p w14:paraId="21F38F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retail, non-light</w:t>
            </w:r>
          </w:p>
        </w:tc>
        <w:tc>
          <w:tcPr>
            <w:tcW w:w="1843" w:type="dxa"/>
            <w:vMerge/>
            <w:tcBorders>
              <w:left w:val="nil"/>
              <w:right w:val="nil"/>
            </w:tcBorders>
            <w:noWrap/>
            <w:vAlign w:val="center"/>
          </w:tcPr>
          <w:p w14:paraId="17D0B0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3C0D56F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5204107" w14:textId="77777777" w:rsidTr="00F8000E">
        <w:trPr>
          <w:trHeight w:hRule="exact" w:val="907"/>
        </w:trPr>
        <w:tc>
          <w:tcPr>
            <w:tcW w:w="2977" w:type="dxa"/>
            <w:tcBorders>
              <w:left w:val="nil"/>
              <w:right w:val="nil"/>
            </w:tcBorders>
            <w:noWrap/>
            <w:vAlign w:val="center"/>
          </w:tcPr>
          <w:p w14:paraId="39DBA1B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Virksomhed, foreløbig: Transportvirksomhed, detail, letfordæ</w:t>
            </w:r>
          </w:p>
        </w:tc>
        <w:tc>
          <w:tcPr>
            <w:tcW w:w="2977" w:type="dxa"/>
            <w:tcBorders>
              <w:left w:val="nil"/>
              <w:right w:val="nil"/>
            </w:tcBorders>
            <w:vAlign w:val="center"/>
          </w:tcPr>
          <w:p w14:paraId="39D7373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retail, light consumption</w:t>
            </w:r>
          </w:p>
        </w:tc>
        <w:tc>
          <w:tcPr>
            <w:tcW w:w="1843" w:type="dxa"/>
            <w:vMerge/>
            <w:tcBorders>
              <w:left w:val="nil"/>
              <w:right w:val="nil"/>
            </w:tcBorders>
            <w:noWrap/>
            <w:vAlign w:val="center"/>
          </w:tcPr>
          <w:p w14:paraId="106DA44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944F2B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C2E6D2B" w14:textId="77777777" w:rsidTr="00F8000E">
        <w:trPr>
          <w:trHeight w:hRule="exact" w:val="907"/>
        </w:trPr>
        <w:tc>
          <w:tcPr>
            <w:tcW w:w="2977" w:type="dxa"/>
            <w:tcBorders>
              <w:left w:val="nil"/>
              <w:bottom w:val="single" w:sz="4" w:space="0" w:color="auto"/>
              <w:right w:val="nil"/>
            </w:tcBorders>
            <w:noWrap/>
            <w:vAlign w:val="center"/>
          </w:tcPr>
          <w:p w14:paraId="016B8EA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Transportvirksomhed,  engros</w:t>
            </w:r>
          </w:p>
        </w:tc>
        <w:tc>
          <w:tcPr>
            <w:tcW w:w="2977" w:type="dxa"/>
            <w:tcBorders>
              <w:left w:val="nil"/>
              <w:bottom w:val="single" w:sz="4" w:space="0" w:color="auto"/>
              <w:right w:val="nil"/>
            </w:tcBorders>
            <w:vAlign w:val="center"/>
          </w:tcPr>
          <w:p w14:paraId="164B44E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wholesale</w:t>
            </w:r>
          </w:p>
        </w:tc>
        <w:tc>
          <w:tcPr>
            <w:tcW w:w="1843" w:type="dxa"/>
            <w:vMerge/>
            <w:tcBorders>
              <w:left w:val="nil"/>
              <w:bottom w:val="single" w:sz="4" w:space="0" w:color="auto"/>
              <w:right w:val="nil"/>
            </w:tcBorders>
            <w:noWrap/>
            <w:vAlign w:val="center"/>
          </w:tcPr>
          <w:p w14:paraId="609E1A6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2C6866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1DD9118" w14:textId="77777777" w:rsidTr="00F8000E">
        <w:trPr>
          <w:trHeight w:hRule="exact" w:val="907"/>
        </w:trPr>
        <w:tc>
          <w:tcPr>
            <w:tcW w:w="2977" w:type="dxa"/>
            <w:tcBorders>
              <w:top w:val="single" w:sz="4" w:space="0" w:color="auto"/>
              <w:left w:val="nil"/>
              <w:right w:val="nil"/>
            </w:tcBorders>
            <w:noWrap/>
            <w:vAlign w:val="center"/>
          </w:tcPr>
          <w:p w14:paraId="5C1ED0F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Kædekontrolhovedkontor - Fødevarer</w:t>
            </w:r>
          </w:p>
        </w:tc>
        <w:tc>
          <w:tcPr>
            <w:tcW w:w="2977" w:type="dxa"/>
            <w:tcBorders>
              <w:top w:val="single" w:sz="4" w:space="0" w:color="auto"/>
              <w:left w:val="nil"/>
              <w:right w:val="nil"/>
            </w:tcBorders>
            <w:vAlign w:val="center"/>
          </w:tcPr>
          <w:p w14:paraId="2543F62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Chain control headquarters - Food</w:t>
            </w:r>
          </w:p>
        </w:tc>
        <w:tc>
          <w:tcPr>
            <w:tcW w:w="1843" w:type="dxa"/>
            <w:vMerge w:val="restart"/>
            <w:tcBorders>
              <w:top w:val="single" w:sz="4" w:space="0" w:color="auto"/>
              <w:left w:val="nil"/>
              <w:right w:val="nil"/>
            </w:tcBorders>
            <w:noWrap/>
            <w:vAlign w:val="center"/>
          </w:tcPr>
          <w:p w14:paraId="3B477FF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Office</w:t>
            </w:r>
          </w:p>
        </w:tc>
        <w:tc>
          <w:tcPr>
            <w:tcW w:w="1275" w:type="dxa"/>
            <w:tcBorders>
              <w:top w:val="single" w:sz="4" w:space="0" w:color="auto"/>
              <w:left w:val="nil"/>
              <w:right w:val="nil"/>
            </w:tcBorders>
            <w:vAlign w:val="center"/>
          </w:tcPr>
          <w:p w14:paraId="41046D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53046B1" w14:textId="77777777" w:rsidTr="00F8000E">
        <w:trPr>
          <w:trHeight w:hRule="exact" w:val="907"/>
        </w:trPr>
        <w:tc>
          <w:tcPr>
            <w:tcW w:w="2977" w:type="dxa"/>
            <w:tcBorders>
              <w:left w:val="nil"/>
              <w:right w:val="nil"/>
            </w:tcBorders>
            <w:noWrap/>
            <w:vAlign w:val="center"/>
          </w:tcPr>
          <w:p w14:paraId="0C142A9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Kontorvirksomhed eller agenturvirksomhed - uden lager</w:t>
            </w:r>
          </w:p>
        </w:tc>
        <w:tc>
          <w:tcPr>
            <w:tcW w:w="2977" w:type="dxa"/>
            <w:tcBorders>
              <w:left w:val="nil"/>
              <w:right w:val="nil"/>
            </w:tcBorders>
            <w:vAlign w:val="center"/>
          </w:tcPr>
          <w:p w14:paraId="7CB20F9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Office business or agency business - without warehouse</w:t>
            </w:r>
          </w:p>
        </w:tc>
        <w:tc>
          <w:tcPr>
            <w:tcW w:w="1843" w:type="dxa"/>
            <w:vMerge/>
            <w:tcBorders>
              <w:left w:val="nil"/>
              <w:right w:val="nil"/>
            </w:tcBorders>
            <w:noWrap/>
            <w:vAlign w:val="center"/>
          </w:tcPr>
          <w:p w14:paraId="560DB51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6E89F3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B4A0F62" w14:textId="77777777" w:rsidTr="00F8000E">
        <w:trPr>
          <w:trHeight w:hRule="exact" w:val="907"/>
        </w:trPr>
        <w:tc>
          <w:tcPr>
            <w:tcW w:w="2977" w:type="dxa"/>
            <w:tcBorders>
              <w:left w:val="nil"/>
              <w:right w:val="nil"/>
            </w:tcBorders>
            <w:noWrap/>
            <w:vAlign w:val="center"/>
          </w:tcPr>
          <w:p w14:paraId="28149BA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Midlertidig ejerskifte-branche</w:t>
            </w:r>
          </w:p>
        </w:tc>
        <w:tc>
          <w:tcPr>
            <w:tcW w:w="2977" w:type="dxa"/>
            <w:tcBorders>
              <w:left w:val="nil"/>
              <w:right w:val="nil"/>
            </w:tcBorders>
            <w:vAlign w:val="center"/>
          </w:tcPr>
          <w:p w14:paraId="39A3A3E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Temporary change of ownership sector</w:t>
            </w:r>
          </w:p>
        </w:tc>
        <w:tc>
          <w:tcPr>
            <w:tcW w:w="1843" w:type="dxa"/>
            <w:vMerge/>
            <w:tcBorders>
              <w:left w:val="nil"/>
              <w:right w:val="nil"/>
            </w:tcBorders>
            <w:noWrap/>
            <w:vAlign w:val="center"/>
          </w:tcPr>
          <w:p w14:paraId="55D430D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86239A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21</w:t>
            </w:r>
          </w:p>
        </w:tc>
      </w:tr>
      <w:tr w:rsidR="00FC79EB" w:rsidRPr="00C76BA0" w14:paraId="2C8803D4" w14:textId="77777777" w:rsidTr="00F8000E">
        <w:trPr>
          <w:trHeight w:hRule="exact" w:val="907"/>
        </w:trPr>
        <w:tc>
          <w:tcPr>
            <w:tcW w:w="2977" w:type="dxa"/>
            <w:tcBorders>
              <w:left w:val="nil"/>
              <w:right w:val="nil"/>
            </w:tcBorders>
            <w:noWrap/>
            <w:vAlign w:val="center"/>
          </w:tcPr>
          <w:p w14:paraId="633D15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Kontorvirksomhed (fødevarer og/eller</w:t>
            </w:r>
          </w:p>
        </w:tc>
        <w:tc>
          <w:tcPr>
            <w:tcW w:w="2977" w:type="dxa"/>
            <w:tcBorders>
              <w:left w:val="nil"/>
              <w:right w:val="nil"/>
            </w:tcBorders>
            <w:vAlign w:val="center"/>
          </w:tcPr>
          <w:p w14:paraId="396A81A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Office business (food and/or)</w:t>
            </w:r>
          </w:p>
        </w:tc>
        <w:tc>
          <w:tcPr>
            <w:tcW w:w="1843" w:type="dxa"/>
            <w:vMerge/>
            <w:tcBorders>
              <w:left w:val="nil"/>
              <w:right w:val="nil"/>
            </w:tcBorders>
            <w:noWrap/>
            <w:vAlign w:val="center"/>
          </w:tcPr>
          <w:p w14:paraId="45FCEC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2FDC55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0D97DF2" w14:textId="77777777" w:rsidTr="00F8000E">
        <w:trPr>
          <w:trHeight w:hRule="exact" w:val="907"/>
        </w:trPr>
        <w:tc>
          <w:tcPr>
            <w:tcW w:w="2977" w:type="dxa"/>
            <w:tcBorders>
              <w:left w:val="nil"/>
              <w:bottom w:val="single" w:sz="4" w:space="0" w:color="auto"/>
              <w:right w:val="nil"/>
            </w:tcBorders>
            <w:noWrap/>
            <w:vAlign w:val="center"/>
          </w:tcPr>
          <w:p w14:paraId="7907AD7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Kontorvirksomhed, uden køl/frost,  me</w:t>
            </w:r>
          </w:p>
        </w:tc>
        <w:tc>
          <w:tcPr>
            <w:tcW w:w="2977" w:type="dxa"/>
            <w:tcBorders>
              <w:left w:val="nil"/>
              <w:bottom w:val="single" w:sz="4" w:space="0" w:color="auto"/>
              <w:right w:val="nil"/>
            </w:tcBorders>
            <w:vAlign w:val="center"/>
          </w:tcPr>
          <w:p w14:paraId="369672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Office business, without refrigeration/freezing, me</w:t>
            </w:r>
          </w:p>
        </w:tc>
        <w:tc>
          <w:tcPr>
            <w:tcW w:w="1843" w:type="dxa"/>
            <w:vMerge/>
            <w:tcBorders>
              <w:left w:val="nil"/>
              <w:bottom w:val="single" w:sz="4" w:space="0" w:color="auto"/>
              <w:right w:val="nil"/>
            </w:tcBorders>
            <w:noWrap/>
            <w:vAlign w:val="center"/>
          </w:tcPr>
          <w:p w14:paraId="44BBB13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6F8A89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bl>
    <w:p w14:paraId="22C17FB6" w14:textId="77777777" w:rsidR="00FC79EB" w:rsidRPr="00C76BA0" w:rsidRDefault="00FC79EB" w:rsidP="00FC79EB">
      <w:pPr>
        <w:rPr>
          <w:rFonts w:ascii="Calibri" w:hAnsi="Calibri" w:cs="Calibri"/>
        </w:rPr>
      </w:pPr>
    </w:p>
    <w:p w14:paraId="744D37F0" w14:textId="77777777" w:rsidR="00FC79EB" w:rsidRPr="00C76BA0" w:rsidRDefault="00FC79EB" w:rsidP="00FC79EB">
      <w:pPr>
        <w:rPr>
          <w:rFonts w:ascii="Calibri" w:hAnsi="Calibri" w:cs="Calibri"/>
        </w:rPr>
      </w:pPr>
      <w:r w:rsidRPr="00C76BA0">
        <w:rPr>
          <w:rFonts w:ascii="Calibri" w:hAnsi="Calibri" w:cs="Calibri"/>
        </w:rPr>
        <w:t>Finally, an inspection interval variable was constructed to represent the number of days between two consecutive inspections of the same FBO.</w:t>
      </w:r>
    </w:p>
    <w:p w14:paraId="5167F5B0" w14:textId="77777777" w:rsidR="00FC79EB" w:rsidRPr="00C76BA0" w:rsidRDefault="00FC79EB" w:rsidP="00FC79EB">
      <w:pPr>
        <w:rPr>
          <w:rFonts w:ascii="Calibri" w:hAnsi="Calibri" w:cs="Calibri"/>
          <w:b/>
          <w:bCs/>
        </w:rPr>
      </w:pPr>
      <w:r>
        <w:rPr>
          <w:rFonts w:ascii="Calibri" w:hAnsi="Calibri" w:cs="Calibri" w:hint="eastAsia"/>
          <w:b/>
          <w:bCs/>
        </w:rPr>
        <w:t>2</w:t>
      </w:r>
      <w:r w:rsidRPr="00C76BA0">
        <w:rPr>
          <w:rFonts w:ascii="Calibri" w:hAnsi="Calibri" w:cs="Calibri"/>
          <w:b/>
          <w:bCs/>
        </w:rPr>
        <w:t xml:space="preserve"> Data cleaning and imputing</w:t>
      </w:r>
    </w:p>
    <w:p w14:paraId="1C493263" w14:textId="77777777" w:rsidR="00FC79EB" w:rsidRPr="00C76BA0" w:rsidRDefault="00FC79EB" w:rsidP="00FC79EB">
      <w:pPr>
        <w:rPr>
          <w:rFonts w:ascii="Calibri" w:hAnsi="Calibri" w:cs="Calibri"/>
        </w:rPr>
      </w:pPr>
      <w:r w:rsidRPr="00C76BA0">
        <w:rPr>
          <w:rFonts w:ascii="Calibri" w:hAnsi="Calibri" w:cs="Calibri"/>
        </w:rPr>
        <w:t>Handling missing data was a crucial step to ensure the quality and consistency of the merged dataset. Two key variables contained missing values</w:t>
      </w:r>
      <w:r w:rsidRPr="00C76BA0">
        <w:rPr>
          <w:rFonts w:ascii="Calibri" w:hAnsi="Calibri" w:cs="Calibri" w:hint="eastAsia"/>
        </w:rPr>
        <w:t>, namely,</w:t>
      </w:r>
      <w:r w:rsidRPr="00C76BA0">
        <w:rPr>
          <w:rFonts w:ascii="Calibri" w:hAnsi="Calibri" w:cs="Calibri"/>
        </w:rPr>
        <w:t xml:space="preserve"> FBO size (derived from the number of employees) and inspection results. These issues were addressed sequentially as described below.</w:t>
      </w:r>
    </w:p>
    <w:p w14:paraId="3F1EC473" w14:textId="4C16173F" w:rsidR="00FC79EB" w:rsidRPr="00C76BA0" w:rsidRDefault="00FC79EB" w:rsidP="00FC79EB">
      <w:pPr>
        <w:rPr>
          <w:rFonts w:ascii="Calibri" w:hAnsi="Calibri" w:cs="Calibri"/>
        </w:rPr>
      </w:pPr>
      <w:r w:rsidRPr="00C76BA0">
        <w:rPr>
          <w:rFonts w:ascii="Calibri" w:hAnsi="Calibri" w:cs="Calibri"/>
        </w:rPr>
        <w:t xml:space="preserve">The number of employees in the CVR database is updated periodically, and its valid periods do not always align with the inspection dates, leading to missing values. For </w:t>
      </w:r>
      <w:r w:rsidR="00D70F3B" w:rsidRPr="00C76BA0">
        <w:rPr>
          <w:rFonts w:ascii="Calibri" w:hAnsi="Calibri" w:cs="Calibri"/>
        </w:rPr>
        <w:t>modelling</w:t>
      </w:r>
      <w:r w:rsidRPr="00C76BA0">
        <w:rPr>
          <w:rFonts w:ascii="Calibri" w:hAnsi="Calibri" w:cs="Calibri"/>
        </w:rPr>
        <w:t xml:space="preserve"> purposes, the number of employees was mapped to FBO size categories, as defined in Section 3.2. The completeness and internal consistency of FBO size information within each </w:t>
      </w:r>
      <w:r w:rsidRPr="00C76BA0">
        <w:rPr>
          <w:rFonts w:ascii="Calibri" w:hAnsi="Calibri" w:cs="Calibri" w:hint="eastAsia"/>
        </w:rPr>
        <w:t>FBO</w:t>
      </w:r>
      <w:r w:rsidRPr="00C76BA0">
        <w:rPr>
          <w:rFonts w:ascii="Calibri" w:hAnsi="Calibri" w:cs="Calibri"/>
        </w:rPr>
        <w:t xml:space="preserve"> are summarized in </w:t>
      </w:r>
      <w:r w:rsidRPr="00C76BA0">
        <w:rPr>
          <w:rFonts w:ascii="Calibri" w:hAnsi="Calibri" w:cs="Calibri" w:hint="eastAsia"/>
        </w:rPr>
        <w:t>Table 4</w:t>
      </w:r>
      <w:r w:rsidRPr="00C76BA0">
        <w:rPr>
          <w:rFonts w:ascii="Calibri" w:hAnsi="Calibri" w:cs="Calibri"/>
        </w:rPr>
        <w:t xml:space="preserve">. </w:t>
      </w:r>
      <w:r w:rsidRPr="00C76BA0">
        <w:rPr>
          <w:rFonts w:ascii="Calibri" w:hAnsi="Calibri" w:cs="Calibri" w:hint="eastAsia"/>
        </w:rPr>
        <w:t>It</w:t>
      </w:r>
      <w:r w:rsidRPr="00C76BA0">
        <w:rPr>
          <w:rFonts w:ascii="Calibri" w:hAnsi="Calibri" w:cs="Calibri"/>
        </w:rPr>
        <w:t xml:space="preserve"> summarizes the number of FBOs with available employee data for 0</w:t>
      </w:r>
      <w:r w:rsidR="00862EE7">
        <w:rPr>
          <w:rFonts w:ascii="Calibri" w:hAnsi="Calibri" w:cs="Calibri" w:hint="eastAsia"/>
        </w:rPr>
        <w:t>-</w:t>
      </w:r>
      <w:r w:rsidRPr="00C76BA0">
        <w:rPr>
          <w:rFonts w:ascii="Calibri" w:hAnsi="Calibri" w:cs="Calibri"/>
        </w:rPr>
        <w:t>4 inspection records, and distinguishes between those with consistent and inconsistent reported FBO sizes. Inconsistent cases refer to FBOs where the reported number of employees changed significantly that their FBO size shifted into different categories between inspections.</w:t>
      </w:r>
    </w:p>
    <w:p w14:paraId="1A634A5E" w14:textId="77777777" w:rsidR="00FC79EB" w:rsidRPr="00C76BA0" w:rsidRDefault="00FC79EB" w:rsidP="00FC79EB">
      <w:pPr>
        <w:rPr>
          <w:rFonts w:ascii="Calibri" w:hAnsi="Calibri" w:cs="Calibri"/>
        </w:rPr>
      </w:pPr>
      <w:r w:rsidRPr="00C76BA0">
        <w:rPr>
          <w:rFonts w:ascii="Calibri" w:hAnsi="Calibri" w:cs="Calibri" w:hint="eastAsia"/>
          <w:b/>
          <w:bCs/>
        </w:rPr>
        <w:t>Table 4</w:t>
      </w:r>
      <w:r w:rsidRPr="00C76BA0">
        <w:rPr>
          <w:rFonts w:ascii="Calibri" w:hAnsi="Calibri" w:cs="Calibri"/>
        </w:rPr>
        <w:t xml:space="preserve"> Completeness and consistency of FBO size data before imputation</w:t>
      </w:r>
    </w:p>
    <w:tbl>
      <w:tblPr>
        <w:tblW w:w="4789" w:type="pct"/>
        <w:tblCellSpacing w:w="15" w:type="dxa"/>
        <w:tblCellMar>
          <w:top w:w="15" w:type="dxa"/>
          <w:left w:w="15" w:type="dxa"/>
          <w:bottom w:w="15" w:type="dxa"/>
          <w:right w:w="15" w:type="dxa"/>
        </w:tblCellMar>
        <w:tblLook w:val="04A0" w:firstRow="1" w:lastRow="0" w:firstColumn="1" w:lastColumn="0" w:noHBand="0" w:noVBand="1"/>
      </w:tblPr>
      <w:tblGrid>
        <w:gridCol w:w="1844"/>
        <w:gridCol w:w="2123"/>
        <w:gridCol w:w="2268"/>
        <w:gridCol w:w="2410"/>
      </w:tblGrid>
      <w:tr w:rsidR="00FC79EB" w:rsidRPr="00C76BA0" w14:paraId="1F002B3C" w14:textId="77777777" w:rsidTr="00F8000E">
        <w:trPr>
          <w:tblCellSpacing w:w="15" w:type="dxa"/>
        </w:trPr>
        <w:tc>
          <w:tcPr>
            <w:tcW w:w="1040" w:type="pct"/>
            <w:tcBorders>
              <w:top w:val="single" w:sz="4" w:space="0" w:color="auto"/>
              <w:bottom w:val="single" w:sz="4" w:space="0" w:color="auto"/>
            </w:tcBorders>
            <w:hideMark/>
          </w:tcPr>
          <w:p w14:paraId="6E28C2C6"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lastRenderedPageBreak/>
              <w:t xml:space="preserve">Number of filled FBO size </w:t>
            </w:r>
          </w:p>
        </w:tc>
        <w:tc>
          <w:tcPr>
            <w:tcW w:w="1211" w:type="pct"/>
            <w:tcBorders>
              <w:top w:val="single" w:sz="4" w:space="0" w:color="auto"/>
              <w:bottom w:val="single" w:sz="4" w:space="0" w:color="auto"/>
            </w:tcBorders>
            <w:hideMark/>
          </w:tcPr>
          <w:p w14:paraId="2CC522D6"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Number of FBOs</w:t>
            </w:r>
          </w:p>
        </w:tc>
        <w:tc>
          <w:tcPr>
            <w:tcW w:w="1294" w:type="pct"/>
            <w:tcBorders>
              <w:top w:val="single" w:sz="4" w:space="0" w:color="auto"/>
              <w:bottom w:val="single" w:sz="4" w:space="0" w:color="auto"/>
            </w:tcBorders>
          </w:tcPr>
          <w:p w14:paraId="21D63DCA"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Consistent FBO size</w:t>
            </w:r>
          </w:p>
        </w:tc>
        <w:tc>
          <w:tcPr>
            <w:tcW w:w="1368" w:type="pct"/>
            <w:tcBorders>
              <w:top w:val="single" w:sz="4" w:space="0" w:color="auto"/>
              <w:bottom w:val="single" w:sz="4" w:space="0" w:color="auto"/>
            </w:tcBorders>
          </w:tcPr>
          <w:p w14:paraId="330D4440"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Inconsistent FBO size</w:t>
            </w:r>
          </w:p>
        </w:tc>
      </w:tr>
      <w:tr w:rsidR="00FC79EB" w:rsidRPr="00C76BA0" w14:paraId="691E9DA0" w14:textId="77777777" w:rsidTr="00F8000E">
        <w:trPr>
          <w:tblCellSpacing w:w="15" w:type="dxa"/>
        </w:trPr>
        <w:tc>
          <w:tcPr>
            <w:tcW w:w="1040" w:type="pct"/>
            <w:vAlign w:val="center"/>
            <w:hideMark/>
          </w:tcPr>
          <w:p w14:paraId="64876A6C"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0</w:t>
            </w:r>
          </w:p>
        </w:tc>
        <w:tc>
          <w:tcPr>
            <w:tcW w:w="1211" w:type="pct"/>
            <w:vAlign w:val="center"/>
            <w:hideMark/>
          </w:tcPr>
          <w:p w14:paraId="3A0A91F8"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14657</w:t>
            </w:r>
          </w:p>
        </w:tc>
        <w:tc>
          <w:tcPr>
            <w:tcW w:w="1294" w:type="pct"/>
            <w:vAlign w:val="center"/>
          </w:tcPr>
          <w:p w14:paraId="428E9DAD"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c>
          <w:tcPr>
            <w:tcW w:w="1368" w:type="pct"/>
          </w:tcPr>
          <w:p w14:paraId="7443D3BB"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r>
      <w:tr w:rsidR="00FC79EB" w:rsidRPr="00C76BA0" w14:paraId="3C01D8C6" w14:textId="77777777" w:rsidTr="00F8000E">
        <w:trPr>
          <w:tblCellSpacing w:w="15" w:type="dxa"/>
        </w:trPr>
        <w:tc>
          <w:tcPr>
            <w:tcW w:w="1040" w:type="pct"/>
            <w:vAlign w:val="center"/>
            <w:hideMark/>
          </w:tcPr>
          <w:p w14:paraId="5691E428"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1</w:t>
            </w:r>
          </w:p>
        </w:tc>
        <w:tc>
          <w:tcPr>
            <w:tcW w:w="1211" w:type="pct"/>
            <w:vAlign w:val="center"/>
            <w:hideMark/>
          </w:tcPr>
          <w:p w14:paraId="35EAB4FD"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3560</w:t>
            </w:r>
          </w:p>
        </w:tc>
        <w:tc>
          <w:tcPr>
            <w:tcW w:w="1294" w:type="pct"/>
            <w:vAlign w:val="center"/>
          </w:tcPr>
          <w:p w14:paraId="082E1B51"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c>
          <w:tcPr>
            <w:tcW w:w="1368" w:type="pct"/>
          </w:tcPr>
          <w:p w14:paraId="6BDA97E3"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r>
      <w:tr w:rsidR="00FC79EB" w:rsidRPr="00C76BA0" w14:paraId="3E774629" w14:textId="77777777" w:rsidTr="00F8000E">
        <w:trPr>
          <w:tblCellSpacing w:w="15" w:type="dxa"/>
        </w:trPr>
        <w:tc>
          <w:tcPr>
            <w:tcW w:w="1040" w:type="pct"/>
            <w:vAlign w:val="center"/>
            <w:hideMark/>
          </w:tcPr>
          <w:p w14:paraId="2DE600C4"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w:t>
            </w:r>
          </w:p>
        </w:tc>
        <w:tc>
          <w:tcPr>
            <w:tcW w:w="1211" w:type="pct"/>
            <w:vAlign w:val="center"/>
            <w:hideMark/>
          </w:tcPr>
          <w:p w14:paraId="6BB83B10"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2455</w:t>
            </w:r>
          </w:p>
        </w:tc>
        <w:tc>
          <w:tcPr>
            <w:tcW w:w="1294" w:type="pct"/>
            <w:vAlign w:val="center"/>
          </w:tcPr>
          <w:p w14:paraId="15BEC92E"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2386</w:t>
            </w:r>
          </w:p>
        </w:tc>
        <w:tc>
          <w:tcPr>
            <w:tcW w:w="1368" w:type="pct"/>
          </w:tcPr>
          <w:p w14:paraId="5338A0A2"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69</w:t>
            </w:r>
          </w:p>
        </w:tc>
      </w:tr>
      <w:tr w:rsidR="00FC79EB" w:rsidRPr="00C76BA0" w14:paraId="55752526" w14:textId="77777777" w:rsidTr="00F8000E">
        <w:trPr>
          <w:tblCellSpacing w:w="15" w:type="dxa"/>
        </w:trPr>
        <w:tc>
          <w:tcPr>
            <w:tcW w:w="1040" w:type="pct"/>
            <w:vAlign w:val="center"/>
          </w:tcPr>
          <w:p w14:paraId="00CB6E89"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3</w:t>
            </w:r>
          </w:p>
        </w:tc>
        <w:tc>
          <w:tcPr>
            <w:tcW w:w="1211" w:type="pct"/>
            <w:vAlign w:val="center"/>
          </w:tcPr>
          <w:p w14:paraId="175C36DE"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1989</w:t>
            </w:r>
          </w:p>
        </w:tc>
        <w:tc>
          <w:tcPr>
            <w:tcW w:w="1294" w:type="pct"/>
            <w:vAlign w:val="center"/>
          </w:tcPr>
          <w:p w14:paraId="47B1A5DC"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1903</w:t>
            </w:r>
          </w:p>
        </w:tc>
        <w:tc>
          <w:tcPr>
            <w:tcW w:w="1368" w:type="pct"/>
          </w:tcPr>
          <w:p w14:paraId="0534CBA5"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86</w:t>
            </w:r>
          </w:p>
        </w:tc>
      </w:tr>
      <w:tr w:rsidR="00FC79EB" w:rsidRPr="00C76BA0" w14:paraId="746F4E49" w14:textId="77777777" w:rsidTr="00F8000E">
        <w:trPr>
          <w:tblCellSpacing w:w="15" w:type="dxa"/>
        </w:trPr>
        <w:tc>
          <w:tcPr>
            <w:tcW w:w="1040" w:type="pct"/>
            <w:vAlign w:val="center"/>
          </w:tcPr>
          <w:p w14:paraId="0A1F0317"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4</w:t>
            </w:r>
          </w:p>
        </w:tc>
        <w:tc>
          <w:tcPr>
            <w:tcW w:w="1211" w:type="pct"/>
            <w:vAlign w:val="center"/>
          </w:tcPr>
          <w:p w14:paraId="62C64C7D"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29868</w:t>
            </w:r>
          </w:p>
        </w:tc>
        <w:tc>
          <w:tcPr>
            <w:tcW w:w="1294" w:type="pct"/>
            <w:vAlign w:val="center"/>
          </w:tcPr>
          <w:p w14:paraId="6C714E05"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28859</w:t>
            </w:r>
          </w:p>
        </w:tc>
        <w:tc>
          <w:tcPr>
            <w:tcW w:w="1368" w:type="pct"/>
          </w:tcPr>
          <w:p w14:paraId="51CB0443"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1009</w:t>
            </w:r>
          </w:p>
        </w:tc>
      </w:tr>
      <w:tr w:rsidR="00FC79EB" w:rsidRPr="00C76BA0" w14:paraId="2A9AEA3D" w14:textId="77777777" w:rsidTr="00F8000E">
        <w:trPr>
          <w:tblCellSpacing w:w="15" w:type="dxa"/>
        </w:trPr>
        <w:tc>
          <w:tcPr>
            <w:tcW w:w="1040" w:type="pct"/>
            <w:tcBorders>
              <w:bottom w:val="single" w:sz="4" w:space="0" w:color="auto"/>
            </w:tcBorders>
            <w:vAlign w:val="center"/>
            <w:hideMark/>
          </w:tcPr>
          <w:p w14:paraId="6D1B3F74"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Total</w:t>
            </w:r>
          </w:p>
        </w:tc>
        <w:tc>
          <w:tcPr>
            <w:tcW w:w="1211" w:type="pct"/>
            <w:tcBorders>
              <w:bottom w:val="single" w:sz="4" w:space="0" w:color="auto"/>
            </w:tcBorders>
            <w:vAlign w:val="center"/>
            <w:hideMark/>
          </w:tcPr>
          <w:p w14:paraId="495E2593"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52529</w:t>
            </w:r>
          </w:p>
        </w:tc>
        <w:tc>
          <w:tcPr>
            <w:tcW w:w="1294" w:type="pct"/>
            <w:tcBorders>
              <w:bottom w:val="single" w:sz="4" w:space="0" w:color="auto"/>
            </w:tcBorders>
            <w:vAlign w:val="center"/>
          </w:tcPr>
          <w:p w14:paraId="3BD4498D"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33148</w:t>
            </w:r>
          </w:p>
        </w:tc>
        <w:tc>
          <w:tcPr>
            <w:tcW w:w="1368" w:type="pct"/>
            <w:tcBorders>
              <w:bottom w:val="single" w:sz="4" w:space="0" w:color="auto"/>
            </w:tcBorders>
          </w:tcPr>
          <w:p w14:paraId="5A167532"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1164</w:t>
            </w:r>
          </w:p>
        </w:tc>
      </w:tr>
    </w:tbl>
    <w:p w14:paraId="1418EF4B" w14:textId="77777777" w:rsidR="00FC79EB" w:rsidRPr="00C76BA0" w:rsidRDefault="00FC79EB" w:rsidP="00FC79EB">
      <w:pPr>
        <w:rPr>
          <w:rFonts w:ascii="Calibri" w:hAnsi="Calibri" w:cs="Calibri"/>
          <w:b/>
          <w:bCs/>
        </w:rPr>
      </w:pPr>
    </w:p>
    <w:p w14:paraId="1BA0CE84" w14:textId="77777777" w:rsidR="00FC79EB" w:rsidRPr="00C76BA0" w:rsidRDefault="00FC79EB" w:rsidP="00FC79EB">
      <w:pPr>
        <w:rPr>
          <w:rFonts w:ascii="Calibri" w:hAnsi="Calibri" w:cs="Calibri"/>
        </w:rPr>
      </w:pPr>
      <w:r w:rsidRPr="00C76BA0">
        <w:rPr>
          <w:rFonts w:ascii="Calibri" w:hAnsi="Calibri" w:cs="Calibri"/>
        </w:rPr>
        <w:t xml:space="preserve">Overall, 56.9% of FBOs had valid FBO size information for all four inspection dates, 27.9% had no available data, and the remaining 15.2% had partially missing records (1-3 values available). FBOs with no available employee data were removed from the dataset, as FBO size is considered as a key variable </w:t>
      </w:r>
      <w:r w:rsidRPr="00C76BA0">
        <w:rPr>
          <w:rFonts w:ascii="Calibri" w:hAnsi="Calibri" w:cs="Calibri" w:hint="eastAsia"/>
        </w:rPr>
        <w:t>that impacts food safety</w:t>
      </w:r>
      <w:r w:rsidRPr="00C76BA0">
        <w:rPr>
          <w:rFonts w:ascii="Calibri" w:hAnsi="Calibri" w:cs="Calibri"/>
        </w:rPr>
        <w:t xml:space="preserve"> risk.</w:t>
      </w:r>
    </w:p>
    <w:p w14:paraId="031F4F43" w14:textId="77777777" w:rsidR="00FC79EB" w:rsidRPr="00C76BA0" w:rsidRDefault="00FC79EB" w:rsidP="00FC79EB">
      <w:pPr>
        <w:rPr>
          <w:rFonts w:ascii="Calibri" w:hAnsi="Calibri" w:cs="Calibri"/>
        </w:rPr>
      </w:pPr>
      <w:r w:rsidRPr="00C76BA0">
        <w:rPr>
          <w:rFonts w:ascii="Calibri" w:hAnsi="Calibri" w:cs="Calibri"/>
        </w:rPr>
        <w:t>For FBOs with partially missing records</w:t>
      </w:r>
      <w:r w:rsidRPr="00C76BA0">
        <w:rPr>
          <w:rFonts w:ascii="Calibri" w:hAnsi="Calibri" w:cs="Calibri" w:hint="eastAsia"/>
        </w:rPr>
        <w:t xml:space="preserve"> for employee counts</w:t>
      </w:r>
      <w:r w:rsidRPr="00C76BA0">
        <w:rPr>
          <w:rFonts w:ascii="Calibri" w:hAnsi="Calibri" w:cs="Calibri"/>
        </w:rPr>
        <w:t xml:space="preserve">, missing </w:t>
      </w:r>
      <w:r w:rsidRPr="00C76BA0">
        <w:rPr>
          <w:rFonts w:ascii="Calibri" w:hAnsi="Calibri" w:cs="Calibri" w:hint="eastAsia"/>
        </w:rPr>
        <w:t xml:space="preserve">values for FBO size </w:t>
      </w:r>
      <w:r w:rsidRPr="00C76BA0">
        <w:rPr>
          <w:rFonts w:ascii="Calibri" w:hAnsi="Calibri" w:cs="Calibri"/>
        </w:rPr>
        <w:t>were imputed using a nearest-in-time approach. Specifically, we applied a forward-fill and backward-fill strategy</w:t>
      </w:r>
      <w:r w:rsidRPr="00C76BA0">
        <w:rPr>
          <w:rFonts w:ascii="Calibri" w:hAnsi="Calibri" w:cs="Calibri" w:hint="eastAsia"/>
        </w:rPr>
        <w:t xml:space="preserve">, </w:t>
      </w:r>
      <w:r w:rsidRPr="00C76BA0">
        <w:rPr>
          <w:rFonts w:ascii="Calibri" w:hAnsi="Calibri" w:cs="Calibri"/>
        </w:rPr>
        <w:t xml:space="preserve">propagating the last known value forward </w:t>
      </w:r>
      <w:r w:rsidRPr="00C76BA0">
        <w:rPr>
          <w:rFonts w:ascii="Calibri" w:hAnsi="Calibri" w:cs="Calibri" w:hint="eastAsia"/>
        </w:rPr>
        <w:t>or</w:t>
      </w:r>
      <w:r w:rsidRPr="00C76BA0">
        <w:rPr>
          <w:rFonts w:ascii="Calibri" w:hAnsi="Calibri" w:cs="Calibri"/>
        </w:rPr>
        <w:t xml:space="preserve"> the next known value backward</w:t>
      </w:r>
      <w:r w:rsidRPr="00C76BA0">
        <w:rPr>
          <w:rFonts w:ascii="Calibri" w:hAnsi="Calibri" w:cs="Calibri" w:hint="eastAsia"/>
        </w:rPr>
        <w:t xml:space="preserve">, </w:t>
      </w:r>
      <w:r w:rsidRPr="00C76BA0">
        <w:rPr>
          <w:rFonts w:ascii="Calibri" w:hAnsi="Calibri" w:cs="Calibri"/>
        </w:rPr>
        <w:t xml:space="preserve">ensuring that every </w:t>
      </w:r>
      <w:r w:rsidRPr="00C76BA0">
        <w:rPr>
          <w:rFonts w:ascii="Calibri" w:hAnsi="Calibri" w:cs="Calibri" w:hint="eastAsia"/>
        </w:rPr>
        <w:t>FBO</w:t>
      </w:r>
      <w:r w:rsidRPr="00C76BA0">
        <w:rPr>
          <w:rFonts w:ascii="Calibri" w:hAnsi="Calibri" w:cs="Calibri"/>
        </w:rPr>
        <w:t xml:space="preserve"> </w:t>
      </w:r>
      <w:r w:rsidRPr="00C76BA0">
        <w:rPr>
          <w:rFonts w:ascii="Calibri" w:hAnsi="Calibri" w:cs="Calibri" w:hint="eastAsia"/>
        </w:rPr>
        <w:t xml:space="preserve">left has </w:t>
      </w:r>
      <w:r w:rsidRPr="00C76BA0">
        <w:rPr>
          <w:rFonts w:ascii="Calibri" w:hAnsi="Calibri" w:cs="Calibri"/>
        </w:rPr>
        <w:t>all</w:t>
      </w:r>
      <w:r w:rsidRPr="00C76BA0">
        <w:rPr>
          <w:rFonts w:ascii="Calibri" w:hAnsi="Calibri" w:cs="Calibri" w:hint="eastAsia"/>
        </w:rPr>
        <w:t xml:space="preserve"> times FBO size value</w:t>
      </w:r>
      <w:r w:rsidRPr="00C76BA0">
        <w:rPr>
          <w:rFonts w:ascii="Calibri" w:hAnsi="Calibri" w:cs="Calibri"/>
        </w:rPr>
        <w:t>. This approach assumes that FBO size changes gradually, which is reasonable as most FBOs remained consistent in FBO size across their inspection records</w:t>
      </w:r>
      <w:r w:rsidRPr="00C76BA0">
        <w:rPr>
          <w:rFonts w:ascii="Calibri" w:hAnsi="Calibri" w:cs="Calibri" w:hint="eastAsia"/>
        </w:rPr>
        <w:t>.</w:t>
      </w:r>
    </w:p>
    <w:p w14:paraId="63305E62" w14:textId="77777777" w:rsidR="00FC79EB" w:rsidRPr="00C76BA0" w:rsidRDefault="00FC79EB" w:rsidP="00FC79EB">
      <w:pPr>
        <w:rPr>
          <w:rFonts w:ascii="Calibri" w:hAnsi="Calibri" w:cs="Calibri"/>
        </w:rPr>
      </w:pPr>
      <w:r w:rsidRPr="00C76BA0">
        <w:rPr>
          <w:rFonts w:ascii="Calibri" w:hAnsi="Calibri" w:cs="Calibri"/>
        </w:rPr>
        <w:t xml:space="preserve">After applying this imputation and removing FBOs with no </w:t>
      </w:r>
      <w:r w:rsidRPr="00C76BA0">
        <w:rPr>
          <w:rFonts w:ascii="Calibri" w:hAnsi="Calibri" w:cs="Calibri" w:hint="eastAsia"/>
        </w:rPr>
        <w:t>FBO size data</w:t>
      </w:r>
      <w:r w:rsidRPr="00C76BA0">
        <w:rPr>
          <w:rFonts w:ascii="Calibri" w:hAnsi="Calibri" w:cs="Calibri"/>
        </w:rPr>
        <w:t>, 37872</w:t>
      </w:r>
      <w:r w:rsidRPr="00C76BA0">
        <w:rPr>
          <w:rFonts w:ascii="Calibri" w:hAnsi="Calibri" w:cs="Calibri" w:hint="eastAsia"/>
        </w:rPr>
        <w:t xml:space="preserve"> (72.1%)</w:t>
      </w:r>
      <w:r w:rsidRPr="00C76BA0">
        <w:rPr>
          <w:rFonts w:ascii="Calibri" w:hAnsi="Calibri" w:cs="Calibri"/>
        </w:rPr>
        <w:t xml:space="preserve"> </w:t>
      </w:r>
      <w:r w:rsidRPr="00C76BA0">
        <w:rPr>
          <w:rFonts w:ascii="Calibri" w:hAnsi="Calibri" w:cs="Calibri" w:hint="eastAsia"/>
        </w:rPr>
        <w:t>FBOs</w:t>
      </w:r>
      <w:r w:rsidRPr="00C76BA0">
        <w:rPr>
          <w:rFonts w:ascii="Calibri" w:hAnsi="Calibri" w:cs="Calibri"/>
        </w:rPr>
        <w:t xml:space="preserve"> remained in the dataset, each with complete FBO size </w:t>
      </w:r>
      <w:r w:rsidRPr="00C76BA0">
        <w:rPr>
          <w:rFonts w:ascii="Calibri" w:hAnsi="Calibri" w:cs="Calibri" w:hint="eastAsia"/>
        </w:rPr>
        <w:t>data</w:t>
      </w:r>
      <w:r w:rsidRPr="00C76BA0">
        <w:rPr>
          <w:rFonts w:ascii="Calibri" w:hAnsi="Calibri" w:cs="Calibri"/>
        </w:rPr>
        <w:t xml:space="preserve"> across </w:t>
      </w:r>
      <w:r w:rsidRPr="00C76BA0">
        <w:rPr>
          <w:rFonts w:ascii="Calibri" w:hAnsi="Calibri" w:cs="Calibri" w:hint="eastAsia"/>
        </w:rPr>
        <w:t>all available</w:t>
      </w:r>
      <w:r w:rsidRPr="00C76BA0">
        <w:rPr>
          <w:rFonts w:ascii="Calibri" w:hAnsi="Calibri" w:cs="Calibri"/>
        </w:rPr>
        <w:t xml:space="preserve"> inspection </w:t>
      </w:r>
      <w:r w:rsidRPr="00C76BA0">
        <w:rPr>
          <w:rFonts w:ascii="Calibri" w:hAnsi="Calibri" w:cs="Calibri" w:hint="eastAsia"/>
        </w:rPr>
        <w:t>result</w:t>
      </w:r>
      <w:r w:rsidRPr="00C76BA0">
        <w:rPr>
          <w:rFonts w:ascii="Calibri" w:hAnsi="Calibri" w:cs="Calibri"/>
        </w:rPr>
        <w:t xml:space="preserve">s. </w:t>
      </w:r>
    </w:p>
    <w:p w14:paraId="51A1B36A" w14:textId="77777777" w:rsidR="00FC79EB" w:rsidRPr="00C76BA0" w:rsidRDefault="00FC79EB" w:rsidP="00FC79EB">
      <w:pPr>
        <w:rPr>
          <w:rFonts w:ascii="Calibri" w:hAnsi="Calibri" w:cs="Calibri"/>
        </w:rPr>
      </w:pPr>
      <w:r w:rsidRPr="00C76BA0">
        <w:rPr>
          <w:rFonts w:ascii="Calibri" w:hAnsi="Calibri" w:cs="Calibri"/>
        </w:rPr>
        <w:t>Based on the cleaned dataset, we then examined the completeness of inspection records. The Smiley database provides up to four historical inspection results for each FBO. However, not all FBOs had all four inspection records available. Figure 1 illustrates the distribution of FBOs by the number of available inspection results in the dataset after FBO size cleaning.</w:t>
      </w:r>
    </w:p>
    <w:p w14:paraId="436CC3DF" w14:textId="77777777" w:rsidR="00FC79EB" w:rsidRPr="00C76BA0" w:rsidRDefault="00FC79EB" w:rsidP="00FC79EB">
      <w:pPr>
        <w:rPr>
          <w:rFonts w:ascii="Calibri" w:hAnsi="Calibri" w:cs="Calibri"/>
        </w:rPr>
      </w:pPr>
      <w:r w:rsidRPr="00D111AD">
        <w:rPr>
          <w:noProof/>
        </w:rPr>
        <w:lastRenderedPageBreak/>
        <w:drawing>
          <wp:inline distT="0" distB="0" distL="0" distR="0" wp14:anchorId="1FBC0A79" wp14:editId="0BEA8A65">
            <wp:extent cx="5731510" cy="3858844"/>
            <wp:effectExtent l="0" t="0" r="2540" b="8890"/>
            <wp:docPr id="393412899" name="Picture 2" descr="A graph of a number of available inspection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2899" name="Picture 2" descr="A graph of a number of available inspection records&#10;&#10;AI-generated content may be incorrect."/>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5211"/>
                    <a:stretch>
                      <a:fillRect/>
                    </a:stretch>
                  </pic:blipFill>
                  <pic:spPr bwMode="auto">
                    <a:xfrm>
                      <a:off x="0" y="0"/>
                      <a:ext cx="5731510" cy="3858844"/>
                    </a:xfrm>
                    <a:prstGeom prst="rect">
                      <a:avLst/>
                    </a:prstGeom>
                    <a:noFill/>
                    <a:ln>
                      <a:noFill/>
                    </a:ln>
                    <a:extLst>
                      <a:ext uri="{53640926-AAD7-44D8-BBD7-CCE9431645EC}">
                        <a14:shadowObscured xmlns:a14="http://schemas.microsoft.com/office/drawing/2010/main"/>
                      </a:ext>
                    </a:extLst>
                  </pic:spPr>
                </pic:pic>
              </a:graphicData>
            </a:graphic>
          </wp:inline>
        </w:drawing>
      </w:r>
    </w:p>
    <w:p w14:paraId="3EA31E19" w14:textId="77777777" w:rsidR="00FC79EB" w:rsidRPr="00C76BA0" w:rsidRDefault="00FC79EB" w:rsidP="00FC79EB">
      <w:pPr>
        <w:rPr>
          <w:rFonts w:ascii="Calibri" w:hAnsi="Calibri" w:cs="Calibri"/>
          <w:b/>
          <w:bCs/>
        </w:rPr>
      </w:pPr>
      <w:r w:rsidRPr="00C76BA0">
        <w:rPr>
          <w:rFonts w:ascii="Calibri" w:hAnsi="Calibri" w:cs="Calibri"/>
          <w:b/>
          <w:bCs/>
        </w:rPr>
        <w:t xml:space="preserve">Figure 1 </w:t>
      </w:r>
      <w:r w:rsidRPr="00C76BA0">
        <w:rPr>
          <w:rFonts w:ascii="Calibri" w:hAnsi="Calibri" w:cs="Calibri"/>
        </w:rPr>
        <w:t>Distribution of FBOs by the number of available inspection results</w:t>
      </w:r>
    </w:p>
    <w:p w14:paraId="12C687FE" w14:textId="77777777" w:rsidR="00FC79EB" w:rsidRPr="00C76BA0" w:rsidRDefault="00FC79EB" w:rsidP="00FC79EB">
      <w:pPr>
        <w:rPr>
          <w:rFonts w:ascii="Calibri" w:hAnsi="Calibri" w:cs="Calibri"/>
          <w:color w:val="000000" w:themeColor="text1"/>
        </w:rPr>
      </w:pPr>
      <w:r w:rsidRPr="00C76BA0">
        <w:rPr>
          <w:rFonts w:ascii="Calibri" w:hAnsi="Calibri" w:cs="Calibri"/>
          <w:color w:val="000000" w:themeColor="text1"/>
        </w:rPr>
        <w:t xml:space="preserve">Most FBOs had full four times of inspection results, but 9.4% of FBOs had only one inspection result available. </w:t>
      </w:r>
      <w:r w:rsidRPr="00C76BA0">
        <w:rPr>
          <w:rFonts w:ascii="Calibri" w:hAnsi="Calibri" w:cs="Calibri"/>
        </w:rPr>
        <w:t xml:space="preserve">Considering the aim of the machine learning model, to predict the compliance behaviour changes of FBOs, at least two inspection results are required to calculate such changes. Therefore, FBOs with fewer than </w:t>
      </w:r>
      <w:r w:rsidRPr="00C76BA0">
        <w:rPr>
          <w:rFonts w:ascii="Calibri" w:hAnsi="Calibri" w:cs="Calibri"/>
          <w:color w:val="000000" w:themeColor="text1"/>
        </w:rPr>
        <w:t>two inspection records were excluded from further analysis. After this filtering, the dataset retained 34296 FBOs, each with two to four historical inspection results.</w:t>
      </w:r>
    </w:p>
    <w:p w14:paraId="655BC5C1" w14:textId="77777777" w:rsidR="00FC79EB" w:rsidRPr="00C76BA0" w:rsidRDefault="00FC79EB" w:rsidP="00FC79EB">
      <w:pPr>
        <w:rPr>
          <w:rFonts w:ascii="Calibri" w:hAnsi="Calibri" w:cs="Calibri"/>
        </w:rPr>
      </w:pPr>
      <w:r w:rsidRPr="00C76BA0">
        <w:rPr>
          <w:rFonts w:ascii="Calibri" w:hAnsi="Calibri" w:cs="Calibri"/>
        </w:rPr>
        <w:t>FBOs with multiple inspection results were further decomposed into separate data entries with paired inspection results, each representing a transition between two inspections. For instance, an FBO with four inspections (1st–4th) was split into three pairs, (1st–2nd), (2nd–3rd), and (3rd–4th). The earlier inspection in each pair was named as the former inspection result, and the later inspection as the latter inspection result. This yielded a total of 41,552 valid data entries.</w:t>
      </w:r>
    </w:p>
    <w:p w14:paraId="0CBE7CF2" w14:textId="77777777" w:rsidR="00FC79EB" w:rsidRPr="00C76BA0" w:rsidRDefault="00FC79EB" w:rsidP="00FC79EB">
      <w:pPr>
        <w:rPr>
          <w:rFonts w:ascii="Calibri" w:hAnsi="Calibri" w:cs="Calibri"/>
        </w:rPr>
      </w:pPr>
      <w:r w:rsidRPr="00C76BA0">
        <w:rPr>
          <w:rFonts w:ascii="Calibri" w:hAnsi="Calibri" w:cs="Calibri"/>
        </w:rPr>
        <w:t xml:space="preserve">From this transformed dataset, two new variables were then derived to support subsequent modelling. Behaviour change is calculated as the difference between the latter and former inspection results. The values range from –3 to +3 ( -3; -2; -1; 0; 1; 2; 3), where negative values indicate improvement in compliance, positive values indicate deterioration, and 0 indicates no change. </w:t>
      </w:r>
    </w:p>
    <w:p w14:paraId="02CBFEC0" w14:textId="77777777" w:rsidR="00FC79EB" w:rsidRPr="00C76BA0" w:rsidRDefault="00FC79EB" w:rsidP="00FC79EB">
      <w:pPr>
        <w:rPr>
          <w:rFonts w:ascii="Calibri" w:hAnsi="Calibri" w:cs="Calibri"/>
          <w:b/>
          <w:bCs/>
        </w:rPr>
      </w:pPr>
    </w:p>
    <w:p w14:paraId="66F8AD04" w14:textId="77777777" w:rsidR="00FC79EB" w:rsidRPr="00C76BA0" w:rsidRDefault="00FC79EB" w:rsidP="00FC79EB">
      <w:pPr>
        <w:rPr>
          <w:rFonts w:ascii="Calibri" w:hAnsi="Calibri" w:cs="Calibri"/>
        </w:rPr>
      </w:pPr>
    </w:p>
    <w:sectPr w:rsidR="00FC79EB" w:rsidRPr="00C76BA0" w:rsidSect="00FC79EB">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9EB"/>
    <w:rsid w:val="00056D2E"/>
    <w:rsid w:val="00072545"/>
    <w:rsid w:val="001B7DBD"/>
    <w:rsid w:val="00262252"/>
    <w:rsid w:val="003E020C"/>
    <w:rsid w:val="00495CEF"/>
    <w:rsid w:val="00666C24"/>
    <w:rsid w:val="006B3C0F"/>
    <w:rsid w:val="00785811"/>
    <w:rsid w:val="00790F1B"/>
    <w:rsid w:val="007E688D"/>
    <w:rsid w:val="00862EE7"/>
    <w:rsid w:val="008D3221"/>
    <w:rsid w:val="008E3D22"/>
    <w:rsid w:val="009857C1"/>
    <w:rsid w:val="009E3386"/>
    <w:rsid w:val="00B858B8"/>
    <w:rsid w:val="00C36391"/>
    <w:rsid w:val="00D70F3B"/>
    <w:rsid w:val="00E1076C"/>
    <w:rsid w:val="00FC79EB"/>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53B6"/>
  <w15:chartTrackingRefBased/>
  <w15:docId w15:val="{D8E62D33-061A-4195-8447-B2415FB9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EB"/>
    <w:rPr>
      <w:lang w:val="en-GB"/>
    </w:rPr>
  </w:style>
  <w:style w:type="paragraph" w:styleId="Heading1">
    <w:name w:val="heading 1"/>
    <w:basedOn w:val="Normal"/>
    <w:next w:val="Normal"/>
    <w:link w:val="Heading1Char"/>
    <w:uiPriority w:val="9"/>
    <w:qFormat/>
    <w:rsid w:val="00FC7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9E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C79E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C79E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C79E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C79E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C79E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C79E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C79E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C79E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C7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9E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C7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9E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C79EB"/>
    <w:pPr>
      <w:spacing w:before="160"/>
      <w:jc w:val="center"/>
    </w:pPr>
    <w:rPr>
      <w:i/>
      <w:iCs/>
      <w:color w:val="404040" w:themeColor="text1" w:themeTint="BF"/>
    </w:rPr>
  </w:style>
  <w:style w:type="character" w:customStyle="1" w:styleId="QuoteChar">
    <w:name w:val="Quote Char"/>
    <w:basedOn w:val="DefaultParagraphFont"/>
    <w:link w:val="Quote"/>
    <w:uiPriority w:val="29"/>
    <w:rsid w:val="00FC79EB"/>
    <w:rPr>
      <w:i/>
      <w:iCs/>
      <w:color w:val="404040" w:themeColor="text1" w:themeTint="BF"/>
      <w:lang w:val="en-GB"/>
    </w:rPr>
  </w:style>
  <w:style w:type="paragraph" w:styleId="ListParagraph">
    <w:name w:val="List Paragraph"/>
    <w:basedOn w:val="Normal"/>
    <w:uiPriority w:val="34"/>
    <w:qFormat/>
    <w:rsid w:val="00FC79EB"/>
    <w:pPr>
      <w:ind w:left="720"/>
      <w:contextualSpacing/>
    </w:pPr>
  </w:style>
  <w:style w:type="character" w:styleId="IntenseEmphasis">
    <w:name w:val="Intense Emphasis"/>
    <w:basedOn w:val="DefaultParagraphFont"/>
    <w:uiPriority w:val="21"/>
    <w:qFormat/>
    <w:rsid w:val="00FC79EB"/>
    <w:rPr>
      <w:i/>
      <w:iCs/>
      <w:color w:val="0F4761" w:themeColor="accent1" w:themeShade="BF"/>
    </w:rPr>
  </w:style>
  <w:style w:type="paragraph" w:styleId="IntenseQuote">
    <w:name w:val="Intense Quote"/>
    <w:basedOn w:val="Normal"/>
    <w:next w:val="Normal"/>
    <w:link w:val="IntenseQuoteChar"/>
    <w:uiPriority w:val="30"/>
    <w:qFormat/>
    <w:rsid w:val="00FC7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9EB"/>
    <w:rPr>
      <w:i/>
      <w:iCs/>
      <w:color w:val="0F4761" w:themeColor="accent1" w:themeShade="BF"/>
      <w:lang w:val="en-GB"/>
    </w:rPr>
  </w:style>
  <w:style w:type="character" w:styleId="IntenseReference">
    <w:name w:val="Intense Reference"/>
    <w:basedOn w:val="DefaultParagraphFont"/>
    <w:uiPriority w:val="32"/>
    <w:qFormat/>
    <w:rsid w:val="00FC79EB"/>
    <w:rPr>
      <w:b/>
      <w:bCs/>
      <w:smallCaps/>
      <w:color w:val="0F4761" w:themeColor="accent1" w:themeShade="BF"/>
      <w:spacing w:val="5"/>
    </w:rPr>
  </w:style>
  <w:style w:type="character" w:styleId="LineNumber">
    <w:name w:val="line number"/>
    <w:basedOn w:val="DefaultParagraphFont"/>
    <w:uiPriority w:val="99"/>
    <w:semiHidden/>
    <w:unhideWhenUsed/>
    <w:rsid w:val="00FC7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2438</Words>
  <Characters>13900</Characters>
  <Application>Microsoft Office Word</Application>
  <DocSecurity>0</DocSecurity>
  <Lines>115</Lines>
  <Paragraphs>32</Paragraphs>
  <ScaleCrop>false</ScaleCrop>
  <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Evie</dc:creator>
  <cp:keywords/>
  <dc:description/>
  <cp:lastModifiedBy>Ze, Evie</cp:lastModifiedBy>
  <cp:revision>15</cp:revision>
  <dcterms:created xsi:type="dcterms:W3CDTF">2026-02-02T13:07:00Z</dcterms:created>
  <dcterms:modified xsi:type="dcterms:W3CDTF">2026-02-08T23:05:00Z</dcterms:modified>
</cp:coreProperties>
</file>