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80" w:before="180" w:lineRule="auto"/>
        <w:rPr>
          <w:sz w:val="24"/>
          <w:szCs w:val="24"/>
        </w:rPr>
      </w:pPr>
      <w:r w:rsidDel="00000000" w:rsidR="00000000" w:rsidRPr="00000000">
        <w:rPr>
          <w:sz w:val="24"/>
          <w:szCs w:val="24"/>
          <w:rtl w:val="0"/>
        </w:rPr>
        <w:t xml:space="preserve">For the soundscape narrative, I want to explore the life cycle of frogs. I want the end product to be an artistic interpretation of what it would be like in each of their phases of life (egg, tadpole, froglet, adult, death). I want to draw from the shapes of the phases and the surrounding environment to integrate listeners into a “first-frog” point of view with some abstractions as well, for example, oscillating a sound to mimic the wave of the tadpole’s tail as it swims. I want listeners to feel as though they are experiencing a quickened version of my interpretation of the cycle. Since I obviously don’t know, and can’t know, exactly what it is like to be a frog going through these changes, I want to create my own exaggerated vision of what I imagine it to be. Using a sound collage, I’ll be able to present a short synopsis of the life cycle by highlighting keystone or common moments in each phase and transition. This will allow listeners to complete the frog life cycle while fully experiencing direct moments relating to each phase. They will live in each phase for tens of seconds and experience the changes in form that frogs go through. On Audacity, I’ll need to learn how to put effects on the sounds or manipulate them to sound a certain way, like muffled, underwater, oscillating, swelling, etc. Also, I need to figure out how to change the volume of certain sections or sounds to make parts stand out at different times. This task will definitely present its hurdles, and I think that smooth, explicit transitions between the phases may be most difficult because they can be short and subtle (emerging from the egg, growing limbs, etc.), and I will need to make sure that the listeners can definitively differentiate between the phases. My current ideas are as follows: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Egg:</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muffled/underwater distortion</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Sound of eggs rattling(?)/bumping into each other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Transition: cracking/emerging from egg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Tadpole:</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Some oscillating sound to mimic tail movement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Sounds of other fish, etc. swimming</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Sounds of the currents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Transition: sound of bone/limbs growing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Froglet: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Sounds of current on top of water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Splashing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Slightly muffled sounds of outside the pond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Transition: deep breath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Adult:</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Ribbiting / croaking</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jumping/landing</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Buzzing of flies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Sounds from outside the pond (wind, passers by, leaves, birds, etc.)</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Day and night (from night into death)</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Transition: muffled/swelling previous sounds, fading into next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Death:</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Fading static</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Dreamy synth (?)</w:t>
      </w:r>
      <w:r w:rsidDel="00000000" w:rsidR="00000000" w:rsidRPr="00000000">
        <w:rPr>
          <w:rtl w:val="0"/>
        </w:rPr>
      </w:r>
    </w:p>
    <w:sectPr>
      <w:pgSz w:h="15840" w:w="12240"/>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