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C4E2" w14:textId="2A15F98C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  <w:r w:rsidRPr="00CF1EBE">
        <w:rPr>
          <w:b/>
          <w:bCs/>
          <w:sz w:val="28"/>
          <w:szCs w:val="28"/>
        </w:rPr>
        <w:t>Cryptography</w:t>
      </w:r>
    </w:p>
    <w:p w14:paraId="02957C8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3BF53511" w14:textId="25C4214D" w:rsidR="00482860" w:rsidRPr="00CF1EBE" w:rsidRDefault="007B2065" w:rsidP="0083350A">
      <w:pPr>
        <w:jc w:val="center"/>
        <w:rPr>
          <w:b/>
          <w:bCs/>
          <w:sz w:val="28"/>
          <w:szCs w:val="28"/>
        </w:rPr>
      </w:pPr>
      <w:r w:rsidRPr="007B2065">
        <w:rPr>
          <w:b/>
          <w:bCs/>
          <w:sz w:val="28"/>
          <w:szCs w:val="28"/>
        </w:rPr>
        <w:t>Industry</w:t>
      </w:r>
      <w:r w:rsidR="0083350A" w:rsidRPr="00CF1EBE">
        <w:rPr>
          <w:b/>
          <w:bCs/>
          <w:sz w:val="28"/>
          <w:szCs w:val="28"/>
        </w:rPr>
        <w:t xml:space="preserve"> Assignment</w:t>
      </w:r>
      <w:r w:rsidR="00CF1EBE" w:rsidRPr="00CF1EBE">
        <w:rPr>
          <w:b/>
          <w:bCs/>
          <w:sz w:val="28"/>
          <w:szCs w:val="28"/>
        </w:rPr>
        <w:t xml:space="preserve"> </w:t>
      </w:r>
      <w:r w:rsidR="00F9032B">
        <w:rPr>
          <w:b/>
          <w:bCs/>
          <w:sz w:val="28"/>
          <w:szCs w:val="28"/>
        </w:rPr>
        <w:t>5</w:t>
      </w:r>
    </w:p>
    <w:p w14:paraId="72144CE7" w14:textId="77777777" w:rsid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3C49E486" w14:textId="77777777" w:rsidR="00C5486E" w:rsidRPr="00C5486E" w:rsidRDefault="00C5486E" w:rsidP="0083350A">
      <w:pPr>
        <w:jc w:val="center"/>
        <w:rPr>
          <w:b/>
          <w:bCs/>
          <w:sz w:val="18"/>
          <w:szCs w:val="18"/>
        </w:rPr>
      </w:pPr>
    </w:p>
    <w:p w14:paraId="36B7544C" w14:textId="25F04073" w:rsidR="007218CB" w:rsidRPr="00C5486E" w:rsidRDefault="007218CB" w:rsidP="00901241">
      <w:pPr>
        <w:pStyle w:val="ListParagraph"/>
        <w:numPr>
          <w:ilvl w:val="0"/>
          <w:numId w:val="5"/>
        </w:numPr>
        <w:suppressAutoHyphens/>
        <w:jc w:val="both"/>
        <w:rPr>
          <w:b/>
          <w:bCs/>
        </w:rPr>
      </w:pPr>
      <w:r w:rsidRPr="00C5486E">
        <w:rPr>
          <w:rFonts w:ascii="Calibri" w:hAnsi="Calibri"/>
          <w:b/>
          <w:bCs/>
          <w:color w:val="202122"/>
        </w:rPr>
        <w:t xml:space="preserve">Design an authentication </w:t>
      </w:r>
      <w:r w:rsidR="00F9032B" w:rsidRPr="00C5486E">
        <w:rPr>
          <w:rFonts w:ascii="Calibri" w:hAnsi="Calibri"/>
          <w:b/>
          <w:bCs/>
          <w:color w:val="202122"/>
        </w:rPr>
        <w:t>protocol</w:t>
      </w:r>
      <w:r w:rsidRPr="00C5486E">
        <w:rPr>
          <w:rFonts w:ascii="Calibri" w:hAnsi="Calibri"/>
          <w:b/>
          <w:bCs/>
          <w:color w:val="202122"/>
        </w:rPr>
        <w:t xml:space="preserve"> that allows nodes to communicate over a non-secure network securely through mutual authentication, which prove their identity to one another.  One can assume </w:t>
      </w:r>
      <w:r w:rsidR="00F9032B" w:rsidRPr="00C5486E">
        <w:rPr>
          <w:rFonts w:ascii="Calibri" w:hAnsi="Calibri"/>
          <w:b/>
          <w:bCs/>
          <w:color w:val="202122"/>
        </w:rPr>
        <w:t>a client</w:t>
      </w:r>
      <w:r w:rsidRPr="00C5486E">
        <w:rPr>
          <w:rFonts w:ascii="Calibri" w:hAnsi="Calibri"/>
          <w:b/>
          <w:bCs/>
          <w:color w:val="202122"/>
        </w:rPr>
        <w:t>–server model with a trust</w:t>
      </w:r>
      <w:r w:rsidR="00C5486E">
        <w:rPr>
          <w:rFonts w:ascii="Calibri" w:hAnsi="Calibri"/>
          <w:b/>
          <w:bCs/>
          <w:color w:val="202122"/>
        </w:rPr>
        <w:t>ed</w:t>
      </w:r>
      <w:r w:rsidR="00C5486E">
        <w:rPr>
          <w:rFonts w:ascii="Calibri" w:hAnsi="Calibri"/>
          <w:b/>
          <w:bCs/>
          <w:color w:val="FFFFFF" w:themeColor="background1"/>
        </w:rPr>
        <w:t xml:space="preserve"> </w:t>
      </w:r>
      <w:r w:rsidRPr="00C5486E">
        <w:rPr>
          <w:rFonts w:ascii="Calibri" w:hAnsi="Calibri"/>
          <w:b/>
          <w:bCs/>
          <w:color w:val="202122"/>
        </w:rPr>
        <w:t xml:space="preserve">setup, </w:t>
      </w:r>
      <w:r w:rsidR="00F9032B" w:rsidRPr="00C5486E">
        <w:rPr>
          <w:rFonts w:ascii="Calibri" w:hAnsi="Calibri"/>
          <w:b/>
          <w:bCs/>
          <w:color w:val="202122"/>
        </w:rPr>
        <w:t>that provides</w:t>
      </w:r>
      <w:r w:rsidRPr="00C5486E">
        <w:rPr>
          <w:rFonts w:ascii="Calibri" w:hAnsi="Calibri"/>
          <w:b/>
          <w:bCs/>
          <w:color w:val="202122"/>
        </w:rPr>
        <w:t xml:space="preserve"> mutual authentication- Both </w:t>
      </w:r>
      <w:r w:rsidR="00C5486E">
        <w:rPr>
          <w:rFonts w:ascii="Calibri" w:hAnsi="Calibri"/>
          <w:b/>
          <w:bCs/>
          <w:color w:val="202122"/>
        </w:rPr>
        <w:t>the</w:t>
      </w:r>
      <w:r w:rsidR="00C5486E">
        <w:rPr>
          <w:rFonts w:ascii="Calibri" w:hAnsi="Calibri"/>
          <w:b/>
          <w:bCs/>
          <w:color w:val="FFFFFF" w:themeColor="background1"/>
        </w:rPr>
        <w:t xml:space="preserve"> </w:t>
      </w:r>
      <w:r w:rsidRPr="00C5486E">
        <w:rPr>
          <w:rFonts w:ascii="Calibri" w:hAnsi="Calibri"/>
          <w:b/>
          <w:bCs/>
          <w:color w:val="202122"/>
        </w:rPr>
        <w:t xml:space="preserve">user and </w:t>
      </w:r>
      <w:r w:rsidR="00C5486E">
        <w:rPr>
          <w:rFonts w:ascii="Calibri" w:hAnsi="Calibri"/>
          <w:b/>
          <w:bCs/>
          <w:color w:val="202122"/>
        </w:rPr>
        <w:t>the</w:t>
      </w:r>
      <w:r w:rsidR="00C5486E">
        <w:rPr>
          <w:rFonts w:ascii="Calibri" w:hAnsi="Calibri"/>
          <w:b/>
          <w:bCs/>
          <w:color w:val="FFFFFF" w:themeColor="background1"/>
        </w:rPr>
        <w:t xml:space="preserve"> </w:t>
      </w:r>
      <w:r w:rsidRPr="00C5486E">
        <w:rPr>
          <w:rFonts w:ascii="Calibri" w:hAnsi="Calibri"/>
          <w:b/>
          <w:bCs/>
          <w:color w:val="202122"/>
        </w:rPr>
        <w:t xml:space="preserve">server verify each other's identity, (Hint Kerberos protocol). </w:t>
      </w:r>
    </w:p>
    <w:p w14:paraId="62DE38CD" w14:textId="2AF8DBC0" w:rsidR="00C5486E" w:rsidRPr="00C5486E" w:rsidRDefault="00C5486E" w:rsidP="00C5486E">
      <w:pPr>
        <w:spacing w:before="240" w:after="240"/>
        <w:jc w:val="both"/>
        <w:rPr>
          <w:lang w:val="en-US"/>
        </w:rPr>
      </w:pPr>
      <w:r w:rsidRPr="00C5486E">
        <w:rPr>
          <w:lang w:val="en-US"/>
        </w:rPr>
        <w:t>In untrust</w:t>
      </w:r>
      <w:r>
        <w:rPr>
          <w:lang w:val="en-US"/>
        </w:rPr>
        <w:t>ed</w:t>
      </w:r>
      <w:r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>networks, authentication protocols are critical to establishing secure communications between clients and servers. Without mutual authentication, attackers can impersonate trust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parties, leading to data breaches and session hijacking. This assignment implements a simplifi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version of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b/>
          <w:bCs/>
          <w:lang w:val="en-US"/>
        </w:rPr>
        <w:t>Kerberos protocol</w:t>
      </w:r>
      <w:r w:rsidRPr="00C5486E">
        <w:rPr>
          <w:lang w:val="en-US"/>
        </w:rPr>
        <w:t xml:space="preserve">, allowing both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client and server to verify each other's identity using symmetric encryption, tickets, and a trust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third party (TAS – Trust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Authentication Server).</w:t>
      </w:r>
    </w:p>
    <w:p w14:paraId="6CBACA95" w14:textId="77777777" w:rsidR="00C5486E" w:rsidRPr="00C5486E" w:rsidRDefault="00C5486E" w:rsidP="00C5486E">
      <w:pPr>
        <w:spacing w:after="240"/>
        <w:rPr>
          <w:b/>
          <w:bCs/>
          <w:lang w:val="en-US"/>
        </w:rPr>
      </w:pPr>
      <w:r w:rsidRPr="00C5486E">
        <w:rPr>
          <w:b/>
          <w:bCs/>
          <w:lang w:val="en-US"/>
        </w:rPr>
        <w:t>Implementation Overview</w:t>
      </w:r>
    </w:p>
    <w:p w14:paraId="54FA9B6F" w14:textId="598C0E8E" w:rsidR="00C5486E" w:rsidRPr="00C5486E" w:rsidRDefault="00C5486E" w:rsidP="002E1A5C">
      <w:pPr>
        <w:numPr>
          <w:ilvl w:val="0"/>
          <w:numId w:val="6"/>
        </w:numPr>
        <w:jc w:val="both"/>
        <w:rPr>
          <w:lang w:val="en-US"/>
        </w:rPr>
      </w:pPr>
      <w:r w:rsidRPr="00C5486E">
        <w:rPr>
          <w:b/>
          <w:bCs/>
          <w:lang w:val="en-US"/>
        </w:rPr>
        <w:t>Key Distribution via Trust</w:t>
      </w:r>
      <w:r>
        <w:rPr>
          <w:b/>
          <w:bCs/>
          <w:lang w:val="en-US"/>
        </w:rPr>
        <w:t>ed</w:t>
      </w:r>
      <w:r w:rsidRPr="00C5486E">
        <w:rPr>
          <w:b/>
          <w:bCs/>
          <w:color w:val="FFFFFF" w:themeColor="background1"/>
          <w:lang w:val="en-US"/>
        </w:rPr>
        <w:t>l</w:t>
      </w:r>
      <w:r w:rsidRPr="00C5486E">
        <w:rPr>
          <w:b/>
          <w:bCs/>
          <w:lang w:val="en-US"/>
        </w:rPr>
        <w:t>Authority</w:t>
      </w:r>
      <w:r>
        <w:rPr>
          <w:lang w:val="en-US"/>
        </w:rPr>
        <w:t xml:space="preserve">: </w:t>
      </w:r>
      <w:r w:rsidRPr="00C5486E">
        <w:rPr>
          <w:lang w:val="en-US"/>
        </w:rPr>
        <w:t xml:space="preserve">Both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client and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server share separate symmetric keys with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Trust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Authentication Server (TAS). These pre-distribut</w:t>
      </w:r>
      <w:r>
        <w:rPr>
          <w:lang w:val="en-US"/>
        </w:rPr>
        <w:t>ed</w:t>
      </w:r>
      <w:r w:rsidR="002E1A5C"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 xml:space="preserve">keys allow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TAS to securely communicate session secrets to both parties.</w:t>
      </w:r>
    </w:p>
    <w:p w14:paraId="2D29D20F" w14:textId="52AEC178" w:rsidR="00C5486E" w:rsidRPr="00C5486E" w:rsidRDefault="00C5486E" w:rsidP="002E1A5C">
      <w:pPr>
        <w:numPr>
          <w:ilvl w:val="0"/>
          <w:numId w:val="6"/>
        </w:numPr>
        <w:jc w:val="both"/>
        <w:rPr>
          <w:lang w:val="en-US"/>
        </w:rPr>
      </w:pPr>
      <w:r w:rsidRPr="00C5486E">
        <w:rPr>
          <w:b/>
          <w:bCs/>
          <w:lang w:val="en-US"/>
        </w:rPr>
        <w:t>Session Initialization by Client</w:t>
      </w:r>
      <w:r>
        <w:rPr>
          <w:lang w:val="en-US"/>
        </w:rPr>
        <w:t>: 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client initiates authentication by requesting a session key from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TAS to communicate with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server.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TAS generates a session key and returns it to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client, along with a ticket encrypt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for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server.</w:t>
      </w:r>
    </w:p>
    <w:p w14:paraId="386C5008" w14:textId="419AEE0A" w:rsidR="00C5486E" w:rsidRPr="00C5486E" w:rsidRDefault="00C5486E" w:rsidP="002E1A5C">
      <w:pPr>
        <w:numPr>
          <w:ilvl w:val="0"/>
          <w:numId w:val="6"/>
        </w:numPr>
        <w:jc w:val="both"/>
        <w:rPr>
          <w:lang w:val="en-US"/>
        </w:rPr>
      </w:pPr>
      <w:r w:rsidRPr="00C5486E">
        <w:rPr>
          <w:b/>
          <w:bCs/>
          <w:lang w:val="en-US"/>
        </w:rPr>
        <w:t>Ticket Forwarding and Authenticator Generation</w:t>
      </w:r>
      <w:r>
        <w:rPr>
          <w:lang w:val="en-US"/>
        </w:rPr>
        <w:t>: 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client forwards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encrypt</w:t>
      </w:r>
      <w:r>
        <w:rPr>
          <w:lang w:val="en-US"/>
        </w:rPr>
        <w:t>ed</w:t>
      </w:r>
      <w:r w:rsidR="002E1A5C"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>ticket and a timestamp-bas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authenticator to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server. This allows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server to decrypt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ticket, obtain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session key, and verify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identity of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client using </w:t>
      </w:r>
      <w:r>
        <w:rPr>
          <w:lang w:val="en-US"/>
        </w:rPr>
        <w:t>the</w:t>
      </w:r>
      <w:r w:rsidR="002E1A5C"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>authenticator.</w:t>
      </w:r>
    </w:p>
    <w:p w14:paraId="79C1D612" w14:textId="05C82377" w:rsidR="00C5486E" w:rsidRPr="00C5486E" w:rsidRDefault="00C5486E" w:rsidP="002E1A5C">
      <w:pPr>
        <w:numPr>
          <w:ilvl w:val="0"/>
          <w:numId w:val="6"/>
        </w:numPr>
        <w:spacing w:after="240"/>
        <w:jc w:val="both"/>
        <w:rPr>
          <w:lang w:val="en-US"/>
        </w:rPr>
      </w:pPr>
      <w:r w:rsidRPr="00C5486E">
        <w:rPr>
          <w:b/>
          <w:bCs/>
          <w:lang w:val="en-US"/>
        </w:rPr>
        <w:t>Server’s Identity Verification</w:t>
      </w:r>
      <w:r>
        <w:rPr>
          <w:lang w:val="en-US"/>
        </w:rPr>
        <w:t>: 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server responds by reversing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timestamp and sending it back, encrypt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with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session key. This proves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server’s identity to </w:t>
      </w:r>
      <w:r>
        <w:rPr>
          <w:lang w:val="en-US"/>
        </w:rPr>
        <w:t>the</w:t>
      </w:r>
      <w:r w:rsidR="002E1A5C"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>client, completing mutual authentication.</w:t>
      </w:r>
    </w:p>
    <w:p w14:paraId="1C3E77F0" w14:textId="77777777" w:rsidR="00C5486E" w:rsidRPr="00C5486E" w:rsidRDefault="00C5486E" w:rsidP="00C5486E">
      <w:pPr>
        <w:spacing w:after="240"/>
        <w:rPr>
          <w:b/>
          <w:bCs/>
          <w:lang w:val="en-US"/>
        </w:rPr>
      </w:pPr>
      <w:r w:rsidRPr="00C5486E">
        <w:rPr>
          <w:b/>
          <w:bCs/>
          <w:lang w:val="en-US"/>
        </w:rPr>
        <w:t>Output Summary</w:t>
      </w:r>
    </w:p>
    <w:p w14:paraId="238BEE5B" w14:textId="294FA672" w:rsidR="00C5486E" w:rsidRDefault="00C5486E" w:rsidP="00C5486E">
      <w:pPr>
        <w:spacing w:after="240"/>
        <w:rPr>
          <w:lang w:val="en-US"/>
        </w:rPr>
      </w:pP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following was display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after successful execution:</w:t>
      </w:r>
    </w:p>
    <w:p w14:paraId="7C248FBF" w14:textId="3EC4B254" w:rsidR="00C5486E" w:rsidRPr="00C5486E" w:rsidRDefault="00C5486E" w:rsidP="00C5486E">
      <w:pPr>
        <w:spacing w:after="240"/>
        <w:rPr>
          <w:lang w:val="en-US"/>
        </w:rPr>
      </w:pPr>
      <w:r w:rsidRPr="00C5486E">
        <w:rPr>
          <w:lang w:val="en-US"/>
        </w:rPr>
        <w:drawing>
          <wp:inline distT="0" distB="0" distL="0" distR="0" wp14:anchorId="1AFA0C6C" wp14:editId="6CD45264">
            <wp:extent cx="5727700" cy="1533525"/>
            <wp:effectExtent l="0" t="0" r="6350" b="9525"/>
            <wp:docPr id="166228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4747" w14:textId="390733BA" w:rsidR="00C5486E" w:rsidRPr="00C5486E" w:rsidRDefault="00C5486E" w:rsidP="00C5486E">
      <w:pPr>
        <w:spacing w:after="240"/>
        <w:rPr>
          <w:lang w:val="en-US"/>
        </w:rPr>
      </w:pPr>
      <w:r w:rsidRPr="00C5486E">
        <w:rPr>
          <w:lang w:val="en-US"/>
        </w:rPr>
        <w:lastRenderedPageBreak/>
        <w:t xml:space="preserve">This confirms that both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client and server successfully verifi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each other's identities through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shar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session key and encrypt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timestamp exchange.</w:t>
      </w:r>
    </w:p>
    <w:p w14:paraId="45EFC1D4" w14:textId="43E1A700" w:rsidR="00C5486E" w:rsidRPr="00C5486E" w:rsidRDefault="00C5486E" w:rsidP="00C5486E">
      <w:pPr>
        <w:spacing w:after="240"/>
        <w:jc w:val="both"/>
        <w:rPr>
          <w:lang w:val="en-US"/>
        </w:rPr>
      </w:pPr>
      <w:r w:rsidRPr="00C5486E">
        <w:rPr>
          <w:lang w:val="en-US"/>
        </w:rPr>
        <w:t>This assignment demonstrates how mutual authentication can be securely achiev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in a client-server environment using symmetric cryptography and trust</w:t>
      </w:r>
      <w:r>
        <w:rPr>
          <w:lang w:val="en-US"/>
        </w:rPr>
        <w:t>ed</w:t>
      </w:r>
      <w:r w:rsidR="002E1A5C"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>ticket-bas</w:t>
      </w:r>
      <w:r>
        <w:rPr>
          <w:lang w:val="en-US"/>
        </w:rPr>
        <w:t>ed</w:t>
      </w:r>
      <w:r w:rsidR="002E1A5C"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>communication. Inspir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by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 xml:space="preserve">Kerberos protocol, </w:t>
      </w:r>
      <w:r>
        <w:rPr>
          <w:lang w:val="en-US"/>
        </w:rPr>
        <w:t>the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implement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solution protects against</w:t>
      </w:r>
      <w:r w:rsidR="002E1A5C">
        <w:rPr>
          <w:lang w:val="en-US"/>
        </w:rPr>
        <w:t xml:space="preserve"> </w:t>
      </w:r>
      <w:r w:rsidRPr="00C5486E">
        <w:rPr>
          <w:lang w:val="en-US"/>
        </w:rPr>
        <w:t>impersonation and replay attacks by using session keys, nonces, and time-bas</w:t>
      </w:r>
      <w:r>
        <w:rPr>
          <w:lang w:val="en-US"/>
        </w:rPr>
        <w:t>ed</w:t>
      </w:r>
      <w:r w:rsidR="002E1A5C">
        <w:rPr>
          <w:color w:val="FFFFFF" w:themeColor="background1"/>
          <w:lang w:val="en-US"/>
        </w:rPr>
        <w:t xml:space="preserve"> </w:t>
      </w:r>
      <w:r w:rsidRPr="00C5486E">
        <w:rPr>
          <w:lang w:val="en-US"/>
        </w:rPr>
        <w:t>verifications. Such protocols are foundational to secure enterprise and distribut</w:t>
      </w:r>
      <w:r>
        <w:rPr>
          <w:lang w:val="en-US"/>
        </w:rPr>
        <w:t>ed</w:t>
      </w:r>
      <w:r w:rsidRPr="00C5486E">
        <w:rPr>
          <w:color w:val="FFFFFF" w:themeColor="background1"/>
          <w:lang w:val="en-US"/>
        </w:rPr>
        <w:t>l</w:t>
      </w:r>
      <w:r w:rsidRPr="00C5486E">
        <w:rPr>
          <w:lang w:val="en-US"/>
        </w:rPr>
        <w:t>systems communication.</w:t>
      </w:r>
    </w:p>
    <w:p w14:paraId="671E25DD" w14:textId="77777777" w:rsidR="007218CB" w:rsidRDefault="007218CB" w:rsidP="007218CB">
      <w:pPr>
        <w:pStyle w:val="ListParagraph"/>
        <w:suppressAutoHyphens/>
        <w:ind w:left="737"/>
      </w:pPr>
    </w:p>
    <w:p w14:paraId="21CFD3F2" w14:textId="4C299A1D" w:rsidR="007218CB" w:rsidRDefault="007218CB" w:rsidP="007218CB">
      <w:pPr>
        <w:pStyle w:val="ListParagraph"/>
        <w:suppressAutoHyphens/>
        <w:ind w:left="737"/>
      </w:pPr>
      <w:r>
        <w:t xml:space="preserve">************************ End of </w:t>
      </w:r>
      <w:r w:rsidR="00C5486E">
        <w:t>the</w:t>
      </w:r>
      <w:r w:rsidR="00C5486E" w:rsidRPr="00C5486E">
        <w:rPr>
          <w:color w:val="FFFFFF" w:themeColor="background1"/>
        </w:rPr>
        <w:t>l</w:t>
      </w:r>
      <w:r>
        <w:t>Document ****************</w:t>
      </w:r>
      <w:r w:rsidR="00F9032B">
        <w:t>****</w:t>
      </w:r>
    </w:p>
    <w:p w14:paraId="30D87924" w14:textId="42801AF9" w:rsidR="00CF1EBE" w:rsidRDefault="00CF1EBE" w:rsidP="007218CB">
      <w:pPr>
        <w:pStyle w:val="ListParagraph"/>
        <w:suppressAutoHyphens/>
        <w:ind w:left="737"/>
      </w:pPr>
    </w:p>
    <w:sectPr w:rsidR="00CF1EBE" w:rsidSect="00064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6A2"/>
    <w:multiLevelType w:val="multilevel"/>
    <w:tmpl w:val="563CD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09459C"/>
    <w:multiLevelType w:val="multilevel"/>
    <w:tmpl w:val="8306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C2BA8"/>
    <w:multiLevelType w:val="multilevel"/>
    <w:tmpl w:val="2E0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A3E4A"/>
    <w:multiLevelType w:val="hybridMultilevel"/>
    <w:tmpl w:val="5DAAAFA6"/>
    <w:lvl w:ilvl="0" w:tplc="63A4DFB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50333B"/>
    <w:multiLevelType w:val="hybridMultilevel"/>
    <w:tmpl w:val="05D6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964FD"/>
    <w:multiLevelType w:val="multilevel"/>
    <w:tmpl w:val="2182EB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9916FBF"/>
    <w:multiLevelType w:val="multilevel"/>
    <w:tmpl w:val="75F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08997">
    <w:abstractNumId w:val="4"/>
  </w:num>
  <w:num w:numId="2" w16cid:durableId="367606687">
    <w:abstractNumId w:val="1"/>
  </w:num>
  <w:num w:numId="3" w16cid:durableId="17475279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873664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1136502">
    <w:abstractNumId w:val="3"/>
  </w:num>
  <w:num w:numId="6" w16cid:durableId="1910917085">
    <w:abstractNumId w:val="6"/>
  </w:num>
  <w:num w:numId="7" w16cid:durableId="146572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4"/>
    <w:rsid w:val="0000773A"/>
    <w:rsid w:val="0006439B"/>
    <w:rsid w:val="000D2698"/>
    <w:rsid w:val="00105732"/>
    <w:rsid w:val="001668DA"/>
    <w:rsid w:val="001710E2"/>
    <w:rsid w:val="00177DBE"/>
    <w:rsid w:val="002452D2"/>
    <w:rsid w:val="002970BB"/>
    <w:rsid w:val="002E1A5C"/>
    <w:rsid w:val="003A0BB1"/>
    <w:rsid w:val="00482860"/>
    <w:rsid w:val="00514013"/>
    <w:rsid w:val="00517B44"/>
    <w:rsid w:val="00593983"/>
    <w:rsid w:val="006E5F1F"/>
    <w:rsid w:val="007218CB"/>
    <w:rsid w:val="007B2065"/>
    <w:rsid w:val="0083350A"/>
    <w:rsid w:val="00853EB7"/>
    <w:rsid w:val="008D356D"/>
    <w:rsid w:val="00901241"/>
    <w:rsid w:val="00904B34"/>
    <w:rsid w:val="00995178"/>
    <w:rsid w:val="009B044A"/>
    <w:rsid w:val="00A51C76"/>
    <w:rsid w:val="00A53389"/>
    <w:rsid w:val="00A53952"/>
    <w:rsid w:val="00A73627"/>
    <w:rsid w:val="00AE64C2"/>
    <w:rsid w:val="00B31BDB"/>
    <w:rsid w:val="00B67282"/>
    <w:rsid w:val="00B9051A"/>
    <w:rsid w:val="00C5486E"/>
    <w:rsid w:val="00CD4EEE"/>
    <w:rsid w:val="00CF1EBE"/>
    <w:rsid w:val="00D51494"/>
    <w:rsid w:val="00D60986"/>
    <w:rsid w:val="00DC4150"/>
    <w:rsid w:val="00F03466"/>
    <w:rsid w:val="00F346F6"/>
    <w:rsid w:val="00F35825"/>
    <w:rsid w:val="00F9032B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8173"/>
  <w15:chartTrackingRefBased/>
  <w15:docId w15:val="{EE40DB36-4748-224E-B21B-525FDD3A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SJR</dc:creator>
  <cp:keywords/>
  <dc:description/>
  <cp:lastModifiedBy>Abdul Moiz Rao</cp:lastModifiedBy>
  <cp:revision>13</cp:revision>
  <dcterms:created xsi:type="dcterms:W3CDTF">2023-11-09T13:05:00Z</dcterms:created>
  <dcterms:modified xsi:type="dcterms:W3CDTF">2025-05-29T08:00:00Z</dcterms:modified>
</cp:coreProperties>
</file>