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878"/>
        <w:gridCol w:w="3240"/>
        <w:gridCol w:w="810"/>
        <w:gridCol w:w="648"/>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68496E" w:rsidP="00771B33">
            <w:pPr>
              <w:rPr>
                <w:b/>
                <w:sz w:val="24"/>
                <w:szCs w:val="24"/>
              </w:rPr>
            </w:pP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68496E" w:rsidP="00771B33">
            <w:pPr>
              <w:rPr>
                <w:b/>
                <w:sz w:val="24"/>
                <w:szCs w:val="24"/>
              </w:rPr>
            </w:pP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8C1E35" w:rsidP="00E36486">
            <w:pPr>
              <w:jc w:val="both"/>
              <w:rPr>
                <w:b/>
                <w:sz w:val="24"/>
                <w:szCs w:val="24"/>
              </w:rPr>
            </w:pPr>
            <w:r w:rsidRPr="008C1E35">
              <w:rPr>
                <w:b/>
                <w:sz w:val="24"/>
                <w:szCs w:val="24"/>
              </w:rPr>
              <w:t xml:space="preserve">17 years after it became the Philippines' largest marine protected area, the </w:t>
            </w:r>
            <w:proofErr w:type="spellStart"/>
            <w:r w:rsidRPr="008C1E35">
              <w:rPr>
                <w:b/>
                <w:sz w:val="24"/>
                <w:szCs w:val="24"/>
              </w:rPr>
              <w:t>Tañon</w:t>
            </w:r>
            <w:proofErr w:type="spellEnd"/>
            <w:r w:rsidRPr="008C1E35">
              <w:rPr>
                <w:b/>
                <w:sz w:val="24"/>
                <w:szCs w:val="24"/>
              </w:rPr>
              <w:t xml:space="preserve"> Strait in the </w:t>
            </w:r>
            <w:proofErr w:type="spellStart"/>
            <w:r w:rsidRPr="008C1E35">
              <w:rPr>
                <w:b/>
                <w:sz w:val="24"/>
                <w:szCs w:val="24"/>
              </w:rPr>
              <w:t>Visayas</w:t>
            </w:r>
            <w:proofErr w:type="spellEnd"/>
            <w:r w:rsidRPr="008C1E35">
              <w:rPr>
                <w:b/>
                <w:sz w:val="24"/>
                <w:szCs w:val="24"/>
              </w:rPr>
              <w:t xml:space="preserve"> will finally have a conservation management plan.</w:t>
            </w:r>
          </w:p>
        </w:tc>
        <w:tc>
          <w:tcPr>
            <w:tcW w:w="4698" w:type="dxa"/>
            <w:gridSpan w:val="3"/>
          </w:tcPr>
          <w:p w:rsidR="004522CB" w:rsidRDefault="00007219" w:rsidP="00771B33">
            <w:pPr>
              <w:rPr>
                <w:b/>
                <w:sz w:val="24"/>
                <w:szCs w:val="24"/>
              </w:rPr>
            </w:pPr>
            <w:r w:rsidRPr="00007219">
              <w:rPr>
                <w:b/>
                <w:sz w:val="24"/>
                <w:szCs w:val="24"/>
              </w:rPr>
              <w:t>area  will haves a conservation management plan</w:t>
            </w:r>
          </w:p>
        </w:tc>
      </w:tr>
      <w:tr w:rsidR="004522CB" w:rsidTr="005850F5">
        <w:trPr>
          <w:trHeight w:val="440"/>
        </w:trPr>
        <w:tc>
          <w:tcPr>
            <w:tcW w:w="4878" w:type="dxa"/>
          </w:tcPr>
          <w:p w:rsidR="004522CB" w:rsidRDefault="00456DD9" w:rsidP="00E36486">
            <w:pPr>
              <w:jc w:val="both"/>
              <w:rPr>
                <w:b/>
                <w:sz w:val="24"/>
                <w:szCs w:val="24"/>
              </w:rPr>
            </w:pPr>
            <w:r w:rsidRPr="00456DD9">
              <w:rPr>
                <w:b/>
                <w:sz w:val="24"/>
                <w:szCs w:val="24"/>
              </w:rPr>
              <w:t>From February 10 to 12, more than 400 local government officials, conservationists, scientists, fishermen, and resort owners are participating in the first summit that aims to harmonize local and national conservation policies to better protect the strait.</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E36486" w:rsidRPr="00E36486" w:rsidRDefault="00E36486" w:rsidP="00E36486">
            <w:pPr>
              <w:jc w:val="both"/>
              <w:rPr>
                <w:b/>
                <w:sz w:val="24"/>
                <w:szCs w:val="24"/>
              </w:rPr>
            </w:pPr>
            <w:r w:rsidRPr="00E36486">
              <w:rPr>
                <w:b/>
                <w:sz w:val="24"/>
                <w:szCs w:val="24"/>
              </w:rPr>
              <w:t xml:space="preserve">1. It's the biggest marine protected area in the Philippines covering 521,018 hectares. It is 5 times larger than the more famous </w:t>
            </w:r>
            <w:proofErr w:type="spellStart"/>
            <w:r w:rsidRPr="00E36486">
              <w:rPr>
                <w:b/>
                <w:sz w:val="24"/>
                <w:szCs w:val="24"/>
              </w:rPr>
              <w:t>Tubbataha</w:t>
            </w:r>
            <w:proofErr w:type="spellEnd"/>
            <w:r w:rsidRPr="00E36486">
              <w:rPr>
                <w:b/>
                <w:sz w:val="24"/>
                <w:szCs w:val="24"/>
              </w:rPr>
              <w:t xml:space="preserve"> Reefs Natural Park (97,030 hectares).</w:t>
            </w:r>
          </w:p>
          <w:p w:rsidR="00E36486" w:rsidRPr="00E36486" w:rsidRDefault="00E36486" w:rsidP="00E36486">
            <w:pPr>
              <w:jc w:val="both"/>
              <w:rPr>
                <w:b/>
                <w:sz w:val="24"/>
                <w:szCs w:val="24"/>
              </w:rPr>
            </w:pPr>
            <w:r w:rsidRPr="00E36486">
              <w:rPr>
                <w:b/>
                <w:sz w:val="24"/>
                <w:szCs w:val="24"/>
              </w:rPr>
              <w:t>2. It is located between Cebu Island and Negros Island and connects the Bohol Sea in the south and the Visayan Sea in the north. Though it is very narrow (27 kilometers-wide), its waters are deep reaching 500 meters.</w:t>
            </w:r>
          </w:p>
          <w:p w:rsidR="00E36486" w:rsidRPr="00E36486" w:rsidRDefault="00E36486" w:rsidP="00E36486">
            <w:pPr>
              <w:jc w:val="both"/>
              <w:rPr>
                <w:b/>
                <w:sz w:val="24"/>
                <w:szCs w:val="24"/>
              </w:rPr>
            </w:pPr>
            <w:r w:rsidRPr="00E36486">
              <w:rPr>
                <w:b/>
                <w:sz w:val="24"/>
                <w:szCs w:val="24"/>
              </w:rPr>
              <w:t xml:space="preserve">3. Because of its size, </w:t>
            </w:r>
            <w:proofErr w:type="spellStart"/>
            <w:r w:rsidRPr="00E36486">
              <w:rPr>
                <w:b/>
                <w:sz w:val="24"/>
                <w:szCs w:val="24"/>
              </w:rPr>
              <w:t>Tañon</w:t>
            </w:r>
            <w:proofErr w:type="spellEnd"/>
            <w:r w:rsidRPr="00E36486">
              <w:rPr>
                <w:b/>
                <w:sz w:val="24"/>
                <w:szCs w:val="24"/>
              </w:rPr>
              <w:t xml:space="preserve"> Strait encompasses smaller but better known protected areas including the popular diving sites in </w:t>
            </w:r>
            <w:proofErr w:type="spellStart"/>
            <w:r w:rsidRPr="00E36486">
              <w:rPr>
                <w:b/>
                <w:sz w:val="24"/>
                <w:szCs w:val="24"/>
              </w:rPr>
              <w:t>Moalboal</w:t>
            </w:r>
            <w:proofErr w:type="spellEnd"/>
            <w:r w:rsidRPr="00E36486">
              <w:rPr>
                <w:b/>
                <w:sz w:val="24"/>
                <w:szCs w:val="24"/>
              </w:rPr>
              <w:t xml:space="preserve">, </w:t>
            </w:r>
            <w:proofErr w:type="spellStart"/>
            <w:r w:rsidRPr="00E36486">
              <w:rPr>
                <w:b/>
                <w:sz w:val="24"/>
                <w:szCs w:val="24"/>
              </w:rPr>
              <w:t>Malapascua</w:t>
            </w:r>
            <w:proofErr w:type="spellEnd"/>
            <w:r w:rsidRPr="00E36486">
              <w:rPr>
                <w:b/>
                <w:sz w:val="24"/>
                <w:szCs w:val="24"/>
              </w:rPr>
              <w:t xml:space="preserve">, </w:t>
            </w:r>
            <w:proofErr w:type="spellStart"/>
            <w:r w:rsidRPr="00E36486">
              <w:rPr>
                <w:b/>
                <w:sz w:val="24"/>
                <w:szCs w:val="24"/>
              </w:rPr>
              <w:t>Bantayan</w:t>
            </w:r>
            <w:proofErr w:type="spellEnd"/>
            <w:r w:rsidRPr="00E36486">
              <w:rPr>
                <w:b/>
                <w:sz w:val="24"/>
                <w:szCs w:val="24"/>
              </w:rPr>
              <w:t xml:space="preserve"> Island, </w:t>
            </w:r>
            <w:proofErr w:type="spellStart"/>
            <w:r w:rsidRPr="00E36486">
              <w:rPr>
                <w:b/>
                <w:sz w:val="24"/>
                <w:szCs w:val="24"/>
              </w:rPr>
              <w:t>Pescador</w:t>
            </w:r>
            <w:proofErr w:type="spellEnd"/>
            <w:r w:rsidRPr="00E36486">
              <w:rPr>
                <w:b/>
                <w:sz w:val="24"/>
                <w:szCs w:val="24"/>
              </w:rPr>
              <w:t xml:space="preserve"> Island, </w:t>
            </w:r>
            <w:proofErr w:type="spellStart"/>
            <w:r w:rsidRPr="00E36486">
              <w:rPr>
                <w:b/>
                <w:sz w:val="24"/>
                <w:szCs w:val="24"/>
              </w:rPr>
              <w:t>Mantalip</w:t>
            </w:r>
            <w:proofErr w:type="spellEnd"/>
            <w:r w:rsidRPr="00E36486">
              <w:rPr>
                <w:b/>
                <w:sz w:val="24"/>
                <w:szCs w:val="24"/>
              </w:rPr>
              <w:t xml:space="preserve"> Reef and more.</w:t>
            </w:r>
          </w:p>
          <w:p w:rsidR="00E36486" w:rsidRPr="00E36486" w:rsidRDefault="00E36486" w:rsidP="00E36486">
            <w:pPr>
              <w:jc w:val="both"/>
              <w:rPr>
                <w:b/>
                <w:sz w:val="24"/>
                <w:szCs w:val="24"/>
              </w:rPr>
            </w:pPr>
            <w:r w:rsidRPr="00E36486">
              <w:rPr>
                <w:b/>
                <w:sz w:val="24"/>
                <w:szCs w:val="24"/>
              </w:rPr>
              <w:t xml:space="preserve">4. </w:t>
            </w:r>
            <w:proofErr w:type="spellStart"/>
            <w:r w:rsidRPr="00E36486">
              <w:rPr>
                <w:b/>
                <w:sz w:val="24"/>
                <w:szCs w:val="24"/>
              </w:rPr>
              <w:t>Tañon</w:t>
            </w:r>
            <w:proofErr w:type="spellEnd"/>
            <w:r w:rsidRPr="00E36486">
              <w:rPr>
                <w:b/>
                <w:sz w:val="24"/>
                <w:szCs w:val="24"/>
              </w:rPr>
              <w:t xml:space="preserve"> Strait is under the jurisdiction of the national government, two regions, 3 provinces, 42 coastal cities and towns, and 298 villages. Their overlapping and sometimes conflicting mandates have led to inconsistent and weak policies in conserving the seascape.</w:t>
            </w:r>
          </w:p>
          <w:p w:rsidR="00E36486" w:rsidRPr="00E36486" w:rsidRDefault="00E36486" w:rsidP="00E36486">
            <w:pPr>
              <w:jc w:val="both"/>
              <w:rPr>
                <w:b/>
                <w:sz w:val="24"/>
                <w:szCs w:val="24"/>
              </w:rPr>
            </w:pPr>
            <w:r w:rsidRPr="00E36486">
              <w:rPr>
                <w:b/>
                <w:sz w:val="24"/>
                <w:szCs w:val="24"/>
              </w:rPr>
              <w:lastRenderedPageBreak/>
              <w:t>5. It became a protected area in 1998 through an executive order issued by then president Fidel Ramos.</w:t>
            </w:r>
          </w:p>
          <w:p w:rsidR="00E36486" w:rsidRPr="00E36486" w:rsidRDefault="00E36486" w:rsidP="00E36486">
            <w:pPr>
              <w:jc w:val="both"/>
              <w:rPr>
                <w:b/>
                <w:sz w:val="24"/>
                <w:szCs w:val="24"/>
              </w:rPr>
            </w:pPr>
            <w:r w:rsidRPr="00E36486">
              <w:rPr>
                <w:b/>
                <w:sz w:val="24"/>
                <w:szCs w:val="24"/>
              </w:rPr>
              <w:t>6. There are 14 species of dolphins and whales in the strait. That's almost half of the 27 species of dolphins and whales in the entire Philippines. It is home to spinner dolphins, dwarf sperm whales, pygmy killer whales and spotted dolphins.</w:t>
            </w:r>
          </w:p>
          <w:p w:rsidR="00E36486" w:rsidRPr="00E36486" w:rsidRDefault="00E36486" w:rsidP="00E36486">
            <w:pPr>
              <w:jc w:val="both"/>
              <w:rPr>
                <w:b/>
                <w:sz w:val="24"/>
                <w:szCs w:val="24"/>
              </w:rPr>
            </w:pPr>
            <w:r w:rsidRPr="00E36486">
              <w:rPr>
                <w:b/>
                <w:sz w:val="24"/>
                <w:szCs w:val="24"/>
              </w:rPr>
              <w:t>7. The rare chambered nautilus, giant diamond-backed squid and critically-endangered dugong can also be found in its waters.</w:t>
            </w:r>
          </w:p>
          <w:p w:rsidR="00E36486" w:rsidRPr="00E36486" w:rsidRDefault="00E36486" w:rsidP="00E36486">
            <w:pPr>
              <w:jc w:val="both"/>
              <w:rPr>
                <w:b/>
                <w:sz w:val="24"/>
                <w:szCs w:val="24"/>
              </w:rPr>
            </w:pPr>
            <w:r w:rsidRPr="00E36486">
              <w:rPr>
                <w:b/>
                <w:sz w:val="24"/>
                <w:szCs w:val="24"/>
              </w:rPr>
              <w:t>8. It boasts 70 species of fish, 20 species of crustaceans, 26 species of mangroves, and 18,830 hectares of coral reef.</w:t>
            </w:r>
          </w:p>
          <w:p w:rsidR="00E36486" w:rsidRPr="00E36486" w:rsidRDefault="00E36486" w:rsidP="00E36486">
            <w:pPr>
              <w:jc w:val="both"/>
              <w:rPr>
                <w:b/>
                <w:sz w:val="24"/>
                <w:szCs w:val="24"/>
              </w:rPr>
            </w:pPr>
            <w:r w:rsidRPr="00E36486">
              <w:rPr>
                <w:b/>
                <w:sz w:val="24"/>
                <w:szCs w:val="24"/>
              </w:rPr>
              <w:t>9. Its wealth is threatened by commercial fishing which is supposed to be illegal in the strait, destructive fishing methods, pollution from industrial establishments, and uncoordinated policies of stakeholders.</w:t>
            </w:r>
          </w:p>
          <w:p w:rsidR="004522CB" w:rsidRDefault="00E36486" w:rsidP="00E36486">
            <w:pPr>
              <w:jc w:val="both"/>
              <w:rPr>
                <w:b/>
                <w:sz w:val="24"/>
                <w:szCs w:val="24"/>
              </w:rPr>
            </w:pPr>
            <w:r w:rsidRPr="00E36486">
              <w:rPr>
                <w:b/>
                <w:sz w:val="24"/>
                <w:szCs w:val="24"/>
              </w:rPr>
              <w:t xml:space="preserve">10. These threats have affected the number of fish thriving in the strait, which in turn, impacts the livelihood of 43,000 </w:t>
            </w:r>
            <w:proofErr w:type="spellStart"/>
            <w:r w:rsidRPr="00E36486">
              <w:rPr>
                <w:b/>
                <w:sz w:val="24"/>
                <w:szCs w:val="24"/>
              </w:rPr>
              <w:t>fisherfolk</w:t>
            </w:r>
            <w:proofErr w:type="spellEnd"/>
            <w:r w:rsidRPr="00E36486">
              <w:rPr>
                <w:b/>
                <w:sz w:val="24"/>
                <w:szCs w:val="24"/>
              </w:rPr>
              <w:t xml:space="preserve"> who depend on the protected area. If in the 1970s, they would catch 5 kilograms of fish a day, today they catch only around 2 kilograms.</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4522CB" w:rsidP="005D3CE6">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7E7E98" w:rsidTr="005850F5">
        <w:trPr>
          <w:trHeight w:val="467"/>
        </w:trPr>
        <w:tc>
          <w:tcPr>
            <w:tcW w:w="8928" w:type="dxa"/>
            <w:gridSpan w:val="3"/>
            <w:shd w:val="clear" w:color="auto" w:fill="C4BC96" w:themeFill="background2" w:themeFillShade="BF"/>
          </w:tcPr>
          <w:p w:rsidR="007E7E98" w:rsidRDefault="007E7E98" w:rsidP="000803E0">
            <w:pPr>
              <w:jc w:val="center"/>
              <w:rPr>
                <w:b/>
                <w:sz w:val="24"/>
                <w:szCs w:val="24"/>
              </w:rPr>
            </w:pPr>
            <w:proofErr w:type="spellStart"/>
            <w:r>
              <w:rPr>
                <w:b/>
                <w:sz w:val="24"/>
                <w:szCs w:val="24"/>
              </w:rPr>
              <w:t>Coh-Metrix</w:t>
            </w:r>
            <w:proofErr w:type="spellEnd"/>
            <w:r>
              <w:rPr>
                <w:b/>
                <w:sz w:val="24"/>
                <w:szCs w:val="24"/>
              </w:rPr>
              <w:t xml:space="preserve"> Average</w:t>
            </w:r>
          </w:p>
        </w:tc>
        <w:tc>
          <w:tcPr>
            <w:tcW w:w="648" w:type="dxa"/>
          </w:tcPr>
          <w:p w:rsidR="007E7E98" w:rsidRDefault="006F04CA">
            <w:pPr>
              <w:rPr>
                <w:b/>
                <w:sz w:val="24"/>
                <w:szCs w:val="24"/>
              </w:rPr>
            </w:pPr>
            <w:r>
              <w:rPr>
                <w:b/>
                <w:sz w:val="24"/>
                <w:szCs w:val="24"/>
              </w:rPr>
              <w:t>55%</w:t>
            </w:r>
          </w:p>
        </w:tc>
      </w:tr>
      <w:tr w:rsidR="007E7E98" w:rsidTr="005850F5">
        <w:trPr>
          <w:trHeight w:val="467"/>
        </w:trPr>
        <w:tc>
          <w:tcPr>
            <w:tcW w:w="8928" w:type="dxa"/>
            <w:gridSpan w:val="3"/>
            <w:shd w:val="clear" w:color="auto" w:fill="C4BC96" w:themeFill="background2" w:themeFillShade="BF"/>
          </w:tcPr>
          <w:p w:rsidR="007E7E98" w:rsidRDefault="007E7E98" w:rsidP="000803E0">
            <w:pPr>
              <w:jc w:val="center"/>
              <w:rPr>
                <w:b/>
                <w:sz w:val="24"/>
                <w:szCs w:val="24"/>
              </w:rPr>
            </w:pPr>
            <w:proofErr w:type="spellStart"/>
            <w:r w:rsidRPr="0033060C">
              <w:rPr>
                <w:b/>
                <w:sz w:val="24"/>
                <w:szCs w:val="24"/>
              </w:rPr>
              <w:t>Flesch</w:t>
            </w:r>
            <w:proofErr w:type="spellEnd"/>
            <w:r w:rsidRPr="0033060C">
              <w:rPr>
                <w:b/>
                <w:sz w:val="24"/>
                <w:szCs w:val="24"/>
              </w:rPr>
              <w:t xml:space="preserve"> Kincaid Grade Level</w:t>
            </w:r>
          </w:p>
        </w:tc>
        <w:tc>
          <w:tcPr>
            <w:tcW w:w="648" w:type="dxa"/>
          </w:tcPr>
          <w:p w:rsidR="007E7E98" w:rsidRDefault="006F04CA">
            <w:pPr>
              <w:rPr>
                <w:b/>
                <w:sz w:val="24"/>
                <w:szCs w:val="24"/>
              </w:rPr>
            </w:pPr>
            <w:r>
              <w:rPr>
                <w:b/>
                <w:sz w:val="24"/>
                <w:szCs w:val="24"/>
              </w:rPr>
              <w:t>9.1</w:t>
            </w:r>
          </w:p>
        </w:tc>
      </w:tr>
      <w:tr w:rsidR="007E7E98" w:rsidTr="005850F5">
        <w:trPr>
          <w:trHeight w:val="530"/>
        </w:trPr>
        <w:tc>
          <w:tcPr>
            <w:tcW w:w="9576" w:type="dxa"/>
            <w:gridSpan w:val="4"/>
            <w:shd w:val="clear" w:color="auto" w:fill="B8CCE4" w:themeFill="accent1" w:themeFillTint="66"/>
          </w:tcPr>
          <w:p w:rsidR="007E7E98" w:rsidRDefault="007E7E98" w:rsidP="00771B33">
            <w:pPr>
              <w:rPr>
                <w:b/>
                <w:sz w:val="24"/>
                <w:szCs w:val="24"/>
              </w:rPr>
            </w:pPr>
            <w:r>
              <w:rPr>
                <w:b/>
                <w:sz w:val="28"/>
                <w:szCs w:val="28"/>
              </w:rPr>
              <w:t>QUESTION AND ANSWER TASK</w:t>
            </w:r>
          </w:p>
        </w:tc>
      </w:tr>
      <w:tr w:rsidR="007E7E98" w:rsidTr="00A77076">
        <w:trPr>
          <w:trHeight w:val="431"/>
        </w:trPr>
        <w:tc>
          <w:tcPr>
            <w:tcW w:w="8118" w:type="dxa"/>
            <w:gridSpan w:val="2"/>
          </w:tcPr>
          <w:p w:rsidR="007E7E98" w:rsidRDefault="007E7E98" w:rsidP="00771B33">
            <w:pPr>
              <w:rPr>
                <w:b/>
                <w:sz w:val="24"/>
                <w:szCs w:val="24"/>
              </w:rPr>
            </w:pPr>
            <w:r>
              <w:rPr>
                <w:b/>
                <w:sz w:val="24"/>
                <w:szCs w:val="24"/>
              </w:rPr>
              <w:t xml:space="preserve">What </w:t>
            </w:r>
            <w:r w:rsidRPr="008C1E35">
              <w:rPr>
                <w:b/>
                <w:sz w:val="24"/>
                <w:szCs w:val="24"/>
              </w:rPr>
              <w:t>will finally have a conservation management plan</w:t>
            </w:r>
            <w:r>
              <w:rPr>
                <w:b/>
                <w:sz w:val="24"/>
                <w:szCs w:val="24"/>
              </w:rPr>
              <w:t>?</w:t>
            </w:r>
          </w:p>
        </w:tc>
        <w:tc>
          <w:tcPr>
            <w:tcW w:w="1458" w:type="dxa"/>
            <w:gridSpan w:val="2"/>
          </w:tcPr>
          <w:p w:rsidR="007E7E98" w:rsidRDefault="007E7E98" w:rsidP="00771B33">
            <w:pPr>
              <w:rPr>
                <w:b/>
                <w:sz w:val="24"/>
                <w:szCs w:val="24"/>
              </w:rPr>
            </w:pPr>
            <w:r>
              <w:rPr>
                <w:b/>
                <w:sz w:val="24"/>
                <w:szCs w:val="24"/>
              </w:rPr>
              <w:t>PC</w:t>
            </w:r>
          </w:p>
        </w:tc>
      </w:tr>
      <w:tr w:rsidR="007E7E98" w:rsidTr="00A77076">
        <w:trPr>
          <w:trHeight w:val="440"/>
        </w:trPr>
        <w:tc>
          <w:tcPr>
            <w:tcW w:w="8118" w:type="dxa"/>
            <w:gridSpan w:val="2"/>
          </w:tcPr>
          <w:p w:rsidR="007E7E98" w:rsidRDefault="007E7E98" w:rsidP="00771B33">
            <w:pPr>
              <w:rPr>
                <w:b/>
                <w:sz w:val="24"/>
                <w:szCs w:val="24"/>
              </w:rPr>
            </w:pPr>
            <w:r>
              <w:rPr>
                <w:b/>
                <w:sz w:val="24"/>
                <w:szCs w:val="24"/>
              </w:rPr>
              <w:t>How many people gathered in the summit?</w:t>
            </w: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r>
              <w:rPr>
                <w:b/>
                <w:sz w:val="24"/>
                <w:szCs w:val="24"/>
              </w:rPr>
              <w:t>What was the summit about?</w:t>
            </w: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r>
              <w:rPr>
                <w:b/>
                <w:sz w:val="24"/>
                <w:szCs w:val="24"/>
              </w:rPr>
              <w:t>When did it happen?</w:t>
            </w:r>
          </w:p>
        </w:tc>
        <w:tc>
          <w:tcPr>
            <w:tcW w:w="1458" w:type="dxa"/>
            <w:gridSpan w:val="2"/>
          </w:tcPr>
          <w:p w:rsidR="007E7E98" w:rsidRDefault="007E7E98" w:rsidP="00771B33">
            <w:pPr>
              <w:rPr>
                <w:b/>
                <w:sz w:val="24"/>
                <w:szCs w:val="24"/>
              </w:rPr>
            </w:pPr>
          </w:p>
        </w:tc>
      </w:tr>
      <w:tr w:rsidR="007E7E98" w:rsidTr="00A77076">
        <w:trPr>
          <w:trHeight w:val="458"/>
        </w:trPr>
        <w:tc>
          <w:tcPr>
            <w:tcW w:w="8118" w:type="dxa"/>
            <w:gridSpan w:val="2"/>
          </w:tcPr>
          <w:p w:rsidR="007E7E98" w:rsidRDefault="007E7E98" w:rsidP="00771B33">
            <w:pPr>
              <w:rPr>
                <w:b/>
                <w:sz w:val="24"/>
                <w:szCs w:val="24"/>
              </w:rPr>
            </w:pPr>
            <w:r>
              <w:rPr>
                <w:b/>
                <w:sz w:val="24"/>
                <w:szCs w:val="24"/>
              </w:rPr>
              <w:t xml:space="preserve">Where is </w:t>
            </w:r>
            <w:proofErr w:type="spellStart"/>
            <w:r w:rsidRPr="008C1E35">
              <w:rPr>
                <w:b/>
                <w:sz w:val="24"/>
                <w:szCs w:val="24"/>
              </w:rPr>
              <w:t>Tañon</w:t>
            </w:r>
            <w:proofErr w:type="spellEnd"/>
            <w:r w:rsidRPr="008C1E35">
              <w:rPr>
                <w:b/>
                <w:sz w:val="24"/>
                <w:szCs w:val="24"/>
              </w:rPr>
              <w:t xml:space="preserve"> Strai</w:t>
            </w:r>
            <w:r>
              <w:rPr>
                <w:b/>
                <w:sz w:val="24"/>
                <w:szCs w:val="24"/>
              </w:rPr>
              <w:t>t located?</w:t>
            </w: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r>
              <w:rPr>
                <w:b/>
                <w:sz w:val="24"/>
                <w:szCs w:val="24"/>
              </w:rPr>
              <w:t xml:space="preserve">What are the </w:t>
            </w:r>
            <w:proofErr w:type="gramStart"/>
            <w:r>
              <w:rPr>
                <w:b/>
                <w:sz w:val="24"/>
                <w:szCs w:val="24"/>
              </w:rPr>
              <w:t>thing</w:t>
            </w:r>
            <w:proofErr w:type="gramEnd"/>
            <w:r>
              <w:rPr>
                <w:b/>
                <w:sz w:val="24"/>
                <w:szCs w:val="24"/>
              </w:rPr>
              <w:t xml:space="preserve"> the people have to know about </w:t>
            </w:r>
            <w:proofErr w:type="spellStart"/>
            <w:r w:rsidRPr="008C1E35">
              <w:rPr>
                <w:b/>
                <w:sz w:val="24"/>
                <w:szCs w:val="24"/>
              </w:rPr>
              <w:t>Tañon</w:t>
            </w:r>
            <w:proofErr w:type="spellEnd"/>
            <w:r w:rsidRPr="008C1E35">
              <w:rPr>
                <w:b/>
                <w:sz w:val="24"/>
                <w:szCs w:val="24"/>
              </w:rPr>
              <w:t xml:space="preserve"> Strai</w:t>
            </w:r>
            <w:r>
              <w:rPr>
                <w:b/>
                <w:sz w:val="24"/>
                <w:szCs w:val="24"/>
              </w:rPr>
              <w:t>t?</w:t>
            </w: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9"/>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9"/>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22"/>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58"/>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5850F5">
        <w:trPr>
          <w:trHeight w:val="458"/>
        </w:trPr>
        <w:tc>
          <w:tcPr>
            <w:tcW w:w="8928" w:type="dxa"/>
            <w:gridSpan w:val="3"/>
            <w:shd w:val="clear" w:color="auto" w:fill="C4BC96" w:themeFill="background2" w:themeFillShade="BF"/>
          </w:tcPr>
          <w:p w:rsidR="007E7E98" w:rsidRDefault="007E7E98" w:rsidP="004C520C">
            <w:pPr>
              <w:jc w:val="center"/>
              <w:rPr>
                <w:b/>
                <w:sz w:val="24"/>
                <w:szCs w:val="24"/>
              </w:rPr>
            </w:pPr>
            <w:r>
              <w:rPr>
                <w:b/>
                <w:sz w:val="24"/>
                <w:szCs w:val="24"/>
              </w:rPr>
              <w:t>Answer Recall Lenient (ARL)</w:t>
            </w:r>
          </w:p>
        </w:tc>
        <w:tc>
          <w:tcPr>
            <w:tcW w:w="648" w:type="dxa"/>
          </w:tcPr>
          <w:p w:rsidR="007E7E98" w:rsidRDefault="007E7E98" w:rsidP="00771B33">
            <w:pPr>
              <w:rPr>
                <w:b/>
                <w:sz w:val="24"/>
                <w:szCs w:val="24"/>
              </w:rPr>
            </w:pPr>
          </w:p>
        </w:tc>
      </w:tr>
      <w:tr w:rsidR="007E7E98" w:rsidTr="005850F5">
        <w:trPr>
          <w:trHeight w:val="467"/>
        </w:trPr>
        <w:tc>
          <w:tcPr>
            <w:tcW w:w="8928" w:type="dxa"/>
            <w:gridSpan w:val="3"/>
            <w:shd w:val="clear" w:color="auto" w:fill="C4BC96" w:themeFill="background2" w:themeFillShade="BF"/>
          </w:tcPr>
          <w:p w:rsidR="007E7E98" w:rsidRDefault="007E7E98" w:rsidP="004C520C">
            <w:pPr>
              <w:jc w:val="center"/>
              <w:rPr>
                <w:b/>
                <w:sz w:val="24"/>
                <w:szCs w:val="24"/>
              </w:rPr>
            </w:pPr>
            <w:r>
              <w:rPr>
                <w:b/>
                <w:sz w:val="24"/>
                <w:szCs w:val="24"/>
              </w:rPr>
              <w:t>Answer Recall Strict (ARS)</w:t>
            </w:r>
          </w:p>
        </w:tc>
        <w:tc>
          <w:tcPr>
            <w:tcW w:w="648" w:type="dxa"/>
          </w:tcPr>
          <w:p w:rsidR="007E7E98" w:rsidRDefault="007E7E98" w:rsidP="00771B33">
            <w:pPr>
              <w:rPr>
                <w:b/>
                <w:sz w:val="24"/>
                <w:szCs w:val="24"/>
              </w:rPr>
            </w:pPr>
          </w:p>
        </w:tc>
      </w:tr>
      <w:tr w:rsidR="007E7E98" w:rsidTr="005850F5">
        <w:trPr>
          <w:trHeight w:val="458"/>
        </w:trPr>
        <w:tc>
          <w:tcPr>
            <w:tcW w:w="8928" w:type="dxa"/>
            <w:gridSpan w:val="3"/>
            <w:shd w:val="clear" w:color="auto" w:fill="C4BC96" w:themeFill="background2" w:themeFillShade="BF"/>
          </w:tcPr>
          <w:p w:rsidR="007E7E98" w:rsidRDefault="007E7E98" w:rsidP="004C520C">
            <w:pPr>
              <w:jc w:val="center"/>
              <w:rPr>
                <w:b/>
                <w:sz w:val="24"/>
                <w:szCs w:val="24"/>
              </w:rPr>
            </w:pPr>
            <w:r>
              <w:rPr>
                <w:b/>
                <w:sz w:val="24"/>
                <w:szCs w:val="24"/>
              </w:rPr>
              <w:t>Answer Recall Average (ARA)</w:t>
            </w:r>
          </w:p>
        </w:tc>
        <w:tc>
          <w:tcPr>
            <w:tcW w:w="648" w:type="dxa"/>
          </w:tcPr>
          <w:p w:rsidR="007E7E98" w:rsidRDefault="007E7E98"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13256"/>
    <w:rsid w:val="00007219"/>
    <w:rsid w:val="00013256"/>
    <w:rsid w:val="00206B98"/>
    <w:rsid w:val="002A114C"/>
    <w:rsid w:val="0032120D"/>
    <w:rsid w:val="00330FAE"/>
    <w:rsid w:val="003435DC"/>
    <w:rsid w:val="00404061"/>
    <w:rsid w:val="004522CB"/>
    <w:rsid w:val="00456DD9"/>
    <w:rsid w:val="004C520C"/>
    <w:rsid w:val="005628EE"/>
    <w:rsid w:val="0056740D"/>
    <w:rsid w:val="005850F5"/>
    <w:rsid w:val="005D3CE6"/>
    <w:rsid w:val="00643311"/>
    <w:rsid w:val="0068496E"/>
    <w:rsid w:val="006F04CA"/>
    <w:rsid w:val="00716F4E"/>
    <w:rsid w:val="007E7E98"/>
    <w:rsid w:val="008825EE"/>
    <w:rsid w:val="008C1E35"/>
    <w:rsid w:val="00A3064A"/>
    <w:rsid w:val="00A77076"/>
    <w:rsid w:val="00AC7CAF"/>
    <w:rsid w:val="00B56FAA"/>
    <w:rsid w:val="00C8768D"/>
    <w:rsid w:val="00D13EE4"/>
    <w:rsid w:val="00E36486"/>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14</cp:revision>
  <dcterms:created xsi:type="dcterms:W3CDTF">2015-02-19T10:57:00Z</dcterms:created>
  <dcterms:modified xsi:type="dcterms:W3CDTF">2015-02-23T02:48:00Z</dcterms:modified>
</cp:coreProperties>
</file>