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5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4756"/>
        <w:gridCol w:w="3147"/>
        <w:gridCol w:w="784"/>
        <w:gridCol w:w="889"/>
      </w:tblGrid>
      <w:tr w:rsidR="005850F5" w:rsidTr="00643311">
        <w:trPr>
          <w:trHeight w:val="530"/>
        </w:trPr>
        <w:tc>
          <w:tcPr>
            <w:tcW w:w="9576" w:type="dxa"/>
            <w:gridSpan w:val="4"/>
            <w:shd w:val="clear" w:color="auto" w:fill="365F91" w:themeFill="accent1" w:themeFillShade="BF"/>
          </w:tcPr>
          <w:p w:rsidR="005850F5" w:rsidRPr="00643311" w:rsidRDefault="005850F5" w:rsidP="005850F5">
            <w:pPr>
              <w:jc w:val="center"/>
              <w:rPr>
                <w:b/>
                <w:color w:val="FBFBFB" w:themeColor="background1"/>
                <w:sz w:val="28"/>
                <w:szCs w:val="28"/>
              </w:rPr>
            </w:pPr>
            <w:r w:rsidRPr="00643311">
              <w:rPr>
                <w:b/>
                <w:color w:val="FBFBFB" w:themeColor="background1"/>
                <w:sz w:val="28"/>
                <w:szCs w:val="28"/>
              </w:rPr>
              <w:t xml:space="preserve">SUMME: </w:t>
            </w:r>
          </w:p>
          <w:p w:rsidR="005850F5" w:rsidRPr="00643311" w:rsidRDefault="005850F5" w:rsidP="005850F5">
            <w:pPr>
              <w:jc w:val="center"/>
              <w:rPr>
                <w:b/>
                <w:color w:val="FBFBFB" w:themeColor="background1"/>
                <w:sz w:val="28"/>
                <w:szCs w:val="28"/>
              </w:rPr>
            </w:pPr>
            <w:r w:rsidRPr="00643311">
              <w:rPr>
                <w:b/>
                <w:color w:val="FBFBFB" w:themeColor="background1"/>
                <w:sz w:val="28"/>
                <w:szCs w:val="28"/>
              </w:rPr>
              <w:t>FILIPINO-ENGLISH SUMMARIZING USING AN ABSTRACTIVE SEMANTIC BASED APPROACH</w:t>
            </w:r>
          </w:p>
        </w:tc>
      </w:tr>
      <w:tr w:rsidR="004522CB" w:rsidTr="005850F5">
        <w:trPr>
          <w:trHeight w:val="530"/>
        </w:trPr>
        <w:tc>
          <w:tcPr>
            <w:tcW w:w="9576" w:type="dxa"/>
            <w:gridSpan w:val="4"/>
            <w:shd w:val="clear" w:color="auto" w:fill="B8CCE4" w:themeFill="accent1" w:themeFillTint="66"/>
          </w:tcPr>
          <w:p w:rsidR="004522CB" w:rsidRDefault="004522CB" w:rsidP="00771B33">
            <w:pPr>
              <w:rPr>
                <w:b/>
                <w:sz w:val="24"/>
                <w:szCs w:val="24"/>
              </w:rPr>
            </w:pPr>
            <w:r>
              <w:rPr>
                <w:b/>
                <w:sz w:val="28"/>
                <w:szCs w:val="28"/>
              </w:rPr>
              <w:t>COMPRESSION</w:t>
            </w:r>
          </w:p>
        </w:tc>
      </w:tr>
      <w:tr w:rsidR="0068496E" w:rsidTr="005850F5">
        <w:trPr>
          <w:trHeight w:val="449"/>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words</w:t>
            </w:r>
          </w:p>
          <w:p w:rsidR="0068496E" w:rsidRDefault="0068496E" w:rsidP="0068496E">
            <w:pPr>
              <w:rPr>
                <w:b/>
                <w:sz w:val="24"/>
                <w:szCs w:val="24"/>
              </w:rPr>
            </w:pPr>
          </w:p>
        </w:tc>
        <w:tc>
          <w:tcPr>
            <w:tcW w:w="648" w:type="dxa"/>
          </w:tcPr>
          <w:p w:rsidR="0068496E" w:rsidRDefault="00806B46" w:rsidP="00771B33">
            <w:pPr>
              <w:rPr>
                <w:b/>
                <w:sz w:val="24"/>
                <w:szCs w:val="24"/>
              </w:rPr>
            </w:pPr>
            <w:r>
              <w:rPr>
                <w:b/>
                <w:sz w:val="24"/>
                <w:szCs w:val="24"/>
              </w:rPr>
              <w:t>0.1173</w:t>
            </w:r>
          </w:p>
        </w:tc>
      </w:tr>
      <w:tr w:rsidR="0068496E" w:rsidTr="005850F5">
        <w:trPr>
          <w:trHeight w:val="476"/>
        </w:trPr>
        <w:tc>
          <w:tcPr>
            <w:tcW w:w="8928" w:type="dxa"/>
            <w:gridSpan w:val="3"/>
            <w:shd w:val="clear" w:color="auto" w:fill="C4BC96" w:themeFill="background2" w:themeFillShade="BF"/>
          </w:tcPr>
          <w:p w:rsidR="0068496E" w:rsidRDefault="0068496E" w:rsidP="0068496E">
            <w:pPr>
              <w:jc w:val="center"/>
              <w:rPr>
                <w:b/>
                <w:sz w:val="24"/>
                <w:szCs w:val="24"/>
              </w:rPr>
            </w:pPr>
            <w:r>
              <w:rPr>
                <w:b/>
                <w:sz w:val="24"/>
                <w:szCs w:val="24"/>
              </w:rPr>
              <w:t>Total number of sentences</w:t>
            </w:r>
          </w:p>
        </w:tc>
        <w:tc>
          <w:tcPr>
            <w:tcW w:w="648" w:type="dxa"/>
          </w:tcPr>
          <w:p w:rsidR="0068496E" w:rsidRDefault="00806B46" w:rsidP="00771B33">
            <w:pPr>
              <w:rPr>
                <w:b/>
                <w:sz w:val="24"/>
                <w:szCs w:val="24"/>
              </w:rPr>
            </w:pPr>
            <w:r>
              <w:rPr>
                <w:b/>
                <w:sz w:val="24"/>
                <w:szCs w:val="24"/>
              </w:rPr>
              <w:t>0.4615</w:t>
            </w:r>
          </w:p>
        </w:tc>
      </w:tr>
      <w:tr w:rsidR="004522CB" w:rsidTr="005850F5">
        <w:trPr>
          <w:trHeight w:val="512"/>
        </w:trPr>
        <w:tc>
          <w:tcPr>
            <w:tcW w:w="9576" w:type="dxa"/>
            <w:gridSpan w:val="4"/>
            <w:shd w:val="clear" w:color="auto" w:fill="B8CCE4" w:themeFill="accent1" w:themeFillTint="66"/>
          </w:tcPr>
          <w:p w:rsidR="004522CB" w:rsidRPr="0068496E" w:rsidRDefault="004522CB" w:rsidP="00771B33">
            <w:pPr>
              <w:rPr>
                <w:b/>
                <w:sz w:val="24"/>
                <w:szCs w:val="24"/>
              </w:rPr>
            </w:pPr>
            <w:r w:rsidRPr="0068496E">
              <w:rPr>
                <w:b/>
                <w:sz w:val="28"/>
                <w:szCs w:val="28"/>
              </w:rPr>
              <w:t>RETENTION</w:t>
            </w:r>
          </w:p>
        </w:tc>
      </w:tr>
      <w:tr w:rsidR="004522CB" w:rsidTr="005850F5">
        <w:trPr>
          <w:trHeight w:val="440"/>
        </w:trPr>
        <w:tc>
          <w:tcPr>
            <w:tcW w:w="4878" w:type="dxa"/>
            <w:shd w:val="clear" w:color="auto" w:fill="C4BC96" w:themeFill="background2" w:themeFillShade="BF"/>
          </w:tcPr>
          <w:p w:rsidR="004522CB" w:rsidRDefault="004522CB" w:rsidP="00F2136F">
            <w:pPr>
              <w:jc w:val="center"/>
              <w:rPr>
                <w:b/>
                <w:sz w:val="24"/>
                <w:szCs w:val="24"/>
              </w:rPr>
            </w:pPr>
            <w:r>
              <w:rPr>
                <w:b/>
                <w:sz w:val="24"/>
                <w:szCs w:val="24"/>
              </w:rPr>
              <w:t>Information Items in Article</w:t>
            </w:r>
          </w:p>
        </w:tc>
        <w:tc>
          <w:tcPr>
            <w:tcW w:w="4698" w:type="dxa"/>
            <w:gridSpan w:val="3"/>
            <w:shd w:val="clear" w:color="auto" w:fill="C4BC96" w:themeFill="background2" w:themeFillShade="BF"/>
          </w:tcPr>
          <w:p w:rsidR="004522CB" w:rsidRDefault="004522CB" w:rsidP="00AC7CAF">
            <w:pPr>
              <w:rPr>
                <w:b/>
                <w:sz w:val="24"/>
                <w:szCs w:val="24"/>
              </w:rPr>
            </w:pPr>
            <w:r>
              <w:rPr>
                <w:b/>
                <w:sz w:val="24"/>
                <w:szCs w:val="24"/>
              </w:rPr>
              <w:t xml:space="preserve">Information Items in </w:t>
            </w:r>
            <w:r w:rsidR="00AC7CAF">
              <w:rPr>
                <w:b/>
                <w:sz w:val="24"/>
                <w:szCs w:val="24"/>
              </w:rPr>
              <w:t>Summary</w:t>
            </w:r>
            <w:bookmarkStart w:id="0" w:name="_GoBack"/>
            <w:bookmarkEnd w:id="0"/>
          </w:p>
        </w:tc>
      </w:tr>
      <w:tr w:rsidR="004522CB" w:rsidTr="005850F5">
        <w:trPr>
          <w:trHeight w:val="431"/>
        </w:trPr>
        <w:tc>
          <w:tcPr>
            <w:tcW w:w="4878" w:type="dxa"/>
          </w:tcPr>
          <w:p w:rsidR="004522CB" w:rsidRPr="005D3CE6" w:rsidRDefault="000D0578" w:rsidP="00771B33">
            <w:pPr>
              <w:rPr>
                <w:b/>
                <w:sz w:val="24"/>
                <w:szCs w:val="24"/>
              </w:rPr>
            </w:pPr>
            <w:r w:rsidRPr="000D0578">
              <w:rPr>
                <w:b/>
                <w:sz w:val="24"/>
                <w:szCs w:val="24"/>
              </w:rPr>
              <w:t>Israeli Prime Minister Benjamin Netanyahu said Monday, February 9, he is determined to address the US Congress next month over Iran's nuclear program, brushing off US fears his intervention could derail talks with Tehran.</w:t>
            </w:r>
          </w:p>
        </w:tc>
        <w:tc>
          <w:tcPr>
            <w:tcW w:w="4698" w:type="dxa"/>
            <w:gridSpan w:val="3"/>
          </w:tcPr>
          <w:p w:rsidR="004522CB" w:rsidRDefault="00962571" w:rsidP="00771B33">
            <w:pPr>
              <w:rPr>
                <w:b/>
                <w:sz w:val="24"/>
                <w:szCs w:val="24"/>
              </w:rPr>
            </w:pPr>
            <w:r w:rsidRPr="00962571">
              <w:rPr>
                <w:b/>
                <w:sz w:val="24"/>
                <w:szCs w:val="24"/>
              </w:rPr>
              <w:t>address Congress  decided goes present Israel</w:t>
            </w:r>
          </w:p>
        </w:tc>
      </w:tr>
      <w:tr w:rsidR="004522CB" w:rsidTr="005850F5">
        <w:trPr>
          <w:trHeight w:val="440"/>
        </w:trPr>
        <w:tc>
          <w:tcPr>
            <w:tcW w:w="4878" w:type="dxa"/>
          </w:tcPr>
          <w:p w:rsidR="004522CB" w:rsidRDefault="000D0578" w:rsidP="00771B33">
            <w:pPr>
              <w:rPr>
                <w:b/>
                <w:sz w:val="24"/>
                <w:szCs w:val="24"/>
              </w:rPr>
            </w:pPr>
            <w:r w:rsidRPr="000D0578">
              <w:rPr>
                <w:b/>
                <w:sz w:val="24"/>
                <w:szCs w:val="24"/>
              </w:rPr>
              <w:t>US President Barack Obama said he will not meet Netanyahu during his visit, which comes a few weeks before the prime minister seeks re-election. The speech before Congress is expected on March 3.</w:t>
            </w:r>
          </w:p>
        </w:tc>
        <w:tc>
          <w:tcPr>
            <w:tcW w:w="4698" w:type="dxa"/>
            <w:gridSpan w:val="3"/>
          </w:tcPr>
          <w:p w:rsidR="004522CB" w:rsidRDefault="00962571" w:rsidP="00771B33">
            <w:pPr>
              <w:rPr>
                <w:b/>
                <w:sz w:val="24"/>
                <w:szCs w:val="24"/>
              </w:rPr>
            </w:pPr>
            <w:r w:rsidRPr="00962571">
              <w:rPr>
                <w:b/>
                <w:sz w:val="24"/>
                <w:szCs w:val="24"/>
              </w:rPr>
              <w:t>Obama  could is used ongoing nuclear talks</w:t>
            </w:r>
          </w:p>
        </w:tc>
      </w:tr>
      <w:tr w:rsidR="004522CB" w:rsidTr="005850F5">
        <w:trPr>
          <w:trHeight w:val="440"/>
        </w:trPr>
        <w:tc>
          <w:tcPr>
            <w:tcW w:w="4878" w:type="dxa"/>
          </w:tcPr>
          <w:p w:rsidR="004522CB" w:rsidRDefault="000D0578" w:rsidP="00771B33">
            <w:pPr>
              <w:rPr>
                <w:b/>
                <w:sz w:val="24"/>
                <w:szCs w:val="24"/>
              </w:rPr>
            </w:pPr>
            <w:r w:rsidRPr="000D0578">
              <w:rPr>
                <w:b/>
                <w:sz w:val="24"/>
                <w:szCs w:val="24"/>
              </w:rPr>
              <w:t>Obama's allies fear the trip could be used by Israel and by US Republicans, who control Congress and issued the invitation, to undercut ongoing nuclear talks with Tehran.</w:t>
            </w:r>
          </w:p>
        </w:tc>
        <w:tc>
          <w:tcPr>
            <w:tcW w:w="4698" w:type="dxa"/>
            <w:gridSpan w:val="3"/>
          </w:tcPr>
          <w:p w:rsidR="004522CB" w:rsidRDefault="00962571" w:rsidP="00771B33">
            <w:pPr>
              <w:rPr>
                <w:b/>
                <w:sz w:val="24"/>
                <w:szCs w:val="24"/>
              </w:rPr>
            </w:pPr>
            <w:r w:rsidRPr="00962571">
              <w:rPr>
                <w:b/>
                <w:sz w:val="24"/>
                <w:szCs w:val="24"/>
              </w:rPr>
              <w:t>Monday  acknowledged ongoing nuclear talks</w:t>
            </w:r>
          </w:p>
        </w:tc>
      </w:tr>
      <w:tr w:rsidR="004522CB" w:rsidTr="005850F5">
        <w:trPr>
          <w:trHeight w:val="440"/>
        </w:trPr>
        <w:tc>
          <w:tcPr>
            <w:tcW w:w="4878" w:type="dxa"/>
          </w:tcPr>
          <w:p w:rsidR="004522CB" w:rsidRDefault="000D0578" w:rsidP="00771B33">
            <w:pPr>
              <w:rPr>
                <w:b/>
                <w:sz w:val="24"/>
                <w:szCs w:val="24"/>
              </w:rPr>
            </w:pPr>
            <w:r w:rsidRPr="000D0578">
              <w:rPr>
                <w:b/>
                <w:sz w:val="24"/>
                <w:szCs w:val="24"/>
              </w:rPr>
              <w:t>The West and Israel accuse the Islamic republic of trying to build a nuclear bomb, a charge it denies.</w:t>
            </w:r>
          </w:p>
        </w:tc>
        <w:tc>
          <w:tcPr>
            <w:tcW w:w="4698" w:type="dxa"/>
            <w:gridSpan w:val="3"/>
          </w:tcPr>
          <w:p w:rsidR="004522CB" w:rsidRDefault="004522CB" w:rsidP="00771B33">
            <w:pPr>
              <w:rPr>
                <w:b/>
                <w:sz w:val="24"/>
                <w:szCs w:val="24"/>
              </w:rPr>
            </w:pPr>
          </w:p>
        </w:tc>
      </w:tr>
      <w:tr w:rsidR="004522CB" w:rsidTr="005850F5">
        <w:trPr>
          <w:trHeight w:val="458"/>
        </w:trPr>
        <w:tc>
          <w:tcPr>
            <w:tcW w:w="4878" w:type="dxa"/>
          </w:tcPr>
          <w:p w:rsidR="004522CB" w:rsidRDefault="000D0578" w:rsidP="005D3CE6">
            <w:pPr>
              <w:rPr>
                <w:b/>
                <w:sz w:val="24"/>
                <w:szCs w:val="24"/>
              </w:rPr>
            </w:pPr>
            <w:r w:rsidRPr="000D0578">
              <w:rPr>
                <w:b/>
                <w:sz w:val="24"/>
                <w:szCs w:val="24"/>
              </w:rPr>
              <w:t>Iran is locked in negotiations with the P5+1 powers - Britain, China, France, Russia and the United States, plus Germany - aimed at a deal to resolve a long-running dispute over its nuclear program.</w:t>
            </w: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9"/>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2A114C" w:rsidP="002A114C">
            <w:pPr>
              <w:rPr>
                <w:b/>
                <w:sz w:val="24"/>
                <w:szCs w:val="24"/>
              </w:rPr>
            </w:pPr>
            <w:r>
              <w:rPr>
                <w:b/>
                <w:sz w:val="24"/>
                <w:szCs w:val="24"/>
              </w:rPr>
              <w:t xml:space="preserve"> </w:t>
            </w:r>
          </w:p>
        </w:tc>
        <w:tc>
          <w:tcPr>
            <w:tcW w:w="4698" w:type="dxa"/>
            <w:gridSpan w:val="3"/>
          </w:tcPr>
          <w:p w:rsidR="004522CB" w:rsidRDefault="004522CB" w:rsidP="00771B33">
            <w:pPr>
              <w:rPr>
                <w:b/>
                <w:sz w:val="24"/>
                <w:szCs w:val="24"/>
              </w:rPr>
            </w:pPr>
          </w:p>
        </w:tc>
      </w:tr>
      <w:tr w:rsidR="004522CB" w:rsidTr="005850F5">
        <w:trPr>
          <w:trHeight w:val="440"/>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431"/>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rsidP="00771B33">
            <w:pPr>
              <w:rPr>
                <w:b/>
                <w:sz w:val="24"/>
                <w:szCs w:val="24"/>
              </w:rPr>
            </w:pPr>
          </w:p>
        </w:tc>
        <w:tc>
          <w:tcPr>
            <w:tcW w:w="4698" w:type="dxa"/>
            <w:gridSpan w:val="3"/>
          </w:tcPr>
          <w:p w:rsidR="004522CB" w:rsidRDefault="004522CB" w:rsidP="00771B33">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368"/>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40"/>
        </w:trPr>
        <w:tc>
          <w:tcPr>
            <w:tcW w:w="4878" w:type="dxa"/>
          </w:tcPr>
          <w:p w:rsidR="004522CB" w:rsidRDefault="004522CB">
            <w:pPr>
              <w:rPr>
                <w:b/>
                <w:sz w:val="24"/>
                <w:szCs w:val="24"/>
              </w:rPr>
            </w:pPr>
          </w:p>
        </w:tc>
        <w:tc>
          <w:tcPr>
            <w:tcW w:w="4698" w:type="dxa"/>
            <w:gridSpan w:val="3"/>
          </w:tcPr>
          <w:p w:rsidR="004522CB" w:rsidRDefault="004522CB">
            <w:pPr>
              <w:rPr>
                <w:b/>
                <w:sz w:val="24"/>
                <w:szCs w:val="24"/>
              </w:rPr>
            </w:pPr>
          </w:p>
        </w:tc>
      </w:tr>
      <w:tr w:rsidR="004522CB" w:rsidTr="005850F5">
        <w:trPr>
          <w:trHeight w:val="458"/>
        </w:trPr>
        <w:tc>
          <w:tcPr>
            <w:tcW w:w="8928" w:type="dxa"/>
            <w:gridSpan w:val="3"/>
            <w:shd w:val="clear" w:color="auto" w:fill="C4BC96" w:themeFill="background2" w:themeFillShade="BF"/>
          </w:tcPr>
          <w:p w:rsidR="004522CB" w:rsidRDefault="004522CB" w:rsidP="004C520C">
            <w:pPr>
              <w:jc w:val="right"/>
              <w:rPr>
                <w:b/>
                <w:sz w:val="24"/>
                <w:szCs w:val="24"/>
              </w:rPr>
            </w:pPr>
            <w:r>
              <w:rPr>
                <w:b/>
                <w:sz w:val="24"/>
                <w:szCs w:val="24"/>
              </w:rPr>
              <w:t>Ratio</w:t>
            </w:r>
          </w:p>
        </w:tc>
        <w:tc>
          <w:tcPr>
            <w:tcW w:w="648" w:type="dxa"/>
          </w:tcPr>
          <w:p w:rsidR="004522CB" w:rsidRDefault="004522CB">
            <w:pPr>
              <w:rPr>
                <w:b/>
                <w:sz w:val="24"/>
                <w:szCs w:val="24"/>
              </w:rPr>
            </w:pPr>
          </w:p>
        </w:tc>
      </w:tr>
      <w:tr w:rsidR="004C520C" w:rsidTr="00643311">
        <w:trPr>
          <w:trHeight w:val="431"/>
        </w:trPr>
        <w:tc>
          <w:tcPr>
            <w:tcW w:w="9576" w:type="dxa"/>
            <w:gridSpan w:val="4"/>
            <w:shd w:val="clear" w:color="auto" w:fill="B8CCE4" w:themeFill="accent1" w:themeFillTint="66"/>
          </w:tcPr>
          <w:p w:rsidR="004C520C" w:rsidRDefault="004C520C">
            <w:pPr>
              <w:rPr>
                <w:b/>
                <w:sz w:val="24"/>
                <w:szCs w:val="24"/>
              </w:rPr>
            </w:pPr>
            <w:r>
              <w:rPr>
                <w:b/>
                <w:sz w:val="28"/>
                <w:szCs w:val="28"/>
              </w:rPr>
              <w:t>COHERENSE and COHESION</w:t>
            </w:r>
          </w:p>
        </w:tc>
      </w:tr>
      <w:tr w:rsidR="00DE2E1F" w:rsidTr="005850F5">
        <w:trPr>
          <w:trHeight w:val="467"/>
        </w:trPr>
        <w:tc>
          <w:tcPr>
            <w:tcW w:w="8928" w:type="dxa"/>
            <w:gridSpan w:val="3"/>
            <w:shd w:val="clear" w:color="auto" w:fill="C4BC96" w:themeFill="background2" w:themeFillShade="BF"/>
          </w:tcPr>
          <w:p w:rsidR="00DE2E1F" w:rsidRDefault="00DE2E1F" w:rsidP="000803E0">
            <w:pPr>
              <w:jc w:val="center"/>
              <w:rPr>
                <w:b/>
                <w:sz w:val="24"/>
                <w:szCs w:val="24"/>
              </w:rPr>
            </w:pPr>
            <w:r>
              <w:rPr>
                <w:b/>
                <w:sz w:val="24"/>
                <w:szCs w:val="24"/>
              </w:rPr>
              <w:t>Coh-Metrix Average</w:t>
            </w:r>
          </w:p>
        </w:tc>
        <w:tc>
          <w:tcPr>
            <w:tcW w:w="648" w:type="dxa"/>
          </w:tcPr>
          <w:p w:rsidR="00DE2E1F" w:rsidRDefault="00BA17D9">
            <w:pPr>
              <w:rPr>
                <w:b/>
                <w:sz w:val="24"/>
                <w:szCs w:val="24"/>
              </w:rPr>
            </w:pPr>
            <w:r>
              <w:rPr>
                <w:b/>
                <w:sz w:val="24"/>
                <w:szCs w:val="24"/>
              </w:rPr>
              <w:t>35%</w:t>
            </w:r>
          </w:p>
        </w:tc>
      </w:tr>
      <w:tr w:rsidR="00DE2E1F" w:rsidTr="005850F5">
        <w:trPr>
          <w:trHeight w:val="467"/>
        </w:trPr>
        <w:tc>
          <w:tcPr>
            <w:tcW w:w="8928" w:type="dxa"/>
            <w:gridSpan w:val="3"/>
            <w:shd w:val="clear" w:color="auto" w:fill="C4BC96" w:themeFill="background2" w:themeFillShade="BF"/>
          </w:tcPr>
          <w:p w:rsidR="00DE2E1F" w:rsidRDefault="00DE2E1F" w:rsidP="000803E0">
            <w:pPr>
              <w:jc w:val="center"/>
              <w:rPr>
                <w:b/>
                <w:sz w:val="24"/>
                <w:szCs w:val="24"/>
              </w:rPr>
            </w:pPr>
            <w:r w:rsidRPr="0033060C">
              <w:rPr>
                <w:b/>
                <w:sz w:val="24"/>
                <w:szCs w:val="24"/>
              </w:rPr>
              <w:t>Flesch Kincaid Grade Level</w:t>
            </w:r>
          </w:p>
        </w:tc>
        <w:tc>
          <w:tcPr>
            <w:tcW w:w="648" w:type="dxa"/>
          </w:tcPr>
          <w:p w:rsidR="00DE2E1F" w:rsidRDefault="00BA17D9">
            <w:pPr>
              <w:rPr>
                <w:b/>
                <w:sz w:val="24"/>
                <w:szCs w:val="24"/>
              </w:rPr>
            </w:pPr>
            <w:r>
              <w:rPr>
                <w:b/>
                <w:sz w:val="24"/>
                <w:szCs w:val="24"/>
              </w:rPr>
              <w:t>12.3</w:t>
            </w:r>
          </w:p>
        </w:tc>
      </w:tr>
      <w:tr w:rsidR="004C520C" w:rsidTr="005850F5">
        <w:trPr>
          <w:trHeight w:val="530"/>
        </w:trPr>
        <w:tc>
          <w:tcPr>
            <w:tcW w:w="9576" w:type="dxa"/>
            <w:gridSpan w:val="4"/>
            <w:shd w:val="clear" w:color="auto" w:fill="B8CCE4" w:themeFill="accent1" w:themeFillTint="66"/>
          </w:tcPr>
          <w:p w:rsidR="004C520C" w:rsidRDefault="004C520C" w:rsidP="00771B33">
            <w:pPr>
              <w:rPr>
                <w:b/>
                <w:sz w:val="24"/>
                <w:szCs w:val="24"/>
              </w:rPr>
            </w:pPr>
            <w:r>
              <w:rPr>
                <w:b/>
                <w:sz w:val="28"/>
                <w:szCs w:val="28"/>
              </w:rPr>
              <w:t>QUESTION AND ANSWER TASK</w:t>
            </w:r>
          </w:p>
        </w:tc>
      </w:tr>
      <w:tr w:rsidR="004C520C" w:rsidTr="00A77076">
        <w:trPr>
          <w:trHeight w:val="431"/>
        </w:trPr>
        <w:tc>
          <w:tcPr>
            <w:tcW w:w="8118" w:type="dxa"/>
            <w:gridSpan w:val="2"/>
          </w:tcPr>
          <w:p w:rsidR="004C520C" w:rsidRDefault="000D0578" w:rsidP="000D0578">
            <w:pPr>
              <w:rPr>
                <w:b/>
                <w:sz w:val="24"/>
                <w:szCs w:val="24"/>
              </w:rPr>
            </w:pPr>
            <w:r>
              <w:rPr>
                <w:b/>
                <w:sz w:val="24"/>
                <w:szCs w:val="24"/>
              </w:rPr>
              <w:t>Who will address US Congress over Iran’s nuclear program?</w:t>
            </w:r>
          </w:p>
        </w:tc>
        <w:tc>
          <w:tcPr>
            <w:tcW w:w="1458" w:type="dxa"/>
            <w:gridSpan w:val="2"/>
          </w:tcPr>
          <w:p w:rsidR="004C520C" w:rsidRDefault="00E1030D" w:rsidP="00771B33">
            <w:pPr>
              <w:rPr>
                <w:b/>
                <w:sz w:val="24"/>
                <w:szCs w:val="24"/>
              </w:rPr>
            </w:pPr>
            <w:r>
              <w:rPr>
                <w:b/>
                <w:sz w:val="24"/>
                <w:szCs w:val="24"/>
              </w:rPr>
              <w:t>C</w:t>
            </w:r>
          </w:p>
        </w:tc>
      </w:tr>
      <w:tr w:rsidR="004C520C" w:rsidTr="00A77076">
        <w:trPr>
          <w:trHeight w:val="440"/>
        </w:trPr>
        <w:tc>
          <w:tcPr>
            <w:tcW w:w="8118" w:type="dxa"/>
            <w:gridSpan w:val="2"/>
          </w:tcPr>
          <w:p w:rsidR="004C520C" w:rsidRDefault="000D0578" w:rsidP="00771B33">
            <w:pPr>
              <w:rPr>
                <w:b/>
                <w:sz w:val="24"/>
                <w:szCs w:val="24"/>
              </w:rPr>
            </w:pPr>
            <w:r>
              <w:rPr>
                <w:b/>
                <w:sz w:val="24"/>
                <w:szCs w:val="24"/>
              </w:rPr>
              <w:t>When will he speak before Congress?</w:t>
            </w: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0D0578" w:rsidP="00771B33">
            <w:pPr>
              <w:rPr>
                <w:b/>
                <w:sz w:val="24"/>
                <w:szCs w:val="24"/>
              </w:rPr>
            </w:pPr>
            <w:r>
              <w:rPr>
                <w:b/>
                <w:sz w:val="24"/>
                <w:szCs w:val="24"/>
              </w:rPr>
              <w:t xml:space="preserve">Who will not </w:t>
            </w:r>
            <w:r w:rsidRPr="000D0578">
              <w:rPr>
                <w:b/>
                <w:sz w:val="24"/>
                <w:szCs w:val="24"/>
              </w:rPr>
              <w:t>meet Netanyahu during his visit</w:t>
            </w:r>
            <w:r>
              <w:rPr>
                <w:b/>
                <w:sz w:val="24"/>
                <w:szCs w:val="24"/>
              </w:rPr>
              <w:t>?</w:t>
            </w:r>
          </w:p>
        </w:tc>
        <w:tc>
          <w:tcPr>
            <w:tcW w:w="1458" w:type="dxa"/>
            <w:gridSpan w:val="2"/>
          </w:tcPr>
          <w:p w:rsidR="004C520C" w:rsidRDefault="00E1030D" w:rsidP="00771B33">
            <w:pPr>
              <w:rPr>
                <w:b/>
                <w:sz w:val="24"/>
                <w:szCs w:val="24"/>
              </w:rPr>
            </w:pPr>
            <w:r>
              <w:rPr>
                <w:b/>
                <w:sz w:val="24"/>
                <w:szCs w:val="24"/>
              </w:rPr>
              <w:t>C</w:t>
            </w:r>
          </w:p>
        </w:tc>
      </w:tr>
      <w:tr w:rsidR="004C520C" w:rsidTr="00A77076">
        <w:trPr>
          <w:trHeight w:val="440"/>
        </w:trPr>
        <w:tc>
          <w:tcPr>
            <w:tcW w:w="8118" w:type="dxa"/>
            <w:gridSpan w:val="2"/>
          </w:tcPr>
          <w:p w:rsidR="004C520C" w:rsidRDefault="000D0578" w:rsidP="00771B33">
            <w:pPr>
              <w:rPr>
                <w:b/>
                <w:sz w:val="24"/>
                <w:szCs w:val="24"/>
              </w:rPr>
            </w:pPr>
            <w:r>
              <w:rPr>
                <w:b/>
                <w:sz w:val="24"/>
                <w:szCs w:val="24"/>
              </w:rPr>
              <w:t xml:space="preserve">Who will </w:t>
            </w:r>
            <w:r w:rsidRPr="000D0578">
              <w:rPr>
                <w:b/>
                <w:sz w:val="24"/>
                <w:szCs w:val="24"/>
              </w:rPr>
              <w:t>to undercut ongoing nuclear talks with Tehran</w:t>
            </w:r>
            <w:r>
              <w:rPr>
                <w:b/>
                <w:sz w:val="24"/>
                <w:szCs w:val="24"/>
              </w:rPr>
              <w:t>?</w:t>
            </w:r>
          </w:p>
        </w:tc>
        <w:tc>
          <w:tcPr>
            <w:tcW w:w="1458" w:type="dxa"/>
            <w:gridSpan w:val="2"/>
          </w:tcPr>
          <w:p w:rsidR="004C520C" w:rsidRDefault="00E1030D" w:rsidP="00771B33">
            <w:pPr>
              <w:rPr>
                <w:b/>
                <w:sz w:val="24"/>
                <w:szCs w:val="24"/>
              </w:rPr>
            </w:pPr>
            <w:r>
              <w:rPr>
                <w:b/>
                <w:sz w:val="24"/>
                <w:szCs w:val="24"/>
              </w:rPr>
              <w:t>PC</w:t>
            </w:r>
          </w:p>
        </w:tc>
      </w:tr>
      <w:tr w:rsidR="004C520C" w:rsidTr="00A77076">
        <w:trPr>
          <w:trHeight w:val="458"/>
        </w:trPr>
        <w:tc>
          <w:tcPr>
            <w:tcW w:w="8118" w:type="dxa"/>
            <w:gridSpan w:val="2"/>
          </w:tcPr>
          <w:p w:rsidR="004C520C" w:rsidRDefault="000D0578" w:rsidP="00771B33">
            <w:pPr>
              <w:rPr>
                <w:b/>
                <w:sz w:val="24"/>
                <w:szCs w:val="24"/>
              </w:rPr>
            </w:pPr>
            <w:r>
              <w:rPr>
                <w:b/>
                <w:sz w:val="24"/>
                <w:szCs w:val="24"/>
              </w:rPr>
              <w:t>Who accused Iran of building a nuclear bomb?</w:t>
            </w: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0D0578" w:rsidP="00771B33">
            <w:pPr>
              <w:rPr>
                <w:b/>
                <w:sz w:val="24"/>
                <w:szCs w:val="24"/>
              </w:rPr>
            </w:pPr>
            <w:r>
              <w:rPr>
                <w:b/>
                <w:sz w:val="24"/>
                <w:szCs w:val="24"/>
              </w:rPr>
              <w:t xml:space="preserve">What are the countries involved in the </w:t>
            </w:r>
            <w:r w:rsidRPr="000D0578">
              <w:rPr>
                <w:b/>
                <w:sz w:val="24"/>
                <w:szCs w:val="24"/>
              </w:rPr>
              <w:t>P5+1</w:t>
            </w:r>
            <w:r>
              <w:rPr>
                <w:b/>
                <w:sz w:val="24"/>
                <w:szCs w:val="24"/>
              </w:rPr>
              <w:t>?</w:t>
            </w:r>
          </w:p>
        </w:tc>
        <w:tc>
          <w:tcPr>
            <w:tcW w:w="1458" w:type="dxa"/>
            <w:gridSpan w:val="2"/>
          </w:tcPr>
          <w:p w:rsidR="004C520C" w:rsidRDefault="00E1030D" w:rsidP="00771B33">
            <w:pPr>
              <w:rPr>
                <w:b/>
                <w:sz w:val="24"/>
                <w:szCs w:val="24"/>
              </w:rPr>
            </w:pPr>
            <w:r>
              <w:rPr>
                <w:b/>
                <w:sz w:val="24"/>
                <w:szCs w:val="24"/>
              </w:rPr>
              <w:t>PC</w:t>
            </w: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9"/>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22"/>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40"/>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58"/>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A77076">
        <w:trPr>
          <w:trHeight w:val="431"/>
        </w:trPr>
        <w:tc>
          <w:tcPr>
            <w:tcW w:w="8118" w:type="dxa"/>
            <w:gridSpan w:val="2"/>
          </w:tcPr>
          <w:p w:rsidR="004C520C" w:rsidRDefault="004C520C" w:rsidP="00771B33">
            <w:pPr>
              <w:rPr>
                <w:b/>
                <w:sz w:val="24"/>
                <w:szCs w:val="24"/>
              </w:rPr>
            </w:pPr>
          </w:p>
        </w:tc>
        <w:tc>
          <w:tcPr>
            <w:tcW w:w="1458" w:type="dxa"/>
            <w:gridSpan w:val="2"/>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Lenient (ARL)</w:t>
            </w:r>
          </w:p>
        </w:tc>
        <w:tc>
          <w:tcPr>
            <w:tcW w:w="648" w:type="dxa"/>
          </w:tcPr>
          <w:p w:rsidR="004C520C" w:rsidRDefault="004C520C" w:rsidP="00771B33">
            <w:pPr>
              <w:rPr>
                <w:b/>
                <w:sz w:val="24"/>
                <w:szCs w:val="24"/>
              </w:rPr>
            </w:pPr>
          </w:p>
        </w:tc>
      </w:tr>
      <w:tr w:rsidR="004C520C" w:rsidTr="005850F5">
        <w:trPr>
          <w:trHeight w:val="467"/>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t>Answer Recall Strict (ARS)</w:t>
            </w:r>
          </w:p>
        </w:tc>
        <w:tc>
          <w:tcPr>
            <w:tcW w:w="648" w:type="dxa"/>
          </w:tcPr>
          <w:p w:rsidR="004C520C" w:rsidRDefault="004C520C" w:rsidP="00771B33">
            <w:pPr>
              <w:rPr>
                <w:b/>
                <w:sz w:val="24"/>
                <w:szCs w:val="24"/>
              </w:rPr>
            </w:pPr>
          </w:p>
        </w:tc>
      </w:tr>
      <w:tr w:rsidR="004C520C" w:rsidTr="005850F5">
        <w:trPr>
          <w:trHeight w:val="458"/>
        </w:trPr>
        <w:tc>
          <w:tcPr>
            <w:tcW w:w="8928" w:type="dxa"/>
            <w:gridSpan w:val="3"/>
            <w:shd w:val="clear" w:color="auto" w:fill="C4BC96" w:themeFill="background2" w:themeFillShade="BF"/>
          </w:tcPr>
          <w:p w:rsidR="004C520C" w:rsidRDefault="004C520C" w:rsidP="004C520C">
            <w:pPr>
              <w:jc w:val="center"/>
              <w:rPr>
                <w:b/>
                <w:sz w:val="24"/>
                <w:szCs w:val="24"/>
              </w:rPr>
            </w:pPr>
            <w:r>
              <w:rPr>
                <w:b/>
                <w:sz w:val="24"/>
                <w:szCs w:val="24"/>
              </w:rPr>
              <w:lastRenderedPageBreak/>
              <w:t>Answer Recall Average (ARA)</w:t>
            </w:r>
          </w:p>
        </w:tc>
        <w:tc>
          <w:tcPr>
            <w:tcW w:w="648" w:type="dxa"/>
          </w:tcPr>
          <w:p w:rsidR="004C520C" w:rsidRDefault="004C520C" w:rsidP="00771B33">
            <w:pPr>
              <w:rPr>
                <w:b/>
                <w:sz w:val="24"/>
                <w:szCs w:val="24"/>
              </w:rPr>
            </w:pPr>
          </w:p>
        </w:tc>
      </w:tr>
    </w:tbl>
    <w:p w:rsidR="004C520C" w:rsidRDefault="004C520C" w:rsidP="004C520C">
      <w:pPr>
        <w:rPr>
          <w:b/>
          <w:sz w:val="24"/>
          <w:szCs w:val="24"/>
        </w:rPr>
      </w:pPr>
    </w:p>
    <w:p w:rsidR="00013256" w:rsidRDefault="00013256">
      <w:pPr>
        <w:rPr>
          <w:b/>
          <w:sz w:val="24"/>
          <w:szCs w:val="24"/>
        </w:rPr>
      </w:pPr>
    </w:p>
    <w:sectPr w:rsidR="00013256" w:rsidSect="00206B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13256"/>
    <w:rsid w:val="00013256"/>
    <w:rsid w:val="000D0578"/>
    <w:rsid w:val="0012277A"/>
    <w:rsid w:val="00206B98"/>
    <w:rsid w:val="002A114C"/>
    <w:rsid w:val="0032120D"/>
    <w:rsid w:val="00330FAE"/>
    <w:rsid w:val="003435DC"/>
    <w:rsid w:val="004522CB"/>
    <w:rsid w:val="004C520C"/>
    <w:rsid w:val="005850F5"/>
    <w:rsid w:val="005D3CE6"/>
    <w:rsid w:val="00643311"/>
    <w:rsid w:val="0068496E"/>
    <w:rsid w:val="00703BDB"/>
    <w:rsid w:val="00772F99"/>
    <w:rsid w:val="00806B46"/>
    <w:rsid w:val="00962571"/>
    <w:rsid w:val="00A3064A"/>
    <w:rsid w:val="00A77076"/>
    <w:rsid w:val="00AC7CAF"/>
    <w:rsid w:val="00B56FAA"/>
    <w:rsid w:val="00BA17D9"/>
    <w:rsid w:val="00C0332F"/>
    <w:rsid w:val="00C8768D"/>
    <w:rsid w:val="00D13EE4"/>
    <w:rsid w:val="00DE2E1F"/>
    <w:rsid w:val="00E1030D"/>
    <w:rsid w:val="00F2136F"/>
    <w:rsid w:val="00F31E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2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32120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BFB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90D3-DF2C-4282-B99C-000BAD81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12</cp:revision>
  <dcterms:created xsi:type="dcterms:W3CDTF">2015-02-19T10:57:00Z</dcterms:created>
  <dcterms:modified xsi:type="dcterms:W3CDTF">2015-02-23T07:09:00Z</dcterms:modified>
</cp:coreProperties>
</file>