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5977" w14:textId="77777777" w:rsidR="00366D01" w:rsidRPr="00366D01" w:rsidRDefault="00366D01" w:rsidP="00366D01">
      <w:pPr>
        <w:spacing w:after="0" w:line="240" w:lineRule="auto"/>
        <w:contextualSpacing/>
        <w:rPr>
          <w:rFonts w:ascii="Times New Roman" w:hAnsi="Times New Roman" w:cs="Times New Roman"/>
          <w:b/>
          <w:bCs/>
        </w:rPr>
      </w:pPr>
      <w:r w:rsidRPr="00366D01">
        <w:rPr>
          <w:rFonts w:ascii="Times New Roman" w:hAnsi="Times New Roman" w:cs="Times New Roman"/>
          <w:b/>
          <w:bCs/>
        </w:rPr>
        <w:t>2.1 The History of Whole-Cell Modeling</w:t>
      </w:r>
    </w:p>
    <w:p w14:paraId="6D97D2C0" w14:textId="14C8A941" w:rsidR="00417E80" w:rsidRDefault="00417E80" w:rsidP="00417E80">
      <w:pPr>
        <w:spacing w:line="240" w:lineRule="auto"/>
        <w:contextualSpacing/>
        <w:rPr>
          <w:rFonts w:ascii="Times New Roman" w:hAnsi="Times New Roman" w:cs="Times New Roman"/>
        </w:rPr>
      </w:pPr>
    </w:p>
    <w:p w14:paraId="364B0DD0" w14:textId="0E127059" w:rsidR="00067E3F" w:rsidRPr="00067E3F" w:rsidRDefault="00067E3F" w:rsidP="00417E80">
      <w:pPr>
        <w:spacing w:line="240" w:lineRule="auto"/>
        <w:contextualSpacing/>
        <w:rPr>
          <w:rFonts w:ascii="Times New Roman" w:hAnsi="Times New Roman" w:cs="Times New Roman"/>
          <w:i/>
          <w:iCs/>
        </w:rPr>
      </w:pPr>
      <w:r w:rsidRPr="00067E3F">
        <w:rPr>
          <w:rFonts w:ascii="Times New Roman" w:hAnsi="Times New Roman" w:cs="Times New Roman"/>
          <w:i/>
          <w:iCs/>
        </w:rPr>
        <w:t>2.1.1 Overall Thoughts</w:t>
      </w:r>
    </w:p>
    <w:p w14:paraId="45019219" w14:textId="0108AEC0" w:rsidR="00547A0E" w:rsidRPr="00547A0E" w:rsidRDefault="00FE0B2D" w:rsidP="00547A0E">
      <w:pPr>
        <w:spacing w:line="240" w:lineRule="auto"/>
        <w:ind w:firstLine="720"/>
        <w:contextualSpacing/>
        <w:rPr>
          <w:rFonts w:ascii="Times New Roman" w:hAnsi="Times New Roman" w:cs="Times New Roman"/>
        </w:rPr>
      </w:pPr>
      <w:r>
        <w:rPr>
          <w:rFonts w:ascii="Times New Roman" w:hAnsi="Times New Roman" w:cs="Times New Roman"/>
        </w:rPr>
        <w:t>The idea of w</w:t>
      </w:r>
      <w:r w:rsidR="00B920A5">
        <w:rPr>
          <w:rFonts w:ascii="Times New Roman" w:hAnsi="Times New Roman" w:cs="Times New Roman"/>
        </w:rPr>
        <w:t xml:space="preserve">hole-cell modeling has been an idea that has been around for </w:t>
      </w:r>
      <w:r w:rsidR="00C322A5">
        <w:rPr>
          <w:rFonts w:ascii="Times New Roman" w:hAnsi="Times New Roman" w:cs="Times New Roman"/>
        </w:rPr>
        <w:t>nearly</w:t>
      </w:r>
      <w:r w:rsidR="007F24A8">
        <w:rPr>
          <w:rFonts w:ascii="Times New Roman" w:hAnsi="Times New Roman" w:cs="Times New Roman"/>
        </w:rPr>
        <w:t xml:space="preserve"> half a century</w:t>
      </w:r>
      <w:r w:rsidR="00B920A5">
        <w:rPr>
          <w:rFonts w:ascii="Times New Roman" w:hAnsi="Times New Roman" w:cs="Times New Roman"/>
        </w:rPr>
        <w:t xml:space="preserve">. The idea of combining multiple quantitative biological frameworks into a single unified simulation of cell behaviors seems to have </w:t>
      </w:r>
      <w:r w:rsidR="00AF0E80">
        <w:rPr>
          <w:rFonts w:ascii="Times New Roman" w:hAnsi="Times New Roman" w:cs="Times New Roman"/>
        </w:rPr>
        <w:t>its origins in</w:t>
      </w:r>
      <w:r w:rsidR="007F24A8">
        <w:rPr>
          <w:rFonts w:ascii="Times New Roman" w:hAnsi="Times New Roman" w:cs="Times New Roman"/>
        </w:rPr>
        <w:t xml:space="preserve"> the work of Shuler, Leung, and Dick (1979)</w:t>
      </w:r>
      <w:r w:rsidR="00B920A5">
        <w:rPr>
          <w:rFonts w:ascii="Times New Roman" w:hAnsi="Times New Roman" w:cs="Times New Roman"/>
        </w:rPr>
        <w:t>.</w:t>
      </w:r>
      <w:r w:rsidR="00AF0E80">
        <w:rPr>
          <w:rFonts w:ascii="Times New Roman" w:hAnsi="Times New Roman" w:cs="Times New Roman"/>
        </w:rPr>
        <w:t xml:space="preserve"> </w:t>
      </w:r>
      <w:r w:rsidR="003145C0">
        <w:rPr>
          <w:rFonts w:ascii="Times New Roman" w:hAnsi="Times New Roman" w:cs="Times New Roman"/>
        </w:rPr>
        <w:t xml:space="preserve">These folks seem to be the first to attempt to tackle the problem of modeling a </w:t>
      </w:r>
      <w:r w:rsidR="003145C0">
        <w:rPr>
          <w:rFonts w:ascii="Times New Roman" w:hAnsi="Times New Roman" w:cs="Times New Roman"/>
          <w:i/>
          <w:iCs/>
        </w:rPr>
        <w:t>single</w:t>
      </w:r>
      <w:r w:rsidR="003145C0">
        <w:rPr>
          <w:rFonts w:ascii="Times New Roman" w:hAnsi="Times New Roman" w:cs="Times New Roman"/>
        </w:rPr>
        <w:t xml:space="preserve"> cell</w:t>
      </w:r>
      <w:r w:rsidR="000F4A59">
        <w:rPr>
          <w:rFonts w:ascii="Times New Roman" w:hAnsi="Times New Roman" w:cs="Times New Roman"/>
        </w:rPr>
        <w:t xml:space="preserve"> (</w:t>
      </w:r>
      <w:r w:rsidR="000F4A59" w:rsidRPr="000F4A59">
        <w:rPr>
          <w:rFonts w:ascii="Times New Roman" w:hAnsi="Times New Roman" w:cs="Times New Roman"/>
          <w:i/>
          <w:iCs/>
        </w:rPr>
        <w:t>E. coli</w:t>
      </w:r>
      <w:r w:rsidR="000F4A59">
        <w:rPr>
          <w:rFonts w:ascii="Times New Roman" w:hAnsi="Times New Roman" w:cs="Times New Roman"/>
        </w:rPr>
        <w:t>)</w:t>
      </w:r>
      <w:r w:rsidR="003145C0">
        <w:rPr>
          <w:rFonts w:ascii="Times New Roman" w:hAnsi="Times New Roman" w:cs="Times New Roman"/>
        </w:rPr>
        <w:t>, rather than a colony of cells.</w:t>
      </w:r>
      <w:r w:rsidR="00A61B26">
        <w:rPr>
          <w:rFonts w:ascii="Times New Roman" w:hAnsi="Times New Roman" w:cs="Times New Roman"/>
        </w:rPr>
        <w:t xml:space="preserve"> Previous models of cell colonies had been developed, such as Megee III (1970)</w:t>
      </w:r>
      <w:r w:rsidR="00213E02">
        <w:rPr>
          <w:rFonts w:ascii="Times New Roman" w:hAnsi="Times New Roman" w:cs="Times New Roman"/>
        </w:rPr>
        <w:t xml:space="preserve"> and Tsuchiya (1966; READ THE LAST SECTION OF THIS PAPER ON SINGLE CELL MODELS)</w:t>
      </w:r>
      <w:r w:rsidR="00A61B26">
        <w:rPr>
          <w:rFonts w:ascii="Times New Roman" w:hAnsi="Times New Roman" w:cs="Times New Roman"/>
        </w:rPr>
        <w:t xml:space="preserve"> but these were much </w:t>
      </w:r>
      <w:r w:rsidR="00EB5DBA">
        <w:rPr>
          <w:rFonts w:ascii="Times New Roman" w:hAnsi="Times New Roman" w:cs="Times New Roman"/>
        </w:rPr>
        <w:t>coarser</w:t>
      </w:r>
      <w:r w:rsidR="00A61B26">
        <w:rPr>
          <w:rFonts w:ascii="Times New Roman" w:hAnsi="Times New Roman" w:cs="Times New Roman"/>
        </w:rPr>
        <w:t xml:space="preserve"> grained.</w:t>
      </w:r>
      <w:r w:rsidR="00EB5DBA">
        <w:rPr>
          <w:rFonts w:ascii="Times New Roman" w:hAnsi="Times New Roman" w:cs="Times New Roman"/>
        </w:rPr>
        <w:t xml:space="preserve"> </w:t>
      </w:r>
      <w:proofErr w:type="gramStart"/>
      <w:r w:rsidR="00EB5DBA">
        <w:rPr>
          <w:rFonts w:ascii="Times New Roman" w:hAnsi="Times New Roman" w:cs="Times New Roman"/>
        </w:rPr>
        <w:t>Shuler et al.,</w:t>
      </w:r>
      <w:proofErr w:type="gramEnd"/>
      <w:r w:rsidR="00EB5DBA">
        <w:rPr>
          <w:rFonts w:ascii="Times New Roman" w:hAnsi="Times New Roman" w:cs="Times New Roman"/>
        </w:rPr>
        <w:t xml:space="preserve"> seemed to be focused primarily on the outcomes of cell growth and shape, and how these were altered by the external environmental conditions of the cell. </w:t>
      </w:r>
      <w:r w:rsidR="002C65F6">
        <w:rPr>
          <w:rFonts w:ascii="Times New Roman" w:hAnsi="Times New Roman" w:cs="Times New Roman"/>
        </w:rPr>
        <w:t xml:space="preserve">Shuler describes that single-cell models have advantages over whole-colony models because spatial and temporal events in the cell cycle and division can be much easier modeled. </w:t>
      </w:r>
      <w:r w:rsidR="00E658C7">
        <w:rPr>
          <w:rFonts w:ascii="Times New Roman" w:hAnsi="Times New Roman" w:cs="Times New Roman"/>
        </w:rPr>
        <w:t xml:space="preserve">Additionally, they argued that cell structure and metabolism would be easier to model as a single-cell model. </w:t>
      </w:r>
      <w:r w:rsidR="00547A0E">
        <w:rPr>
          <w:rFonts w:ascii="Times New Roman" w:hAnsi="Times New Roman" w:cs="Times New Roman"/>
        </w:rPr>
        <w:t>Shuler continues by stating that there are some limitations of single-cell models, mostly under the umbrella of transfer of information gleaned into the information observable at the colony-level is not ensured to be congruent.</w:t>
      </w:r>
    </w:p>
    <w:p w14:paraId="663679BA" w14:textId="5B1BA443" w:rsidR="00547A0E" w:rsidRPr="003145C0" w:rsidRDefault="00547A0E" w:rsidP="00417E80">
      <w:pPr>
        <w:spacing w:line="240" w:lineRule="auto"/>
        <w:contextualSpacing/>
        <w:rPr>
          <w:rFonts w:ascii="Times New Roman" w:hAnsi="Times New Roman" w:cs="Times New Roman"/>
        </w:rPr>
      </w:pPr>
      <w:r>
        <w:rPr>
          <w:rFonts w:ascii="Times New Roman" w:hAnsi="Times New Roman" w:cs="Times New Roman"/>
        </w:rPr>
        <w:tab/>
        <w:t xml:space="preserve">Part of the emergence of whole-cell modeling is contributable to an attempt to bridge the disciplines of physics, chemistry, and biology. Before Shuler, there were various models that had been proposed of single-cell systems, however, these models did not relate the fundamental molecular interactions inside the cell to its growth or phenotypes. </w:t>
      </w:r>
      <w:r w:rsidR="0069363C">
        <w:rPr>
          <w:rFonts w:ascii="Times New Roman" w:hAnsi="Times New Roman" w:cs="Times New Roman"/>
        </w:rPr>
        <w:t xml:space="preserve">Shuler and colleagues were the first to attempt to describe the growth of the cell </w:t>
      </w:r>
      <w:proofErr w:type="gramStart"/>
      <w:r w:rsidR="0069363C">
        <w:rPr>
          <w:rFonts w:ascii="Times New Roman" w:hAnsi="Times New Roman" w:cs="Times New Roman"/>
        </w:rPr>
        <w:t>as a result of</w:t>
      </w:r>
      <w:proofErr w:type="gramEnd"/>
      <w:r w:rsidR="0069363C">
        <w:rPr>
          <w:rFonts w:ascii="Times New Roman" w:hAnsi="Times New Roman" w:cs="Times New Roman"/>
        </w:rPr>
        <w:t xml:space="preserve"> the underlying chemical reactions taking place. It should be noted, however, that Shuler’s work did not contain so-called elementary reactions for each process, but rather, bulk reactions that could be considered “pseudo”-chemical reactions.</w:t>
      </w:r>
      <w:r w:rsidR="00515145">
        <w:rPr>
          <w:rFonts w:ascii="Times New Roman" w:hAnsi="Times New Roman" w:cs="Times New Roman"/>
        </w:rPr>
        <w:t xml:space="preserve"> </w:t>
      </w:r>
      <w:r w:rsidR="00B77B56">
        <w:rPr>
          <w:rFonts w:ascii="Times New Roman" w:hAnsi="Times New Roman" w:cs="Times New Roman"/>
        </w:rPr>
        <w:t xml:space="preserve">In addition, the molecular species in Shuler’s model were coarse-grained representations of a conglomerate of molecular species that performed similar functions. </w:t>
      </w:r>
      <w:r w:rsidR="00515145">
        <w:rPr>
          <w:rFonts w:ascii="Times New Roman" w:hAnsi="Times New Roman" w:cs="Times New Roman"/>
        </w:rPr>
        <w:t xml:space="preserve">Additionally, it seems that the </w:t>
      </w:r>
      <w:proofErr w:type="gramStart"/>
      <w:r w:rsidR="00515145">
        <w:rPr>
          <w:rFonts w:ascii="Times New Roman" w:hAnsi="Times New Roman" w:cs="Times New Roman"/>
        </w:rPr>
        <w:t>main focus</w:t>
      </w:r>
      <w:proofErr w:type="gramEnd"/>
      <w:r w:rsidR="00515145">
        <w:rPr>
          <w:rFonts w:ascii="Times New Roman" w:hAnsi="Times New Roman" w:cs="Times New Roman"/>
        </w:rPr>
        <w:t xml:space="preserve"> of these early models, Shuler’s included, was to predict the growth of the cell rather than other cellular variables such as molecular abundances or locations across time.</w:t>
      </w:r>
    </w:p>
    <w:p w14:paraId="66AE26AD" w14:textId="42EE8BC2" w:rsidR="00547A0E" w:rsidRDefault="00547A0E" w:rsidP="00547A0E">
      <w:pPr>
        <w:spacing w:line="24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Shuler was able to develop a model of a single </w:t>
      </w:r>
      <w:r w:rsidRPr="00547A0E">
        <w:rPr>
          <w:rFonts w:ascii="Times New Roman" w:hAnsi="Times New Roman" w:cs="Times New Roman"/>
          <w:i/>
          <w:iCs/>
        </w:rPr>
        <w:t>E. coli</w:t>
      </w:r>
      <w:r>
        <w:rPr>
          <w:rFonts w:ascii="Times New Roman" w:hAnsi="Times New Roman" w:cs="Times New Roman"/>
        </w:rPr>
        <w:t xml:space="preserve"> cell which was able to predict </w:t>
      </w:r>
      <w:r w:rsidR="005D7F53">
        <w:rPr>
          <w:rFonts w:ascii="Times New Roman" w:hAnsi="Times New Roman" w:cs="Times New Roman"/>
        </w:rPr>
        <w:t>…</w:t>
      </w:r>
      <w:r w:rsidR="00944800">
        <w:rPr>
          <w:rFonts w:ascii="Times New Roman" w:hAnsi="Times New Roman" w:cs="Times New Roman"/>
        </w:rPr>
        <w:t xml:space="preserve"> (ADD INFORMATION IN THIS PARAGRAPH).</w:t>
      </w:r>
    </w:p>
    <w:p w14:paraId="7F3B6542" w14:textId="1A180BF1" w:rsidR="00867BDE" w:rsidRDefault="00867BDE" w:rsidP="00547A0E">
      <w:pPr>
        <w:spacing w:line="240" w:lineRule="auto"/>
        <w:contextualSpacing/>
        <w:rPr>
          <w:rFonts w:ascii="Times New Roman" w:hAnsi="Times New Roman" w:cs="Times New Roman"/>
        </w:rPr>
      </w:pPr>
      <w:r>
        <w:rPr>
          <w:rFonts w:ascii="Times New Roman" w:hAnsi="Times New Roman" w:cs="Times New Roman"/>
        </w:rPr>
        <w:tab/>
        <w:t xml:space="preserve">Four years later, in 1983, Shuler and colleagues published an update to their original </w:t>
      </w:r>
      <w:r>
        <w:rPr>
          <w:rFonts w:ascii="Times New Roman" w:hAnsi="Times New Roman" w:cs="Times New Roman"/>
          <w:i/>
          <w:iCs/>
        </w:rPr>
        <w:t>E. coli</w:t>
      </w:r>
      <w:r>
        <w:rPr>
          <w:rFonts w:ascii="Times New Roman" w:hAnsi="Times New Roman" w:cs="Times New Roman"/>
        </w:rPr>
        <w:t xml:space="preserve"> whole-cell model. This new model </w:t>
      </w:r>
      <w:r w:rsidR="00B309A6">
        <w:rPr>
          <w:rFonts w:ascii="Times New Roman" w:hAnsi="Times New Roman" w:cs="Times New Roman"/>
        </w:rPr>
        <w:t>improved</w:t>
      </w:r>
      <w:r>
        <w:rPr>
          <w:rFonts w:ascii="Times New Roman" w:hAnsi="Times New Roman" w:cs="Times New Roman"/>
        </w:rPr>
        <w:t xml:space="preserve"> the original by adding </w:t>
      </w:r>
      <w:r w:rsidR="00B309A6">
        <w:rPr>
          <w:rFonts w:ascii="Times New Roman" w:hAnsi="Times New Roman" w:cs="Times New Roman"/>
        </w:rPr>
        <w:t xml:space="preserve">more </w:t>
      </w:r>
      <w:r>
        <w:rPr>
          <w:rFonts w:ascii="Times New Roman" w:hAnsi="Times New Roman" w:cs="Times New Roman"/>
        </w:rPr>
        <w:t xml:space="preserve">detail to the processes of transcription and translation, methods to account for energy generation and consumption, </w:t>
      </w:r>
      <w:r w:rsidR="00B309A6">
        <w:rPr>
          <w:rFonts w:ascii="Times New Roman" w:hAnsi="Times New Roman" w:cs="Times New Roman"/>
        </w:rPr>
        <w:t xml:space="preserve">control of the </w:t>
      </w:r>
      <w:r>
        <w:rPr>
          <w:rFonts w:ascii="Times New Roman" w:hAnsi="Times New Roman" w:cs="Times New Roman"/>
        </w:rPr>
        <w:t>initiation of DNA replication, and a change for the experimental conditions which were used to determine cell shape</w:t>
      </w:r>
      <w:r w:rsidR="005D7F53">
        <w:rPr>
          <w:rFonts w:ascii="Times New Roman" w:hAnsi="Times New Roman" w:cs="Times New Roman"/>
        </w:rPr>
        <w:t xml:space="preserve"> …</w:t>
      </w:r>
      <w:r>
        <w:rPr>
          <w:rFonts w:ascii="Times New Roman" w:hAnsi="Times New Roman" w:cs="Times New Roman"/>
        </w:rPr>
        <w:t xml:space="preserve"> </w:t>
      </w:r>
      <w:r w:rsidR="00AE5C83">
        <w:rPr>
          <w:rFonts w:ascii="Times New Roman" w:hAnsi="Times New Roman" w:cs="Times New Roman"/>
        </w:rPr>
        <w:t xml:space="preserve">Over the years, </w:t>
      </w:r>
      <w:r w:rsidR="003C31F9">
        <w:rPr>
          <w:rFonts w:ascii="Times New Roman" w:hAnsi="Times New Roman" w:cs="Times New Roman"/>
        </w:rPr>
        <w:t xml:space="preserve">through his extended efforts in whole-cell modeling, </w:t>
      </w:r>
      <w:r w:rsidR="00AE5C83">
        <w:rPr>
          <w:rFonts w:ascii="Times New Roman" w:hAnsi="Times New Roman" w:cs="Times New Roman"/>
        </w:rPr>
        <w:t xml:space="preserve">Shuler </w:t>
      </w:r>
      <w:r w:rsidR="003C31F9">
        <w:rPr>
          <w:rFonts w:ascii="Times New Roman" w:hAnsi="Times New Roman" w:cs="Times New Roman"/>
        </w:rPr>
        <w:t>produced</w:t>
      </w:r>
      <w:r w:rsidR="00AE5C83">
        <w:rPr>
          <w:rFonts w:ascii="Times New Roman" w:hAnsi="Times New Roman" w:cs="Times New Roman"/>
        </w:rPr>
        <w:t xml:space="preserve"> various types of models</w:t>
      </w:r>
      <w:r w:rsidR="003C31F9">
        <w:rPr>
          <w:rFonts w:ascii="Times New Roman" w:hAnsi="Times New Roman" w:cs="Times New Roman"/>
        </w:rPr>
        <w:t xml:space="preserve"> such as finite asynchronous colonies of </w:t>
      </w:r>
      <w:r w:rsidR="003C31F9" w:rsidRPr="003C31F9">
        <w:rPr>
          <w:rFonts w:ascii="Times New Roman" w:hAnsi="Times New Roman" w:cs="Times New Roman"/>
          <w:i/>
          <w:iCs/>
        </w:rPr>
        <w:t>E. coli</w:t>
      </w:r>
      <w:r w:rsidR="003C31F9">
        <w:rPr>
          <w:rFonts w:ascii="Times New Roman" w:hAnsi="Times New Roman" w:cs="Times New Roman"/>
        </w:rPr>
        <w:t xml:space="preserve"> built from single-cell models</w:t>
      </w:r>
      <w:r w:rsidR="00791EA1">
        <w:rPr>
          <w:rFonts w:ascii="Times New Roman" w:hAnsi="Times New Roman" w:cs="Times New Roman"/>
        </w:rPr>
        <w:t xml:space="preserve"> (</w:t>
      </w:r>
      <w:proofErr w:type="spellStart"/>
      <w:r w:rsidR="00791EA1">
        <w:rPr>
          <w:rFonts w:ascii="Times New Roman" w:hAnsi="Times New Roman" w:cs="Times New Roman"/>
        </w:rPr>
        <w:t>Domach</w:t>
      </w:r>
      <w:proofErr w:type="spellEnd"/>
      <w:r w:rsidR="00791EA1">
        <w:rPr>
          <w:rFonts w:ascii="Times New Roman" w:hAnsi="Times New Roman" w:cs="Times New Roman"/>
        </w:rPr>
        <w:t>, 1984)</w:t>
      </w:r>
      <w:r w:rsidR="003C31F9">
        <w:rPr>
          <w:rFonts w:ascii="Times New Roman" w:hAnsi="Times New Roman" w:cs="Times New Roman"/>
        </w:rPr>
        <w:t xml:space="preserve">, structured colony models of </w:t>
      </w:r>
      <w:r w:rsidR="003C31F9" w:rsidRPr="003C31F9">
        <w:rPr>
          <w:rFonts w:ascii="Times New Roman" w:hAnsi="Times New Roman" w:cs="Times New Roman"/>
          <w:i/>
          <w:iCs/>
        </w:rPr>
        <w:t>S. cerevis</w:t>
      </w:r>
      <w:r w:rsidR="003C31F9">
        <w:rPr>
          <w:rFonts w:ascii="Times New Roman" w:hAnsi="Times New Roman" w:cs="Times New Roman"/>
          <w:i/>
          <w:iCs/>
        </w:rPr>
        <w:t>iae</w:t>
      </w:r>
      <w:r w:rsidR="00791EA1">
        <w:rPr>
          <w:rFonts w:ascii="Times New Roman" w:hAnsi="Times New Roman" w:cs="Times New Roman"/>
        </w:rPr>
        <w:t xml:space="preserve"> (Steinmeyer, 1989)</w:t>
      </w:r>
      <w:r w:rsidR="003C31F9">
        <w:rPr>
          <w:rFonts w:ascii="Times New Roman" w:hAnsi="Times New Roman" w:cs="Times New Roman"/>
        </w:rPr>
        <w:t xml:space="preserve">, and </w:t>
      </w:r>
      <w:r w:rsidR="00D71456">
        <w:rPr>
          <w:rFonts w:ascii="Times New Roman" w:hAnsi="Times New Roman" w:cs="Times New Roman"/>
        </w:rPr>
        <w:t>a single-cell model of the Chinese Hamster Ovary cells</w:t>
      </w:r>
      <w:r w:rsidR="00791EA1">
        <w:rPr>
          <w:rFonts w:ascii="Times New Roman" w:hAnsi="Times New Roman" w:cs="Times New Roman"/>
        </w:rPr>
        <w:t xml:space="preserve"> (Wu, 1992)</w:t>
      </w:r>
      <w:r w:rsidR="00AE5C83">
        <w:rPr>
          <w:rFonts w:ascii="Times New Roman" w:hAnsi="Times New Roman" w:cs="Times New Roman"/>
        </w:rPr>
        <w:t xml:space="preserve">. </w:t>
      </w:r>
      <w:r w:rsidR="001D2801">
        <w:rPr>
          <w:rFonts w:ascii="Times New Roman" w:hAnsi="Times New Roman" w:cs="Times New Roman"/>
        </w:rPr>
        <w:t xml:space="preserve">Shuler’s research interest later became focused on the development of what is now called the “Body-on-a-chip” </w:t>
      </w:r>
      <w:proofErr w:type="gramStart"/>
      <w:r w:rsidR="001D2801">
        <w:rPr>
          <w:rFonts w:ascii="Times New Roman" w:hAnsi="Times New Roman" w:cs="Times New Roman"/>
        </w:rPr>
        <w:t>products</w:t>
      </w:r>
      <w:r w:rsidR="00A14799">
        <w:rPr>
          <w:rFonts w:ascii="Times New Roman" w:hAnsi="Times New Roman" w:cs="Times New Roman"/>
        </w:rPr>
        <w:t>,</w:t>
      </w:r>
      <w:proofErr w:type="gramEnd"/>
      <w:r w:rsidR="00A14799">
        <w:rPr>
          <w:rFonts w:ascii="Times New Roman" w:hAnsi="Times New Roman" w:cs="Times New Roman"/>
        </w:rPr>
        <w:t xml:space="preserve"> however, he continued to publish work on the topic of whole-cell modeling throughout his career</w:t>
      </w:r>
      <w:r w:rsidR="00C85D7E">
        <w:rPr>
          <w:rFonts w:ascii="Times New Roman" w:hAnsi="Times New Roman" w:cs="Times New Roman"/>
        </w:rPr>
        <w:t xml:space="preserve"> (Shuler, 2012)</w:t>
      </w:r>
      <w:r w:rsidR="001D2801">
        <w:rPr>
          <w:rFonts w:ascii="Times New Roman" w:hAnsi="Times New Roman" w:cs="Times New Roman"/>
        </w:rPr>
        <w:t>.</w:t>
      </w:r>
    </w:p>
    <w:p w14:paraId="5DBACDD7" w14:textId="73DD582C" w:rsidR="00A2603E" w:rsidRPr="00867BDE" w:rsidRDefault="00A2603E" w:rsidP="00547A0E">
      <w:pPr>
        <w:spacing w:line="240" w:lineRule="auto"/>
        <w:contextualSpacing/>
        <w:rPr>
          <w:rFonts w:ascii="Times New Roman" w:hAnsi="Times New Roman" w:cs="Times New Roman"/>
        </w:rPr>
      </w:pPr>
      <w:r>
        <w:rPr>
          <w:rFonts w:ascii="Times New Roman" w:hAnsi="Times New Roman" w:cs="Times New Roman"/>
        </w:rPr>
        <w:tab/>
        <w:t>In general, Shuler’s whole-cell models would be considered coarse-grained models</w:t>
      </w:r>
      <w:r w:rsidR="00BD2395">
        <w:rPr>
          <w:rFonts w:ascii="Times New Roman" w:hAnsi="Times New Roman" w:cs="Times New Roman"/>
        </w:rPr>
        <w:t xml:space="preserve"> as they (1) grouped multiple molecular species into representative groups of molecular species, (</w:t>
      </w:r>
      <w:proofErr w:type="gramStart"/>
      <w:r w:rsidR="00BD2395">
        <w:rPr>
          <w:rFonts w:ascii="Times New Roman" w:hAnsi="Times New Roman" w:cs="Times New Roman"/>
        </w:rPr>
        <w:t>2)…</w:t>
      </w:r>
      <w:proofErr w:type="gramEnd"/>
    </w:p>
    <w:p w14:paraId="0B04E3AB" w14:textId="313DCD4D" w:rsidR="00A7376C" w:rsidRDefault="00A7376C" w:rsidP="00547A0E">
      <w:pPr>
        <w:spacing w:line="240" w:lineRule="auto"/>
        <w:contextualSpacing/>
        <w:rPr>
          <w:rFonts w:ascii="Times New Roman" w:hAnsi="Times New Roman" w:cs="Times New Roman"/>
        </w:rPr>
      </w:pPr>
      <w:r>
        <w:rPr>
          <w:rFonts w:ascii="Times New Roman" w:hAnsi="Times New Roman" w:cs="Times New Roman"/>
        </w:rPr>
        <w:lastRenderedPageBreak/>
        <w:tab/>
        <w:t>In 1996, years after Shuler and colleagues’ original publication, individuals like Masaru Tomita, J. Craig Venter, and Clyde Hutchison III began developing the E-CELL initiative</w:t>
      </w:r>
      <w:r w:rsidR="00A967C4">
        <w:rPr>
          <w:rFonts w:ascii="Times New Roman" w:hAnsi="Times New Roman" w:cs="Times New Roman"/>
        </w:rPr>
        <w:t xml:space="preserve"> …</w:t>
      </w:r>
      <w:r>
        <w:rPr>
          <w:rFonts w:ascii="Times New Roman" w:hAnsi="Times New Roman" w:cs="Times New Roman"/>
        </w:rPr>
        <w:t xml:space="preserve"> </w:t>
      </w:r>
    </w:p>
    <w:p w14:paraId="3955B049" w14:textId="420EB742" w:rsidR="00067E3F" w:rsidRDefault="00067E3F" w:rsidP="00417E80">
      <w:pPr>
        <w:spacing w:line="240" w:lineRule="auto"/>
        <w:contextualSpacing/>
        <w:rPr>
          <w:rFonts w:ascii="Times New Roman" w:hAnsi="Times New Roman" w:cs="Times New Roman"/>
        </w:rPr>
      </w:pPr>
    </w:p>
    <w:p w14:paraId="16303F4A" w14:textId="77777777" w:rsidR="00A967C4" w:rsidRDefault="00A967C4" w:rsidP="00417E80">
      <w:pPr>
        <w:spacing w:line="240" w:lineRule="auto"/>
        <w:contextualSpacing/>
        <w:rPr>
          <w:rFonts w:ascii="Times New Roman" w:hAnsi="Times New Roman" w:cs="Times New Roman"/>
        </w:rPr>
      </w:pPr>
    </w:p>
    <w:p w14:paraId="70E423D1" w14:textId="78677CC5" w:rsidR="00067E3F" w:rsidRDefault="00067E3F" w:rsidP="00417E80">
      <w:pPr>
        <w:spacing w:line="240" w:lineRule="auto"/>
        <w:contextualSpacing/>
        <w:rPr>
          <w:rFonts w:ascii="Times New Roman" w:hAnsi="Times New Roman" w:cs="Times New Roman"/>
          <w:i/>
          <w:iCs/>
        </w:rPr>
      </w:pPr>
      <w:r w:rsidRPr="00067E3F">
        <w:rPr>
          <w:rFonts w:ascii="Times New Roman" w:hAnsi="Times New Roman" w:cs="Times New Roman"/>
          <w:i/>
          <w:iCs/>
        </w:rPr>
        <w:t>2.1.2 Articles</w:t>
      </w:r>
    </w:p>
    <w:p w14:paraId="6C55B5D2" w14:textId="4C58604B" w:rsidR="00D600DF" w:rsidRDefault="00D600DF" w:rsidP="00D600DF">
      <w:pPr>
        <w:spacing w:line="240" w:lineRule="auto"/>
        <w:contextualSpacing/>
        <w:rPr>
          <w:rFonts w:ascii="Times New Roman" w:hAnsi="Times New Roman" w:cs="Times New Roman"/>
        </w:rPr>
      </w:pPr>
      <w:r w:rsidRPr="00D600DF">
        <w:rPr>
          <w:rFonts w:ascii="Times New Roman" w:hAnsi="Times New Roman" w:cs="Times New Roman"/>
        </w:rPr>
        <w:t xml:space="preserve">Shuler, M. L., Leung, S. &amp; Dick, C. C. A Mathematical Model for the Growth of a Single Bacterial Cell. </w:t>
      </w:r>
      <w:r w:rsidRPr="00D600DF">
        <w:rPr>
          <w:rFonts w:ascii="Times New Roman" w:hAnsi="Times New Roman" w:cs="Times New Roman"/>
          <w:i/>
          <w:iCs/>
        </w:rPr>
        <w:t>Annals of the New York Academy of Sciences</w:t>
      </w:r>
      <w:r w:rsidRPr="00D600DF">
        <w:rPr>
          <w:rFonts w:ascii="Times New Roman" w:hAnsi="Times New Roman" w:cs="Times New Roman"/>
        </w:rPr>
        <w:t xml:space="preserve"> </w:t>
      </w:r>
      <w:r w:rsidRPr="00D600DF">
        <w:rPr>
          <w:rFonts w:ascii="Times New Roman" w:hAnsi="Times New Roman" w:cs="Times New Roman"/>
          <w:b/>
          <w:bCs/>
        </w:rPr>
        <w:t>326</w:t>
      </w:r>
      <w:r w:rsidRPr="00D600DF">
        <w:rPr>
          <w:rFonts w:ascii="Times New Roman" w:hAnsi="Times New Roman" w:cs="Times New Roman"/>
        </w:rPr>
        <w:t>, 35–52 (1979).</w:t>
      </w:r>
    </w:p>
    <w:p w14:paraId="58D0DDE4" w14:textId="77777777" w:rsidR="00D600DF" w:rsidRPr="00D600DF" w:rsidRDefault="00D600DF" w:rsidP="00D600DF">
      <w:pPr>
        <w:pStyle w:val="ListParagraph"/>
        <w:numPr>
          <w:ilvl w:val="0"/>
          <w:numId w:val="3"/>
        </w:numPr>
        <w:spacing w:line="240" w:lineRule="auto"/>
        <w:rPr>
          <w:rFonts w:ascii="Times New Roman" w:hAnsi="Times New Roman" w:cs="Times New Roman"/>
        </w:rPr>
      </w:pPr>
    </w:p>
    <w:p w14:paraId="1D254BF3" w14:textId="77777777" w:rsidR="00C16CA1" w:rsidRDefault="00C16CA1" w:rsidP="00414077">
      <w:pPr>
        <w:spacing w:line="240" w:lineRule="auto"/>
        <w:contextualSpacing/>
        <w:rPr>
          <w:rFonts w:ascii="Times New Roman" w:hAnsi="Times New Roman" w:cs="Times New Roman"/>
        </w:rPr>
      </w:pPr>
    </w:p>
    <w:p w14:paraId="10277B2C" w14:textId="77777777" w:rsidR="00C16CA1" w:rsidRDefault="00C16CA1" w:rsidP="00414077">
      <w:pPr>
        <w:spacing w:line="240" w:lineRule="auto"/>
        <w:contextualSpacing/>
        <w:rPr>
          <w:rFonts w:ascii="Times New Roman" w:hAnsi="Times New Roman" w:cs="Times New Roman"/>
        </w:rPr>
      </w:pPr>
    </w:p>
    <w:p w14:paraId="2AD2D1CA" w14:textId="77777777" w:rsidR="00C16CA1" w:rsidRDefault="00C16CA1" w:rsidP="00414077">
      <w:pPr>
        <w:spacing w:line="240" w:lineRule="auto"/>
        <w:contextualSpacing/>
        <w:rPr>
          <w:rFonts w:ascii="Times New Roman" w:hAnsi="Times New Roman" w:cs="Times New Roman"/>
        </w:rPr>
      </w:pPr>
    </w:p>
    <w:p w14:paraId="606994C6" w14:textId="3ADF7D33" w:rsidR="00414077" w:rsidRPr="00414077" w:rsidRDefault="00414077" w:rsidP="00414077">
      <w:pPr>
        <w:spacing w:line="240" w:lineRule="auto"/>
        <w:contextualSpacing/>
        <w:rPr>
          <w:rFonts w:ascii="Times New Roman" w:hAnsi="Times New Roman" w:cs="Times New Roman"/>
        </w:rPr>
      </w:pPr>
      <w:r w:rsidRPr="00414077">
        <w:rPr>
          <w:rFonts w:ascii="Times New Roman" w:hAnsi="Times New Roman" w:cs="Times New Roman"/>
        </w:rPr>
        <w:t xml:space="preserve">Tomita, M. </w:t>
      </w:r>
      <w:r w:rsidRPr="00414077">
        <w:rPr>
          <w:rFonts w:ascii="Times New Roman" w:hAnsi="Times New Roman" w:cs="Times New Roman"/>
          <w:i/>
          <w:iCs/>
        </w:rPr>
        <w:t>et al.</w:t>
      </w:r>
      <w:r w:rsidRPr="00414077">
        <w:rPr>
          <w:rFonts w:ascii="Times New Roman" w:hAnsi="Times New Roman" w:cs="Times New Roman"/>
        </w:rPr>
        <w:t xml:space="preserve"> E-CELL: software environment for whole-cell simulation. </w:t>
      </w:r>
      <w:r w:rsidRPr="00414077">
        <w:rPr>
          <w:rFonts w:ascii="Times New Roman" w:hAnsi="Times New Roman" w:cs="Times New Roman"/>
          <w:i/>
          <w:iCs/>
        </w:rPr>
        <w:t>Bioinformatics</w:t>
      </w:r>
      <w:r w:rsidRPr="00414077">
        <w:rPr>
          <w:rFonts w:ascii="Times New Roman" w:hAnsi="Times New Roman" w:cs="Times New Roman"/>
        </w:rPr>
        <w:t xml:space="preserve"> </w:t>
      </w:r>
      <w:r w:rsidRPr="00414077">
        <w:rPr>
          <w:rFonts w:ascii="Times New Roman" w:hAnsi="Times New Roman" w:cs="Times New Roman"/>
          <w:b/>
          <w:bCs/>
        </w:rPr>
        <w:t>15</w:t>
      </w:r>
      <w:r w:rsidRPr="00414077">
        <w:rPr>
          <w:rFonts w:ascii="Times New Roman" w:hAnsi="Times New Roman" w:cs="Times New Roman"/>
        </w:rPr>
        <w:t>, 72–84 (1999).</w:t>
      </w:r>
    </w:p>
    <w:p w14:paraId="3E2B65CA" w14:textId="68C580ED" w:rsidR="00414077" w:rsidRDefault="00A54F77" w:rsidP="00A54F77">
      <w:pPr>
        <w:pStyle w:val="ListParagraph"/>
        <w:numPr>
          <w:ilvl w:val="0"/>
          <w:numId w:val="2"/>
        </w:numPr>
        <w:spacing w:line="240" w:lineRule="auto"/>
        <w:rPr>
          <w:rFonts w:ascii="Times New Roman" w:hAnsi="Times New Roman" w:cs="Times New Roman"/>
        </w:rPr>
      </w:pPr>
      <w:r>
        <w:rPr>
          <w:rFonts w:ascii="Times New Roman" w:hAnsi="Times New Roman" w:cs="Times New Roman"/>
        </w:rPr>
        <w:t>As whole genomes were beginning to be sequenced and become available, people were already thinking about generating WCMs.</w:t>
      </w:r>
    </w:p>
    <w:p w14:paraId="406F0054" w14:textId="70D312E8" w:rsidR="00A54F77" w:rsidRDefault="00A54F77" w:rsidP="00A54F77">
      <w:pPr>
        <w:pStyle w:val="ListParagraph"/>
        <w:numPr>
          <w:ilvl w:val="0"/>
          <w:numId w:val="2"/>
        </w:numPr>
        <w:spacing w:line="240" w:lineRule="auto"/>
        <w:rPr>
          <w:rFonts w:ascii="Times New Roman" w:hAnsi="Times New Roman" w:cs="Times New Roman"/>
        </w:rPr>
      </w:pPr>
      <w:r>
        <w:rPr>
          <w:rFonts w:ascii="Times New Roman" w:hAnsi="Times New Roman" w:cs="Times New Roman"/>
        </w:rPr>
        <w:t>The original goal of these models was to be able to predict changes introduced to the cell and its environment such as gene-</w:t>
      </w:r>
      <w:r w:rsidR="00CB1956">
        <w:rPr>
          <w:rFonts w:ascii="Times New Roman" w:hAnsi="Times New Roman" w:cs="Times New Roman"/>
        </w:rPr>
        <w:t>knockouts</w:t>
      </w:r>
      <w:r>
        <w:rPr>
          <w:rFonts w:ascii="Times New Roman" w:hAnsi="Times New Roman" w:cs="Times New Roman"/>
        </w:rPr>
        <w:t xml:space="preserve"> or altering available metabolites.</w:t>
      </w:r>
      <w:r w:rsidR="00CB1956">
        <w:rPr>
          <w:rFonts w:ascii="Times New Roman" w:hAnsi="Times New Roman" w:cs="Times New Roman"/>
        </w:rPr>
        <w:t xml:space="preserve"> Possible outcomes from experiments that were suggested were cell death, changes in cell growth rates, and changes in the expression of specific genes.</w:t>
      </w:r>
    </w:p>
    <w:p w14:paraId="65D1E97F" w14:textId="432DEFFC" w:rsidR="00A54F77" w:rsidRDefault="00F329B7" w:rsidP="00A54F77">
      <w:pPr>
        <w:pStyle w:val="ListParagraph"/>
        <w:numPr>
          <w:ilvl w:val="0"/>
          <w:numId w:val="2"/>
        </w:numPr>
        <w:spacing w:line="240" w:lineRule="auto"/>
        <w:rPr>
          <w:rFonts w:ascii="Times New Roman" w:hAnsi="Times New Roman" w:cs="Times New Roman"/>
        </w:rPr>
      </w:pPr>
      <w:r>
        <w:rPr>
          <w:rFonts w:ascii="Times New Roman" w:hAnsi="Times New Roman" w:cs="Times New Roman"/>
        </w:rPr>
        <w:t>E-CELL is a software they developed to link diverse molecular subprocesses such as metabolism, signal transduction, genetic information processing, etc. and thereby create a platform to perform in silico experiments.</w:t>
      </w:r>
    </w:p>
    <w:p w14:paraId="1828DD43" w14:textId="386BEED3" w:rsidR="000E11E7" w:rsidRDefault="000E11E7" w:rsidP="00A54F77">
      <w:pPr>
        <w:pStyle w:val="ListParagraph"/>
        <w:numPr>
          <w:ilvl w:val="0"/>
          <w:numId w:val="2"/>
        </w:numPr>
        <w:spacing w:line="240" w:lineRule="auto"/>
        <w:rPr>
          <w:rFonts w:ascii="Times New Roman" w:hAnsi="Times New Roman" w:cs="Times New Roman"/>
        </w:rPr>
      </w:pPr>
      <w:r>
        <w:rPr>
          <w:rFonts w:ascii="Times New Roman" w:hAnsi="Times New Roman" w:cs="Times New Roman"/>
        </w:rPr>
        <w:t xml:space="preserve">They mention a plethora of previous computational and quantitative biology efforts by various groups to model specific molecular subsystems. </w:t>
      </w:r>
      <w:r w:rsidR="00D171E5">
        <w:rPr>
          <w:rFonts w:ascii="Times New Roman" w:hAnsi="Times New Roman" w:cs="Times New Roman"/>
        </w:rPr>
        <w:t>They describe several packages for the simulation of quantitative and qualitative cell biology experiments in silico, but all of them were subprocesses.</w:t>
      </w:r>
    </w:p>
    <w:p w14:paraId="22A7BCA5" w14:textId="77777777" w:rsidR="00D171E5" w:rsidRPr="00A54F77" w:rsidRDefault="00D171E5" w:rsidP="00A54F77">
      <w:pPr>
        <w:pStyle w:val="ListParagraph"/>
        <w:numPr>
          <w:ilvl w:val="0"/>
          <w:numId w:val="2"/>
        </w:numPr>
        <w:spacing w:line="240" w:lineRule="auto"/>
        <w:rPr>
          <w:rFonts w:ascii="Times New Roman" w:hAnsi="Times New Roman" w:cs="Times New Roman"/>
        </w:rPr>
      </w:pPr>
    </w:p>
    <w:p w14:paraId="170534F9" w14:textId="77777777" w:rsidR="00414077" w:rsidRPr="00417E80" w:rsidRDefault="00414077" w:rsidP="00417E80">
      <w:pPr>
        <w:spacing w:line="240" w:lineRule="auto"/>
        <w:contextualSpacing/>
        <w:rPr>
          <w:rFonts w:ascii="Times New Roman" w:hAnsi="Times New Roman" w:cs="Times New Roman"/>
        </w:rPr>
      </w:pPr>
    </w:p>
    <w:p w14:paraId="747D0695" w14:textId="45C98205" w:rsidR="00417E80" w:rsidRPr="00417E80" w:rsidRDefault="00417E80" w:rsidP="00417E80">
      <w:pPr>
        <w:spacing w:line="240" w:lineRule="auto"/>
        <w:contextualSpacing/>
        <w:rPr>
          <w:rFonts w:ascii="Times New Roman" w:hAnsi="Times New Roman" w:cs="Times New Roman"/>
        </w:rPr>
      </w:pPr>
      <w:r w:rsidRPr="00417E80">
        <w:rPr>
          <w:rFonts w:ascii="Times New Roman" w:hAnsi="Times New Roman" w:cs="Times New Roman"/>
        </w:rPr>
        <w:t xml:space="preserve">Tomita, M. Whole-cell simulation: a grand challenge of the 21st century. </w:t>
      </w:r>
      <w:r w:rsidRPr="00417E80">
        <w:rPr>
          <w:rFonts w:ascii="Times New Roman" w:hAnsi="Times New Roman" w:cs="Times New Roman"/>
          <w:i/>
          <w:iCs/>
        </w:rPr>
        <w:t>Trends in Biotechnology</w:t>
      </w:r>
      <w:r w:rsidRPr="00417E80">
        <w:rPr>
          <w:rFonts w:ascii="Times New Roman" w:hAnsi="Times New Roman" w:cs="Times New Roman"/>
        </w:rPr>
        <w:t xml:space="preserve"> </w:t>
      </w:r>
      <w:r w:rsidRPr="00417E80">
        <w:rPr>
          <w:rFonts w:ascii="Times New Roman" w:hAnsi="Times New Roman" w:cs="Times New Roman"/>
          <w:b/>
          <w:bCs/>
        </w:rPr>
        <w:t>19</w:t>
      </w:r>
      <w:r w:rsidRPr="00417E80">
        <w:rPr>
          <w:rFonts w:ascii="Times New Roman" w:hAnsi="Times New Roman" w:cs="Times New Roman"/>
        </w:rPr>
        <w:t>, 205–210 (2001).</w:t>
      </w:r>
    </w:p>
    <w:p w14:paraId="6FC83AE0" w14:textId="241E0C87" w:rsidR="00366D01" w:rsidRDefault="00366D01" w:rsidP="00366D01">
      <w:pPr>
        <w:pStyle w:val="ListParagraph"/>
        <w:numPr>
          <w:ilvl w:val="0"/>
          <w:numId w:val="1"/>
        </w:numPr>
        <w:spacing w:line="240" w:lineRule="auto"/>
        <w:rPr>
          <w:rFonts w:ascii="Times New Roman" w:hAnsi="Times New Roman" w:cs="Times New Roman"/>
        </w:rPr>
      </w:pPr>
      <w:r>
        <w:rPr>
          <w:rFonts w:ascii="Times New Roman" w:hAnsi="Times New Roman" w:cs="Times New Roman"/>
        </w:rPr>
        <w:t>Monogenic disorders may not need whole-cell simulations, but predicting the behavior of cells in an individual with multiple mutations (polygenic) will need WCMs.</w:t>
      </w:r>
    </w:p>
    <w:p w14:paraId="5CB86A1E" w14:textId="4D17A6A5" w:rsidR="00366D01" w:rsidRDefault="005C39F3" w:rsidP="00366D01">
      <w:pPr>
        <w:pStyle w:val="ListParagraph"/>
        <w:numPr>
          <w:ilvl w:val="0"/>
          <w:numId w:val="1"/>
        </w:numPr>
        <w:spacing w:line="240" w:lineRule="auto"/>
        <w:rPr>
          <w:rFonts w:ascii="Times New Roman" w:hAnsi="Times New Roman" w:cs="Times New Roman"/>
        </w:rPr>
      </w:pPr>
      <w:r>
        <w:rPr>
          <w:rFonts w:ascii="Times New Roman" w:hAnsi="Times New Roman" w:cs="Times New Roman"/>
        </w:rPr>
        <w:t>The genetic system is not additive. Two risk alleles in a single individual do not amount to a higher risk. WCMs are needed to piece apart these relationships.</w:t>
      </w:r>
    </w:p>
    <w:p w14:paraId="6634FF9F" w14:textId="7AE2D5D6" w:rsidR="005C39F3" w:rsidRDefault="005C39F3" w:rsidP="00366D01">
      <w:pPr>
        <w:pStyle w:val="ListParagraph"/>
        <w:numPr>
          <w:ilvl w:val="0"/>
          <w:numId w:val="1"/>
        </w:numPr>
        <w:spacing w:line="240" w:lineRule="auto"/>
        <w:rPr>
          <w:rFonts w:ascii="Times New Roman" w:hAnsi="Times New Roman" w:cs="Times New Roman"/>
        </w:rPr>
      </w:pPr>
      <w:r>
        <w:rPr>
          <w:rFonts w:ascii="Times New Roman" w:hAnsi="Times New Roman" w:cs="Times New Roman"/>
        </w:rPr>
        <w:t>WCMs are necessary to predict polygenic phenotypes of cells.</w:t>
      </w:r>
    </w:p>
    <w:p w14:paraId="387E516C" w14:textId="2D9B8A7E" w:rsidR="0093377B" w:rsidRDefault="0093377B" w:rsidP="00366D01">
      <w:pPr>
        <w:pStyle w:val="ListParagraph"/>
        <w:numPr>
          <w:ilvl w:val="0"/>
          <w:numId w:val="1"/>
        </w:numPr>
        <w:spacing w:line="240" w:lineRule="auto"/>
        <w:rPr>
          <w:rFonts w:ascii="Times New Roman" w:hAnsi="Times New Roman" w:cs="Times New Roman"/>
        </w:rPr>
      </w:pPr>
      <w:r>
        <w:rPr>
          <w:rFonts w:ascii="Times New Roman" w:hAnsi="Times New Roman" w:cs="Times New Roman"/>
        </w:rPr>
        <w:t>Claims that the first attempts to generate a computational WCM were in the 1990s.</w:t>
      </w:r>
    </w:p>
    <w:p w14:paraId="45C4DDD4" w14:textId="5FD8D375" w:rsidR="0093377B" w:rsidRDefault="0093377B" w:rsidP="00366D01">
      <w:pPr>
        <w:pStyle w:val="ListParagraph"/>
        <w:numPr>
          <w:ilvl w:val="0"/>
          <w:numId w:val="1"/>
        </w:numPr>
        <w:spacing w:line="240" w:lineRule="auto"/>
        <w:rPr>
          <w:rFonts w:ascii="Times New Roman" w:hAnsi="Times New Roman" w:cs="Times New Roman"/>
        </w:rPr>
      </w:pPr>
      <w:r>
        <w:rPr>
          <w:rFonts w:ascii="Times New Roman" w:hAnsi="Times New Roman" w:cs="Times New Roman"/>
        </w:rPr>
        <w:t>Other quantitative biological models had been constructed prior, and the whole-metabolism models had started in the 1980s, but all had only attacked a single subsystem.</w:t>
      </w:r>
    </w:p>
    <w:p w14:paraId="3ACDF9F8" w14:textId="214C6371" w:rsidR="0093377B" w:rsidRDefault="002A4E42" w:rsidP="00366D01">
      <w:pPr>
        <w:pStyle w:val="ListParagraph"/>
        <w:numPr>
          <w:ilvl w:val="0"/>
          <w:numId w:val="1"/>
        </w:numPr>
        <w:spacing w:line="240" w:lineRule="auto"/>
        <w:rPr>
          <w:rFonts w:ascii="Times New Roman" w:hAnsi="Times New Roman" w:cs="Times New Roman"/>
        </w:rPr>
      </w:pPr>
      <w:r>
        <w:rPr>
          <w:rFonts w:ascii="Times New Roman" w:hAnsi="Times New Roman" w:cs="Times New Roman"/>
        </w:rPr>
        <w:t xml:space="preserve">The first attempt to create a WCM was in 1996 at the </w:t>
      </w:r>
      <w:r w:rsidRPr="002A4E42">
        <w:rPr>
          <w:rFonts w:ascii="Times New Roman" w:hAnsi="Times New Roman" w:cs="Times New Roman"/>
        </w:rPr>
        <w:t>Shonan-Fujisawa Campus of Keio University</w:t>
      </w:r>
      <w:r w:rsidR="009759CC">
        <w:rPr>
          <w:rFonts w:ascii="Times New Roman" w:hAnsi="Times New Roman" w:cs="Times New Roman"/>
        </w:rPr>
        <w:t xml:space="preserve"> and was named E-CELL. This model took advantage of the fact that </w:t>
      </w:r>
      <w:r w:rsidR="009759CC" w:rsidRPr="009759CC">
        <w:rPr>
          <w:rFonts w:ascii="Times New Roman" w:hAnsi="Times New Roman" w:cs="Times New Roman"/>
          <w:i/>
          <w:iCs/>
        </w:rPr>
        <w:t>Mycoplasma genitalium</w:t>
      </w:r>
      <w:r w:rsidR="009759CC">
        <w:rPr>
          <w:rFonts w:ascii="Times New Roman" w:hAnsi="Times New Roman" w:cs="Times New Roman"/>
        </w:rPr>
        <w:t xml:space="preserve"> had its entire genome sequence published.</w:t>
      </w:r>
    </w:p>
    <w:p w14:paraId="43FB8AF4" w14:textId="7EBA078D" w:rsidR="009759CC" w:rsidRDefault="004A30E3"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20% of genes had unknown functions at the time.</w:t>
      </w:r>
    </w:p>
    <w:p w14:paraId="160895C4" w14:textId="5AF88F94" w:rsidR="004A30E3" w:rsidRDefault="005E345E"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lastRenderedPageBreak/>
        <w:t>Gene-knock-out studies had been performed revealing that only 127 genes were essential for its survival, so the first hypothetical “virtual cell” was constructed.</w:t>
      </w:r>
      <w:r w:rsidR="008E7DB9">
        <w:rPr>
          <w:rFonts w:ascii="Times New Roman" w:hAnsi="Times New Roman" w:cs="Times New Roman"/>
        </w:rPr>
        <w:t xml:space="preserve"> This cell was called the self-surviving cell (SCC)</w:t>
      </w:r>
    </w:p>
    <w:p w14:paraId="65753D72" w14:textId="1E0B298E" w:rsidR="005E345E" w:rsidRDefault="00F623E1"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Figure 1 describes an overview of the processes included in the SSC.</w:t>
      </w:r>
    </w:p>
    <w:p w14:paraId="71887FBE" w14:textId="00D0E537" w:rsidR="00F623E1" w:rsidRDefault="00F623E1"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Timesteps were 1ms.</w:t>
      </w:r>
    </w:p>
    <w:p w14:paraId="44C2DD9E" w14:textId="28BFF581" w:rsidR="00F623E1" w:rsidRDefault="00901F72"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105 protein-coding genes. 22 RNA-coding genes. 495 reactions.</w:t>
      </w:r>
    </w:p>
    <w:p w14:paraId="3CA410D1" w14:textId="5B06AF6D" w:rsidR="00901F72" w:rsidRDefault="00AA1C71"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Simulations were performed using the E-CELL software.</w:t>
      </w:r>
    </w:p>
    <w:p w14:paraId="428E6F93" w14:textId="0FA5E584" w:rsidR="00AA1C71" w:rsidRDefault="00AA1C71"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 xml:space="preserve">Even this SSC produced interesting biological results that were experimentally validated in other types of cells. This was upon </w:t>
      </w:r>
      <w:r w:rsidR="00F13DA4">
        <w:rPr>
          <w:rFonts w:ascii="Times New Roman" w:hAnsi="Times New Roman" w:cs="Times New Roman"/>
        </w:rPr>
        <w:t>starvation;</w:t>
      </w:r>
      <w:r>
        <w:rPr>
          <w:rFonts w:ascii="Times New Roman" w:hAnsi="Times New Roman" w:cs="Times New Roman"/>
        </w:rPr>
        <w:t xml:space="preserve"> ATP rises and then falls.</w:t>
      </w:r>
    </w:p>
    <w:p w14:paraId="66062798" w14:textId="2C7002D4" w:rsidR="00AA1C71" w:rsidRDefault="00F13DA4"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Next, human erythrocytes were modeled because they do not replicate, transcribe, translate, and a good amount of experimental data had already been gathered on them.</w:t>
      </w:r>
    </w:p>
    <w:p w14:paraId="296007FB" w14:textId="49D66BA2" w:rsidR="00F13DA4" w:rsidRDefault="00F13DA4"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E-CELL was used to gather data from previous red blood cell models and create a whole-cell model. Reaction networks and kinetic parameters were obtained from four previous publications. Kinetic parameters were tuned to fit S.S. experimental data.</w:t>
      </w:r>
    </w:p>
    <w:p w14:paraId="187D3B4A" w14:textId="3E9FA091" w:rsidR="00F13DA4" w:rsidRDefault="00F13DA4"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The human erythrocyte model was used in a pathological context. They modeled a</w:t>
      </w:r>
      <w:r w:rsidRPr="00F13DA4">
        <w:rPr>
          <w:rFonts w:ascii="Times New Roman" w:hAnsi="Times New Roman" w:cs="Times New Roman"/>
        </w:rPr>
        <w:t xml:space="preserve">ldolase-deficient humans </w:t>
      </w:r>
      <w:r>
        <w:rPr>
          <w:rFonts w:ascii="Times New Roman" w:hAnsi="Times New Roman" w:cs="Times New Roman"/>
        </w:rPr>
        <w:t xml:space="preserve">which </w:t>
      </w:r>
      <w:r w:rsidRPr="00F13DA4">
        <w:rPr>
          <w:rFonts w:ascii="Times New Roman" w:hAnsi="Times New Roman" w:cs="Times New Roman"/>
        </w:rPr>
        <w:t>are susceptible to hemolytic anemia</w:t>
      </w:r>
      <w:r w:rsidR="002404D1">
        <w:rPr>
          <w:rFonts w:ascii="Times New Roman" w:hAnsi="Times New Roman" w:cs="Times New Roman"/>
        </w:rPr>
        <w:t xml:space="preserve">, by changing the kinetic parameters for the aldolase enzyme. This reproduced molecular phenotypes </w:t>
      </w:r>
      <w:proofErr w:type="gramStart"/>
      <w:r w:rsidR="002404D1">
        <w:rPr>
          <w:rFonts w:ascii="Times New Roman" w:hAnsi="Times New Roman" w:cs="Times New Roman"/>
        </w:rPr>
        <w:t>similar to</w:t>
      </w:r>
      <w:proofErr w:type="gramEnd"/>
      <w:r w:rsidR="002404D1">
        <w:rPr>
          <w:rFonts w:ascii="Times New Roman" w:hAnsi="Times New Roman" w:cs="Times New Roman"/>
        </w:rPr>
        <w:t xml:space="preserve"> those with this disease.</w:t>
      </w:r>
    </w:p>
    <w:p w14:paraId="7F1F8679" w14:textId="31C6837A" w:rsidR="002404D1" w:rsidRDefault="001850B1"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They suggest that in silico experiments can be run quickly and repeatedly, combing through many different types of mutations by changing the kinetic parameters of each enzyme. These model predictions could then be verified or proven wrong by experiments.</w:t>
      </w:r>
    </w:p>
    <w:p w14:paraId="745E52EF" w14:textId="54DA8DB2" w:rsidR="001850B1" w:rsidRDefault="004020A6"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These tests can also provide information about the sensitivity of kinetic parameters within a reaction network. More sensitive parameters (i.e., parameters that changed the internal conditions of the cell substantially) could then be given more weight in experimental measurements.</w:t>
      </w:r>
    </w:p>
    <w:p w14:paraId="074A58EA" w14:textId="57C440CD" w:rsidR="004020A6" w:rsidRDefault="00C52F96"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Personalized WCMs are hinted at such that individual genetic information could be used to run WCMs and predict results or best drug choices.</w:t>
      </w:r>
    </w:p>
    <w:p w14:paraId="7E95D13B" w14:textId="06180A1E" w:rsidR="00C52F96" w:rsidRDefault="00B31BCD"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Other models were included in the article to hint at what the researchers were working on. These were mitochondrial and signal transduction models of E. coli.</w:t>
      </w:r>
    </w:p>
    <w:p w14:paraId="7EBCF960" w14:textId="52BC7653" w:rsidR="00B31BCD" w:rsidRDefault="00B31BCD"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They posit that a major hurdle to the construction of WCMs is the lack of availability of experimental quantitative data. Especially the ability to, in a high-throughput manner, determine intracellular metabolite concentrations.</w:t>
      </w:r>
    </w:p>
    <w:p w14:paraId="19D8FC18" w14:textId="77777777" w:rsidR="00996BCD" w:rsidRDefault="00CE0350"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The authors list other WCM software platforms:</w:t>
      </w:r>
      <w:r w:rsidR="00996BCD">
        <w:rPr>
          <w:rFonts w:ascii="Times New Roman" w:hAnsi="Times New Roman" w:cs="Times New Roman"/>
        </w:rPr>
        <w:t xml:space="preserve"> </w:t>
      </w:r>
    </w:p>
    <w:p w14:paraId="5ACFE498" w14:textId="713F0613" w:rsidR="00B31BCD" w:rsidRDefault="00996BCD" w:rsidP="00996BCD">
      <w:pPr>
        <w:pStyle w:val="ListParagraph"/>
        <w:numPr>
          <w:ilvl w:val="1"/>
          <w:numId w:val="1"/>
        </w:numPr>
        <w:spacing w:line="240" w:lineRule="auto"/>
        <w:rPr>
          <w:rFonts w:ascii="Times New Roman" w:hAnsi="Times New Roman" w:cs="Times New Roman"/>
        </w:rPr>
      </w:pPr>
      <w:r w:rsidRPr="00996BCD">
        <w:rPr>
          <w:rFonts w:ascii="Times New Roman" w:hAnsi="Times New Roman" w:cs="Times New Roman"/>
        </w:rPr>
        <w:t xml:space="preserve">Schaff, J. et al. (1997) A general computational framework for modeling cellular structure and function. </w:t>
      </w:r>
      <w:proofErr w:type="spellStart"/>
      <w:r w:rsidRPr="00996BCD">
        <w:rPr>
          <w:rFonts w:ascii="Times New Roman" w:hAnsi="Times New Roman" w:cs="Times New Roman"/>
        </w:rPr>
        <w:t>Biophys</w:t>
      </w:r>
      <w:proofErr w:type="spellEnd"/>
      <w:r w:rsidRPr="00996BCD">
        <w:rPr>
          <w:rFonts w:ascii="Times New Roman" w:hAnsi="Times New Roman" w:cs="Times New Roman"/>
        </w:rPr>
        <w:t>. J. 73, 1135–1146</w:t>
      </w:r>
      <w:r>
        <w:rPr>
          <w:rFonts w:ascii="Times New Roman" w:hAnsi="Times New Roman" w:cs="Times New Roman"/>
        </w:rPr>
        <w:t xml:space="preserve">. </w:t>
      </w:r>
    </w:p>
    <w:p w14:paraId="0D921021" w14:textId="21AF4816" w:rsidR="00996BCD" w:rsidRDefault="00996BCD" w:rsidP="00996BCD">
      <w:pPr>
        <w:pStyle w:val="ListParagraph"/>
        <w:numPr>
          <w:ilvl w:val="1"/>
          <w:numId w:val="1"/>
        </w:numPr>
        <w:spacing w:line="240" w:lineRule="auto"/>
        <w:rPr>
          <w:rFonts w:ascii="Times New Roman" w:hAnsi="Times New Roman" w:cs="Times New Roman"/>
        </w:rPr>
      </w:pPr>
      <w:proofErr w:type="spellStart"/>
      <w:r w:rsidRPr="00996BCD">
        <w:rPr>
          <w:rFonts w:ascii="Times New Roman" w:hAnsi="Times New Roman" w:cs="Times New Roman"/>
        </w:rPr>
        <w:t>Goryanin</w:t>
      </w:r>
      <w:proofErr w:type="spellEnd"/>
      <w:r w:rsidRPr="00996BCD">
        <w:rPr>
          <w:rFonts w:ascii="Times New Roman" w:hAnsi="Times New Roman" w:cs="Times New Roman"/>
        </w:rPr>
        <w:t>, I. et al. (1999) Mathematical simulation and analysis of cellular metabolism and regulation. Bioinformatics 15, 749–758</w:t>
      </w:r>
      <w:r>
        <w:rPr>
          <w:rFonts w:ascii="Times New Roman" w:hAnsi="Times New Roman" w:cs="Times New Roman"/>
        </w:rPr>
        <w:t>.</w:t>
      </w:r>
    </w:p>
    <w:p w14:paraId="41AFE392" w14:textId="65EE8275" w:rsidR="00CE0350" w:rsidRDefault="00CE0350" w:rsidP="009759CC">
      <w:pPr>
        <w:pStyle w:val="ListParagraph"/>
        <w:numPr>
          <w:ilvl w:val="0"/>
          <w:numId w:val="1"/>
        </w:numPr>
        <w:spacing w:line="240" w:lineRule="auto"/>
        <w:rPr>
          <w:rFonts w:ascii="Times New Roman" w:hAnsi="Times New Roman" w:cs="Times New Roman"/>
        </w:rPr>
      </w:pPr>
      <w:r>
        <w:rPr>
          <w:rFonts w:ascii="Times New Roman" w:hAnsi="Times New Roman" w:cs="Times New Roman"/>
        </w:rPr>
        <w:t xml:space="preserve">The authors list institutes that have been set up to further the work of WCMs: </w:t>
      </w:r>
      <w:r w:rsidRPr="00CE0350">
        <w:rPr>
          <w:rFonts w:ascii="Times New Roman" w:hAnsi="Times New Roman" w:cs="Times New Roman"/>
        </w:rPr>
        <w:t>Institute for Advanced Biosciences of Keio University</w:t>
      </w:r>
      <w:r>
        <w:rPr>
          <w:rFonts w:ascii="Times New Roman" w:hAnsi="Times New Roman" w:cs="Times New Roman"/>
        </w:rPr>
        <w:t xml:space="preserve">, </w:t>
      </w:r>
      <w:r w:rsidRPr="00CE0350">
        <w:rPr>
          <w:rFonts w:ascii="Times New Roman" w:hAnsi="Times New Roman" w:cs="Times New Roman"/>
        </w:rPr>
        <w:t>National Institute of General Medicine Sciences</w:t>
      </w:r>
      <w:r>
        <w:rPr>
          <w:rFonts w:ascii="Times New Roman" w:hAnsi="Times New Roman" w:cs="Times New Roman"/>
        </w:rPr>
        <w:t xml:space="preserve"> – </w:t>
      </w:r>
      <w:r w:rsidRPr="00CE0350">
        <w:rPr>
          <w:rFonts w:ascii="Times New Roman" w:hAnsi="Times New Roman" w:cs="Times New Roman"/>
        </w:rPr>
        <w:t>Alliance for Cellular Signaling</w:t>
      </w:r>
      <w:r>
        <w:rPr>
          <w:rFonts w:ascii="Times New Roman" w:hAnsi="Times New Roman" w:cs="Times New Roman"/>
        </w:rPr>
        <w:t xml:space="preserve">, </w:t>
      </w:r>
      <w:r w:rsidRPr="00CE0350">
        <w:rPr>
          <w:rFonts w:ascii="Times New Roman" w:hAnsi="Times New Roman" w:cs="Times New Roman"/>
        </w:rPr>
        <w:t xml:space="preserve">Department of Energy </w:t>
      </w:r>
      <w:r>
        <w:rPr>
          <w:rFonts w:ascii="Times New Roman" w:hAnsi="Times New Roman" w:cs="Times New Roman"/>
        </w:rPr>
        <w:t xml:space="preserve">– </w:t>
      </w:r>
      <w:r w:rsidRPr="00CE0350">
        <w:rPr>
          <w:rFonts w:ascii="Times New Roman" w:hAnsi="Times New Roman" w:cs="Times New Roman"/>
        </w:rPr>
        <w:t>Microbial Cell Project</w:t>
      </w:r>
      <w:r>
        <w:rPr>
          <w:rFonts w:ascii="Times New Roman" w:hAnsi="Times New Roman" w:cs="Times New Roman"/>
        </w:rPr>
        <w:t xml:space="preserve">, </w:t>
      </w:r>
      <w:r w:rsidRPr="00CE0350">
        <w:rPr>
          <w:rFonts w:ascii="Times New Roman" w:hAnsi="Times New Roman" w:cs="Times New Roman"/>
        </w:rPr>
        <w:t>International Society for Computational Biology</w:t>
      </w:r>
      <w:r w:rsidRPr="00CE0350">
        <w:rPr>
          <w:rFonts w:ascii="Times New Roman" w:hAnsi="Times New Roman" w:cs="Times New Roman"/>
        </w:rPr>
        <w:t xml:space="preserve"> </w:t>
      </w:r>
      <w:r>
        <w:rPr>
          <w:rFonts w:ascii="Times New Roman" w:hAnsi="Times New Roman" w:cs="Times New Roman"/>
        </w:rPr>
        <w:t xml:space="preserve">– </w:t>
      </w:r>
      <w:r w:rsidRPr="00CE0350">
        <w:rPr>
          <w:rFonts w:ascii="Times New Roman" w:hAnsi="Times New Roman" w:cs="Times New Roman"/>
        </w:rPr>
        <w:t>Special Interest Group of Biological Simulation</w:t>
      </w:r>
      <w:r>
        <w:rPr>
          <w:rFonts w:ascii="Times New Roman" w:hAnsi="Times New Roman" w:cs="Times New Roman"/>
        </w:rPr>
        <w:t>.</w:t>
      </w:r>
    </w:p>
    <w:p w14:paraId="566B49FA" w14:textId="77777777" w:rsidR="00BB01B8" w:rsidRDefault="00BB01B8" w:rsidP="00BB01B8">
      <w:pPr>
        <w:spacing w:line="240" w:lineRule="auto"/>
        <w:rPr>
          <w:rFonts w:ascii="Times New Roman" w:hAnsi="Times New Roman" w:cs="Times New Roman"/>
        </w:rPr>
      </w:pPr>
    </w:p>
    <w:p w14:paraId="25EE42C4" w14:textId="4DD3C538" w:rsidR="00BB01B8" w:rsidRDefault="00BB01B8" w:rsidP="00BB01B8">
      <w:pPr>
        <w:rPr>
          <w:rFonts w:ascii="Times New Roman" w:hAnsi="Times New Roman" w:cs="Times New Roman"/>
          <w:b/>
          <w:bCs/>
        </w:rPr>
      </w:pPr>
      <w:r>
        <w:rPr>
          <w:rFonts w:ascii="Times New Roman" w:hAnsi="Times New Roman" w:cs="Times New Roman"/>
        </w:rPr>
        <w:br w:type="page"/>
      </w:r>
      <w:r w:rsidR="00A57133" w:rsidRPr="00A57133">
        <w:rPr>
          <w:rFonts w:ascii="Times New Roman" w:hAnsi="Times New Roman" w:cs="Times New Roman"/>
          <w:b/>
          <w:bCs/>
        </w:rPr>
        <w:lastRenderedPageBreak/>
        <w:t>2.2 The Whole-Cell Model</w:t>
      </w:r>
    </w:p>
    <w:p w14:paraId="0E728059" w14:textId="31149C83" w:rsidR="00A57133" w:rsidRDefault="00A57133" w:rsidP="00BB01B8">
      <w:pPr>
        <w:rPr>
          <w:rFonts w:ascii="Times New Roman" w:hAnsi="Times New Roman" w:cs="Times New Roman"/>
          <w:i/>
          <w:iCs/>
        </w:rPr>
      </w:pPr>
      <w:r>
        <w:rPr>
          <w:rFonts w:ascii="Times New Roman" w:hAnsi="Times New Roman" w:cs="Times New Roman"/>
          <w:i/>
          <w:iCs/>
        </w:rPr>
        <w:t>2.2.1 Overall Thoughts</w:t>
      </w:r>
    </w:p>
    <w:p w14:paraId="53F8C543" w14:textId="77777777" w:rsidR="00A967C4" w:rsidRPr="00547A0E" w:rsidRDefault="00A967C4" w:rsidP="00A967C4">
      <w:pPr>
        <w:spacing w:line="240" w:lineRule="auto"/>
        <w:ind w:firstLine="720"/>
        <w:contextualSpacing/>
        <w:rPr>
          <w:rFonts w:ascii="Times New Roman" w:hAnsi="Times New Roman" w:cs="Times New Roman"/>
        </w:rPr>
      </w:pPr>
      <w:r>
        <w:rPr>
          <w:rFonts w:ascii="Times New Roman" w:hAnsi="Times New Roman" w:cs="Times New Roman"/>
        </w:rPr>
        <w:t>After reviewing the history of whole-cell modeling, it seems the methods used to construct both “complete” and “partial” whole-cell models seem to be as heterogeneous as the behavior of the cells these models aim to capture. In other words, there are a lot of ways to construct whole-cell models. Fundamentally, these models are usually built from constituent molecular species and some type of cellular architecture, but the time-dependent relationships between molecular species vary between models.</w:t>
      </w:r>
    </w:p>
    <w:p w14:paraId="78CF0C0A" w14:textId="77777777" w:rsidR="00A57133" w:rsidRDefault="00A57133" w:rsidP="00BB01B8">
      <w:pPr>
        <w:rPr>
          <w:rFonts w:ascii="Times New Roman" w:hAnsi="Times New Roman" w:cs="Times New Roman"/>
        </w:rPr>
      </w:pPr>
    </w:p>
    <w:p w14:paraId="4135ECCD" w14:textId="77777777" w:rsidR="00A57133" w:rsidRPr="00A57133" w:rsidRDefault="00A57133" w:rsidP="00BB01B8">
      <w:pPr>
        <w:rPr>
          <w:rFonts w:ascii="Times New Roman" w:hAnsi="Times New Roman" w:cs="Times New Roman"/>
        </w:rPr>
      </w:pPr>
    </w:p>
    <w:p w14:paraId="689B45C4" w14:textId="4262B63C" w:rsidR="00A57133" w:rsidRPr="00A57133" w:rsidRDefault="00A57133" w:rsidP="00BB01B8">
      <w:pPr>
        <w:rPr>
          <w:rFonts w:ascii="Times New Roman" w:hAnsi="Times New Roman" w:cs="Times New Roman"/>
          <w:i/>
          <w:iCs/>
        </w:rPr>
      </w:pPr>
      <w:r>
        <w:rPr>
          <w:rFonts w:ascii="Times New Roman" w:hAnsi="Times New Roman" w:cs="Times New Roman"/>
          <w:i/>
          <w:iCs/>
        </w:rPr>
        <w:t>2.2.2 Articles</w:t>
      </w:r>
    </w:p>
    <w:sectPr w:rsidR="00A57133" w:rsidRPr="00A57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6831"/>
    <w:multiLevelType w:val="hybridMultilevel"/>
    <w:tmpl w:val="C68A4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A2D0F"/>
    <w:multiLevelType w:val="hybridMultilevel"/>
    <w:tmpl w:val="92205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4E573A"/>
    <w:multiLevelType w:val="hybridMultilevel"/>
    <w:tmpl w:val="36E8E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069037">
    <w:abstractNumId w:val="1"/>
  </w:num>
  <w:num w:numId="2" w16cid:durableId="942804281">
    <w:abstractNumId w:val="2"/>
  </w:num>
  <w:num w:numId="3" w16cid:durableId="2141454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D01"/>
    <w:rsid w:val="00067E3F"/>
    <w:rsid w:val="000E11E7"/>
    <w:rsid w:val="000F4A59"/>
    <w:rsid w:val="001850B1"/>
    <w:rsid w:val="001D2801"/>
    <w:rsid w:val="00213E02"/>
    <w:rsid w:val="002404D1"/>
    <w:rsid w:val="002A4E42"/>
    <w:rsid w:val="002B3270"/>
    <w:rsid w:val="002C65F6"/>
    <w:rsid w:val="003145C0"/>
    <w:rsid w:val="00366D01"/>
    <w:rsid w:val="00384CCB"/>
    <w:rsid w:val="003C31F9"/>
    <w:rsid w:val="004020A6"/>
    <w:rsid w:val="00414077"/>
    <w:rsid w:val="00417E80"/>
    <w:rsid w:val="00460265"/>
    <w:rsid w:val="004A30E3"/>
    <w:rsid w:val="00515145"/>
    <w:rsid w:val="00547A0E"/>
    <w:rsid w:val="005C39F3"/>
    <w:rsid w:val="005C489D"/>
    <w:rsid w:val="005D7F53"/>
    <w:rsid w:val="005E345E"/>
    <w:rsid w:val="00630183"/>
    <w:rsid w:val="0069363C"/>
    <w:rsid w:val="00791EA1"/>
    <w:rsid w:val="007F24A8"/>
    <w:rsid w:val="00854539"/>
    <w:rsid w:val="00867BDE"/>
    <w:rsid w:val="008D3B9B"/>
    <w:rsid w:val="008E7DB9"/>
    <w:rsid w:val="00901F72"/>
    <w:rsid w:val="0093377B"/>
    <w:rsid w:val="00944800"/>
    <w:rsid w:val="009759CC"/>
    <w:rsid w:val="00996BCD"/>
    <w:rsid w:val="00A14799"/>
    <w:rsid w:val="00A2603E"/>
    <w:rsid w:val="00A54F77"/>
    <w:rsid w:val="00A57133"/>
    <w:rsid w:val="00A61B26"/>
    <w:rsid w:val="00A7376C"/>
    <w:rsid w:val="00A967C4"/>
    <w:rsid w:val="00AA1C71"/>
    <w:rsid w:val="00AE5C83"/>
    <w:rsid w:val="00AF0E80"/>
    <w:rsid w:val="00B309A6"/>
    <w:rsid w:val="00B31BCD"/>
    <w:rsid w:val="00B77B56"/>
    <w:rsid w:val="00B920A5"/>
    <w:rsid w:val="00BB01B8"/>
    <w:rsid w:val="00BB793F"/>
    <w:rsid w:val="00BD2395"/>
    <w:rsid w:val="00C16CA1"/>
    <w:rsid w:val="00C322A5"/>
    <w:rsid w:val="00C52F96"/>
    <w:rsid w:val="00C85D7E"/>
    <w:rsid w:val="00CB1956"/>
    <w:rsid w:val="00CE0350"/>
    <w:rsid w:val="00D171E5"/>
    <w:rsid w:val="00D600DF"/>
    <w:rsid w:val="00D71456"/>
    <w:rsid w:val="00E658C7"/>
    <w:rsid w:val="00EB5DBA"/>
    <w:rsid w:val="00F13DA4"/>
    <w:rsid w:val="00F329B7"/>
    <w:rsid w:val="00F623E1"/>
    <w:rsid w:val="00F74935"/>
    <w:rsid w:val="00FE0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A3451"/>
  <w15:chartTrackingRefBased/>
  <w15:docId w15:val="{4B979736-9B21-D542-BD30-BA5BB5C7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D01"/>
  </w:style>
  <w:style w:type="paragraph" w:styleId="Heading1">
    <w:name w:val="heading 1"/>
    <w:basedOn w:val="Normal"/>
    <w:next w:val="Normal"/>
    <w:link w:val="Heading1Char"/>
    <w:uiPriority w:val="9"/>
    <w:qFormat/>
    <w:rsid w:val="00366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D01"/>
    <w:rPr>
      <w:rFonts w:eastAsiaTheme="majorEastAsia" w:cstheme="majorBidi"/>
      <w:color w:val="272727" w:themeColor="text1" w:themeTint="D8"/>
    </w:rPr>
  </w:style>
  <w:style w:type="paragraph" w:styleId="Title">
    <w:name w:val="Title"/>
    <w:basedOn w:val="Normal"/>
    <w:next w:val="Normal"/>
    <w:link w:val="TitleChar"/>
    <w:uiPriority w:val="10"/>
    <w:qFormat/>
    <w:rsid w:val="00366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D01"/>
    <w:pPr>
      <w:spacing w:before="160"/>
      <w:jc w:val="center"/>
    </w:pPr>
    <w:rPr>
      <w:i/>
      <w:iCs/>
      <w:color w:val="404040" w:themeColor="text1" w:themeTint="BF"/>
    </w:rPr>
  </w:style>
  <w:style w:type="character" w:customStyle="1" w:styleId="QuoteChar">
    <w:name w:val="Quote Char"/>
    <w:basedOn w:val="DefaultParagraphFont"/>
    <w:link w:val="Quote"/>
    <w:uiPriority w:val="29"/>
    <w:rsid w:val="00366D01"/>
    <w:rPr>
      <w:i/>
      <w:iCs/>
      <w:color w:val="404040" w:themeColor="text1" w:themeTint="BF"/>
    </w:rPr>
  </w:style>
  <w:style w:type="paragraph" w:styleId="ListParagraph">
    <w:name w:val="List Paragraph"/>
    <w:basedOn w:val="Normal"/>
    <w:uiPriority w:val="34"/>
    <w:qFormat/>
    <w:rsid w:val="00366D01"/>
    <w:pPr>
      <w:ind w:left="720"/>
      <w:contextualSpacing/>
    </w:pPr>
  </w:style>
  <w:style w:type="character" w:styleId="IntenseEmphasis">
    <w:name w:val="Intense Emphasis"/>
    <w:basedOn w:val="DefaultParagraphFont"/>
    <w:uiPriority w:val="21"/>
    <w:qFormat/>
    <w:rsid w:val="00366D01"/>
    <w:rPr>
      <w:i/>
      <w:iCs/>
      <w:color w:val="0F4761" w:themeColor="accent1" w:themeShade="BF"/>
    </w:rPr>
  </w:style>
  <w:style w:type="paragraph" w:styleId="IntenseQuote">
    <w:name w:val="Intense Quote"/>
    <w:basedOn w:val="Normal"/>
    <w:next w:val="Normal"/>
    <w:link w:val="IntenseQuoteChar"/>
    <w:uiPriority w:val="30"/>
    <w:qFormat/>
    <w:rsid w:val="00366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D01"/>
    <w:rPr>
      <w:i/>
      <w:iCs/>
      <w:color w:val="0F4761" w:themeColor="accent1" w:themeShade="BF"/>
    </w:rPr>
  </w:style>
  <w:style w:type="character" w:styleId="IntenseReference">
    <w:name w:val="Intense Reference"/>
    <w:basedOn w:val="DefaultParagraphFont"/>
    <w:uiPriority w:val="32"/>
    <w:qFormat/>
    <w:rsid w:val="00366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Apsley, Abner Taft</dc:creator>
  <cp:keywords/>
  <dc:description/>
  <cp:lastModifiedBy>Apsley, Abner Taft</cp:lastModifiedBy>
  <cp:revision>63</cp:revision>
  <dcterms:created xsi:type="dcterms:W3CDTF">2025-12-12T02:12:00Z</dcterms:created>
  <dcterms:modified xsi:type="dcterms:W3CDTF">2025-12-14T17:02:00Z</dcterms:modified>
</cp:coreProperties>
</file>