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AAC8" w14:textId="6E3CA511" w:rsidR="002B3270" w:rsidRPr="000B6599" w:rsidRDefault="000B6599" w:rsidP="0000771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6599">
        <w:rPr>
          <w:rFonts w:ascii="Times New Roman" w:hAnsi="Times New Roman" w:cs="Times New Roman"/>
          <w:b/>
          <w:bCs/>
        </w:rPr>
        <w:t xml:space="preserve">1. </w:t>
      </w:r>
      <w:r w:rsidR="00007715" w:rsidRPr="000B6599">
        <w:rPr>
          <w:rFonts w:ascii="Times New Roman" w:hAnsi="Times New Roman" w:cs="Times New Roman"/>
          <w:b/>
          <w:bCs/>
        </w:rPr>
        <w:t>Why Build Whole-Cell Models?</w:t>
      </w:r>
    </w:p>
    <w:p w14:paraId="22274C2D" w14:textId="7BA6E13F" w:rsidR="00987EFB" w:rsidRPr="00987EFB" w:rsidRDefault="00987EFB" w:rsidP="00007715">
      <w:pPr>
        <w:spacing w:after="0" w:line="240" w:lineRule="auto"/>
        <w:rPr>
          <w:rFonts w:ascii="Times New Roman" w:hAnsi="Times New Roman" w:cs="Times New Roman"/>
        </w:rPr>
      </w:pPr>
      <w:r w:rsidRPr="00987EFB">
        <w:rPr>
          <w:rFonts w:ascii="Times New Roman" w:hAnsi="Times New Roman" w:cs="Times New Roman"/>
        </w:rPr>
        <w:t>Reasons for building whole-cell models</w:t>
      </w:r>
      <w:r>
        <w:rPr>
          <w:rFonts w:ascii="Times New Roman" w:hAnsi="Times New Roman" w:cs="Times New Roman"/>
        </w:rPr>
        <w:t xml:space="preserve"> are abundant. Below is a non-comprehensive list of various academic reasons for constructing whole-cell models:</w:t>
      </w:r>
    </w:p>
    <w:p w14:paraId="482AB95D" w14:textId="152F7582" w:rsidR="00007715" w:rsidRDefault="00987EFB" w:rsidP="00007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a framework for understanding how </w:t>
      </w:r>
      <w:r w:rsidR="00171EF0">
        <w:rPr>
          <w:rFonts w:ascii="Times New Roman" w:hAnsi="Times New Roman" w:cs="Times New Roman"/>
        </w:rPr>
        <w:t xml:space="preserve">biology emerges from </w:t>
      </w:r>
      <w:r>
        <w:rPr>
          <w:rFonts w:ascii="Times New Roman" w:hAnsi="Times New Roman" w:cs="Times New Roman"/>
        </w:rPr>
        <w:t>physics and chemistry.</w:t>
      </w:r>
    </w:p>
    <w:p w14:paraId="7766AE12" w14:textId="7E641C7A" w:rsidR="00987EFB" w:rsidRDefault="00987EFB" w:rsidP="00007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Building a unified representation of our current biological knowledge of an organism through the integration of heterogeneous biological data.</w:t>
      </w:r>
    </w:p>
    <w:p w14:paraId="32A3E5D3" w14:textId="78B03A8E" w:rsidR="00171EF0" w:rsidRDefault="00171EF0" w:rsidP="00007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framework for the integration of fundamental molecular pathways to build large-scale molecular networks that can be used to predict emergent cellular behaviors and phenotypes.</w:t>
      </w:r>
    </w:p>
    <w:p w14:paraId="2CF1733E" w14:textId="26F3F923" w:rsidR="00171EF0" w:rsidRDefault="00171EF0" w:rsidP="00007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Illuminating what biological processes are poorly understood and where experimental and theoretical efforts may be most productively focused.</w:t>
      </w:r>
    </w:p>
    <w:p w14:paraId="16922CD8" w14:textId="6EA3AFC2" w:rsidR="00171EF0" w:rsidRDefault="00171EF0" w:rsidP="000077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Establishing a logical framework from which to make quantitative biological predictions and design novel biological systems.</w:t>
      </w:r>
    </w:p>
    <w:p w14:paraId="382E6D0A" w14:textId="77777777" w:rsidR="006F4C81" w:rsidRDefault="006F4C81" w:rsidP="006F4C81">
      <w:pPr>
        <w:spacing w:after="0" w:line="240" w:lineRule="auto"/>
        <w:rPr>
          <w:rFonts w:ascii="Times New Roman" w:hAnsi="Times New Roman" w:cs="Times New Roman"/>
        </w:rPr>
      </w:pPr>
    </w:p>
    <w:p w14:paraId="17EA6CAE" w14:textId="138F0692" w:rsidR="006F4C81" w:rsidRPr="000B6599" w:rsidRDefault="000B6599" w:rsidP="006F4C8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6599">
        <w:rPr>
          <w:rFonts w:ascii="Times New Roman" w:hAnsi="Times New Roman" w:cs="Times New Roman"/>
          <w:b/>
          <w:bCs/>
        </w:rPr>
        <w:t xml:space="preserve">2. </w:t>
      </w:r>
      <w:r w:rsidR="006F4C81" w:rsidRPr="000B6599">
        <w:rPr>
          <w:rFonts w:ascii="Times New Roman" w:hAnsi="Times New Roman" w:cs="Times New Roman"/>
          <w:b/>
          <w:bCs/>
        </w:rPr>
        <w:t>What is Needed to Build a Whole-Cell Model?</w:t>
      </w:r>
    </w:p>
    <w:p w14:paraId="4B7707F2" w14:textId="24C042EF" w:rsidR="006F4C81" w:rsidRDefault="006F4C81" w:rsidP="006F4C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general, </w:t>
      </w:r>
      <w:r w:rsidR="00432826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experimental and theoretical information that </w:t>
      </w:r>
      <w:r w:rsidR="00432826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necessary to construct whole-cell models</w:t>
      </w:r>
      <w:r w:rsidR="00432826">
        <w:rPr>
          <w:rFonts w:ascii="Times New Roman" w:hAnsi="Times New Roman" w:cs="Times New Roman"/>
        </w:rPr>
        <w:t xml:space="preserve"> can be divided into two categories: (1) Information about model initial conditions and (2) information about how these initial conditions evolve with time</w:t>
      </w:r>
      <w:r>
        <w:rPr>
          <w:rFonts w:ascii="Times New Roman" w:hAnsi="Times New Roman" w:cs="Times New Roman"/>
        </w:rPr>
        <w:t xml:space="preserve">. </w:t>
      </w:r>
    </w:p>
    <w:p w14:paraId="39995AA9" w14:textId="77777777" w:rsidR="00432826" w:rsidRDefault="00432826" w:rsidP="006F4C81">
      <w:pPr>
        <w:spacing w:after="0" w:line="240" w:lineRule="auto"/>
        <w:rPr>
          <w:rFonts w:ascii="Times New Roman" w:hAnsi="Times New Roman" w:cs="Times New Roman"/>
        </w:rPr>
      </w:pPr>
    </w:p>
    <w:p w14:paraId="3A8FC60E" w14:textId="52E57936" w:rsidR="00432826" w:rsidRDefault="000B6599" w:rsidP="006F4C81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2.1 </w:t>
      </w:r>
      <w:r w:rsidR="00432826" w:rsidRPr="00432826">
        <w:rPr>
          <w:rFonts w:ascii="Times New Roman" w:hAnsi="Times New Roman" w:cs="Times New Roman"/>
          <w:i/>
          <w:iCs/>
        </w:rPr>
        <w:t>Initial Conditions</w:t>
      </w:r>
    </w:p>
    <w:p w14:paraId="6DDE1735" w14:textId="2FCB6928" w:rsidR="009D61E2" w:rsidRPr="009D61E2" w:rsidRDefault="009D61E2" w:rsidP="006F4C8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Whole-cell models require information from a variety of categories to specify initial model conditions. These categories include:</w:t>
      </w:r>
    </w:p>
    <w:p w14:paraId="02DFDD51" w14:textId="77777777" w:rsidR="005807C4" w:rsidRDefault="005807C4" w:rsidP="0094792F">
      <w:pPr>
        <w:spacing w:after="0" w:line="240" w:lineRule="auto"/>
        <w:rPr>
          <w:rFonts w:ascii="Times New Roman" w:hAnsi="Times New Roman" w:cs="Times New Roman"/>
        </w:rPr>
      </w:pPr>
    </w:p>
    <w:p w14:paraId="17A14216" w14:textId="0010EFB0" w:rsidR="000B6599" w:rsidRPr="000B6599" w:rsidRDefault="000B6599" w:rsidP="0094792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0B6599">
        <w:rPr>
          <w:rFonts w:ascii="Times New Roman" w:hAnsi="Times New Roman" w:cs="Times New Roman"/>
          <w:i/>
          <w:iCs/>
        </w:rPr>
        <w:t>2.1.1 Cellular Architectures</w:t>
      </w:r>
    </w:p>
    <w:p w14:paraId="6E5AFE04" w14:textId="77777777" w:rsidR="004006B1" w:rsidRDefault="004006B1" w:rsidP="0094792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Whole-cell models require an initial configuration for what we term the “cellular architecture”. This term includes quantities such as: </w:t>
      </w:r>
    </w:p>
    <w:p w14:paraId="548DED59" w14:textId="3C0821D8" w:rsidR="000B6599" w:rsidRDefault="004006B1" w:rsidP="004006B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4006B1">
        <w:rPr>
          <w:rFonts w:ascii="Times New Roman" w:hAnsi="Times New Roman" w:cs="Times New Roman"/>
        </w:rPr>
        <w:t>ell shape</w:t>
      </w:r>
    </w:p>
    <w:p w14:paraId="494C4E32" w14:textId="4106C021" w:rsidR="004006B1" w:rsidRDefault="004006B1" w:rsidP="004006B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morphology of the cell? Can it be approximated as a sphere, spheroid, etc.?</w:t>
      </w:r>
    </w:p>
    <w:p w14:paraId="2B357D7F" w14:textId="2208D369" w:rsidR="004006B1" w:rsidRDefault="004006B1" w:rsidP="004006B1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typical length scales?</w:t>
      </w:r>
    </w:p>
    <w:p w14:paraId="714A583E" w14:textId="416D34E6" w:rsidR="004006B1" w:rsidRDefault="004006B1" w:rsidP="004006B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Cellular organelles</w:t>
      </w:r>
    </w:p>
    <w:p w14:paraId="3671B6AA" w14:textId="1F48EE50" w:rsidR="00D42586" w:rsidRDefault="00D42586" w:rsidP="00D4258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subcellular organelles are present?</w:t>
      </w:r>
    </w:p>
    <w:p w14:paraId="179CA906" w14:textId="74D2F1CB" w:rsidR="00D42586" w:rsidRDefault="00D42586" w:rsidP="00D4258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large are they and what are their morphologies?</w:t>
      </w:r>
    </w:p>
    <w:p w14:paraId="5D62263D" w14:textId="21E2CB54" w:rsidR="00135CE3" w:rsidRDefault="00135CE3" w:rsidP="00D4258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are they distributed within the cell?</w:t>
      </w:r>
    </w:p>
    <w:p w14:paraId="08C707A5" w14:textId="28DFF351" w:rsidR="004006B1" w:rsidRDefault="004006B1" w:rsidP="004006B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Molecular coordinates</w:t>
      </w:r>
    </w:p>
    <w:p w14:paraId="3056F499" w14:textId="320E163D" w:rsidR="00D42586" w:rsidRDefault="00D42586" w:rsidP="00D4258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there certain molecules whose spatial locations are important?</w:t>
      </w:r>
    </w:p>
    <w:p w14:paraId="52E8DF39" w14:textId="1482B766" w:rsidR="00D42586" w:rsidRDefault="00D42586" w:rsidP="00D42586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DNA</w:t>
      </w:r>
    </w:p>
    <w:p w14:paraId="415663BB" w14:textId="7A0E7D03" w:rsidR="00D42586" w:rsidRDefault="00D42586" w:rsidP="00D42586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Ribosomes</w:t>
      </w:r>
    </w:p>
    <w:p w14:paraId="38993C49" w14:textId="23C9A6B4" w:rsidR="00D42586" w:rsidRDefault="00D42586" w:rsidP="00D42586">
      <w:pPr>
        <w:pStyle w:val="ListParagraph"/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Membrane proteins</w:t>
      </w:r>
    </w:p>
    <w:p w14:paraId="30935637" w14:textId="5CAB8CA6" w:rsidR="00D42586" w:rsidRPr="004006B1" w:rsidRDefault="00D42586" w:rsidP="00D42586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these molecules found within specific organelles?</w:t>
      </w:r>
    </w:p>
    <w:p w14:paraId="56C29BC6" w14:textId="77777777" w:rsidR="000B6599" w:rsidRDefault="000B6599" w:rsidP="0094792F">
      <w:pPr>
        <w:spacing w:after="0" w:line="240" w:lineRule="auto"/>
        <w:rPr>
          <w:rFonts w:ascii="Times New Roman" w:hAnsi="Times New Roman" w:cs="Times New Roman"/>
        </w:rPr>
      </w:pPr>
    </w:p>
    <w:p w14:paraId="35F79520" w14:textId="01340CA7" w:rsidR="00135CE3" w:rsidRPr="00135CE3" w:rsidRDefault="00135CE3" w:rsidP="0094792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135CE3">
        <w:rPr>
          <w:rFonts w:ascii="Times New Roman" w:hAnsi="Times New Roman" w:cs="Times New Roman"/>
          <w:i/>
          <w:iCs/>
        </w:rPr>
        <w:t>2.1.2 Molecular Species</w:t>
      </w:r>
      <w:r w:rsidR="00280474">
        <w:rPr>
          <w:rFonts w:ascii="Times New Roman" w:hAnsi="Times New Roman" w:cs="Times New Roman"/>
          <w:i/>
          <w:iCs/>
        </w:rPr>
        <w:t xml:space="preserve"> List</w:t>
      </w:r>
    </w:p>
    <w:p w14:paraId="3B55C710" w14:textId="0A345B6C" w:rsidR="000B6599" w:rsidRDefault="00135CE3" w:rsidP="0094792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Whole-cell models require a comprehensive list of the molecular species found within the cell. These can be divided into different categories:</w:t>
      </w:r>
    </w:p>
    <w:p w14:paraId="4E401BFF" w14:textId="45B29FB9" w:rsidR="00135CE3" w:rsidRDefault="00135CE3" w:rsidP="00135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DNA</w:t>
      </w:r>
    </w:p>
    <w:p w14:paraId="3A2B65EB" w14:textId="53B46133" w:rsidR="00135CE3" w:rsidRDefault="00135CE3" w:rsidP="00135CE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Genes</w:t>
      </w:r>
    </w:p>
    <w:p w14:paraId="6CBC44BC" w14:textId="3E460DCE" w:rsidR="008506F5" w:rsidRDefault="008506F5" w:rsidP="00135CE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regions</w:t>
      </w:r>
    </w:p>
    <w:p w14:paraId="4AD05664" w14:textId="5068A274" w:rsidR="00047E5A" w:rsidRDefault="00047E5A" w:rsidP="00135CE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Topologically significant regions</w:t>
      </w:r>
    </w:p>
    <w:p w14:paraId="32074BFA" w14:textId="390C6A0A" w:rsidR="00047E5A" w:rsidRDefault="00047E5A" w:rsidP="00135CE3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Replication origins</w:t>
      </w:r>
    </w:p>
    <w:p w14:paraId="3E8F418E" w14:textId="02BB44D1" w:rsidR="00135CE3" w:rsidRDefault="00135CE3" w:rsidP="00135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RNA</w:t>
      </w:r>
    </w:p>
    <w:p w14:paraId="515363EE" w14:textId="4A2C6531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mRNA</w:t>
      </w:r>
    </w:p>
    <w:p w14:paraId="4F361EDD" w14:textId="4792FF8D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tRNA</w:t>
      </w:r>
    </w:p>
    <w:p w14:paraId="7D3C67A0" w14:textId="49B0EF19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rRNA</w:t>
      </w:r>
    </w:p>
    <w:p w14:paraId="362E5700" w14:textId="6EA975DC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lncRNA</w:t>
      </w:r>
    </w:p>
    <w:p w14:paraId="179AEB72" w14:textId="72225963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snRNA</w:t>
      </w:r>
    </w:p>
    <w:p w14:paraId="7198F0B8" w14:textId="7D73EF78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snoRNA</w:t>
      </w:r>
    </w:p>
    <w:p w14:paraId="2656679C" w14:textId="451C28CF" w:rsidR="00135CE3" w:rsidRDefault="00135CE3" w:rsidP="00135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Proteins</w:t>
      </w:r>
    </w:p>
    <w:p w14:paraId="7534105B" w14:textId="7FE6C616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Isoforms</w:t>
      </w:r>
    </w:p>
    <w:p w14:paraId="5EAAC44F" w14:textId="2EC7741E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PTMs</w:t>
      </w:r>
    </w:p>
    <w:p w14:paraId="6422E0A1" w14:textId="3305C037" w:rsidR="00135CE3" w:rsidRDefault="00135CE3" w:rsidP="00135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Metabolites</w:t>
      </w:r>
    </w:p>
    <w:p w14:paraId="1E6FC866" w14:textId="057F1452" w:rsidR="00135CE3" w:rsidRDefault="00135CE3" w:rsidP="00135C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Molecular complexes</w:t>
      </w:r>
    </w:p>
    <w:p w14:paraId="4986F5B0" w14:textId="23D7FDBA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DNA-DNA</w:t>
      </w:r>
    </w:p>
    <w:p w14:paraId="613DED81" w14:textId="3950015B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DNA-RNA</w:t>
      </w:r>
    </w:p>
    <w:p w14:paraId="31095219" w14:textId="00DB30EC" w:rsidR="008506F5" w:rsidRDefault="008506F5" w:rsidP="008506F5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DNA-Protein…</w:t>
      </w:r>
    </w:p>
    <w:p w14:paraId="62FCE80C" w14:textId="77777777" w:rsidR="00280474" w:rsidRDefault="00280474" w:rsidP="00280474">
      <w:pPr>
        <w:spacing w:after="0" w:line="240" w:lineRule="auto"/>
        <w:rPr>
          <w:rFonts w:ascii="Times New Roman" w:hAnsi="Times New Roman" w:cs="Times New Roman"/>
        </w:rPr>
      </w:pPr>
    </w:p>
    <w:p w14:paraId="7F2285F3" w14:textId="009B9F33" w:rsidR="00280474" w:rsidRPr="00280474" w:rsidRDefault="00280474" w:rsidP="00280474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280474">
        <w:rPr>
          <w:rFonts w:ascii="Times New Roman" w:hAnsi="Times New Roman" w:cs="Times New Roman"/>
          <w:i/>
          <w:iCs/>
        </w:rPr>
        <w:t>2.1.3 Molecular Species Abundances</w:t>
      </w:r>
      <w:r>
        <w:rPr>
          <w:rFonts w:ascii="Times New Roman" w:hAnsi="Times New Roman" w:cs="Times New Roman"/>
          <w:i/>
          <w:iCs/>
        </w:rPr>
        <w:t xml:space="preserve"> and Locations</w:t>
      </w:r>
    </w:p>
    <w:p w14:paraId="1FA00281" w14:textId="6E2F4E3A" w:rsidR="00135CE3" w:rsidRDefault="00280474" w:rsidP="0094792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Whole-cell modeling requires </w:t>
      </w:r>
      <w:r w:rsidR="00CA43D4">
        <w:rPr>
          <w:rFonts w:ascii="Times New Roman" w:hAnsi="Times New Roman" w:cs="Times New Roman"/>
        </w:rPr>
        <w:t xml:space="preserve">both </w:t>
      </w:r>
      <w:r>
        <w:rPr>
          <w:rFonts w:ascii="Times New Roman" w:hAnsi="Times New Roman" w:cs="Times New Roman"/>
        </w:rPr>
        <w:t>the initial abundance</w:t>
      </w:r>
      <w:r w:rsidR="00DD66D2">
        <w:rPr>
          <w:rFonts w:ascii="Times New Roman" w:hAnsi="Times New Roman" w:cs="Times New Roman"/>
        </w:rPr>
        <w:t xml:space="preserve"> and location </w:t>
      </w:r>
      <w:r>
        <w:rPr>
          <w:rFonts w:ascii="Times New Roman" w:hAnsi="Times New Roman" w:cs="Times New Roman"/>
        </w:rPr>
        <w:t xml:space="preserve">of each molecular species to be known. </w:t>
      </w:r>
      <w:r w:rsidR="00DD66D2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bundances can often be estimated from </w:t>
      </w:r>
      <w:proofErr w:type="spellStart"/>
      <w:r>
        <w:rPr>
          <w:rFonts w:ascii="Times New Roman" w:hAnsi="Times New Roman" w:cs="Times New Roman"/>
        </w:rPr>
        <w:t>multiomic</w:t>
      </w:r>
      <w:proofErr w:type="spellEnd"/>
      <w:r>
        <w:rPr>
          <w:rFonts w:ascii="Times New Roman" w:hAnsi="Times New Roman" w:cs="Times New Roman"/>
        </w:rPr>
        <w:t xml:space="preserve"> measurements such as:</w:t>
      </w:r>
    </w:p>
    <w:p w14:paraId="669C25FE" w14:textId="16C2E0E3" w:rsidR="00280474" w:rsidRDefault="00280474" w:rsidP="0028047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Whole-genome sequencing</w:t>
      </w:r>
    </w:p>
    <w:p w14:paraId="0307798E" w14:textId="57AAEF42" w:rsidR="00280474" w:rsidRDefault="00280474" w:rsidP="0028047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Transcriptomics (RNA-seq)</w:t>
      </w:r>
    </w:p>
    <w:p w14:paraId="6CFC9235" w14:textId="53A9ACFD" w:rsidR="00280474" w:rsidRDefault="00280474" w:rsidP="0028047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Proteomics (Mass spectrometry)</w:t>
      </w:r>
    </w:p>
    <w:p w14:paraId="2A118C68" w14:textId="16BD68AC" w:rsidR="00280474" w:rsidRDefault="00280474" w:rsidP="0028047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Metabolomics (</w:t>
      </w:r>
      <w:r w:rsidR="00DD66D2">
        <w:rPr>
          <w:rFonts w:ascii="Times New Roman" w:hAnsi="Times New Roman" w:cs="Times New Roman"/>
        </w:rPr>
        <w:t>Mass spectrometry, NMR, etc.)</w:t>
      </w:r>
    </w:p>
    <w:p w14:paraId="5AF34B5B" w14:textId="77777777" w:rsidR="00A8698F" w:rsidRDefault="00A8698F" w:rsidP="00A8698F">
      <w:pPr>
        <w:spacing w:after="0" w:line="240" w:lineRule="auto"/>
        <w:rPr>
          <w:rFonts w:ascii="Times New Roman" w:hAnsi="Times New Roman" w:cs="Times New Roman"/>
        </w:rPr>
      </w:pPr>
    </w:p>
    <w:p w14:paraId="189BDF4A" w14:textId="6A8A6937" w:rsidR="00A8698F" w:rsidRPr="00A8698F" w:rsidRDefault="00A8698F" w:rsidP="00A8698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Locations of molecular species can be determined by use of techniques such as</w:t>
      </w:r>
    </w:p>
    <w:p w14:paraId="4B5C8E8E" w14:textId="77777777" w:rsidR="00280474" w:rsidRDefault="00280474" w:rsidP="0094792F">
      <w:pPr>
        <w:spacing w:after="0" w:line="240" w:lineRule="auto"/>
        <w:rPr>
          <w:rFonts w:ascii="Times New Roman" w:hAnsi="Times New Roman" w:cs="Times New Roman"/>
        </w:rPr>
      </w:pPr>
    </w:p>
    <w:p w14:paraId="79244B31" w14:textId="77777777" w:rsidR="00280474" w:rsidRDefault="00280474" w:rsidP="0094792F">
      <w:pPr>
        <w:spacing w:after="0" w:line="240" w:lineRule="auto"/>
        <w:rPr>
          <w:rFonts w:ascii="Times New Roman" w:hAnsi="Times New Roman" w:cs="Times New Roman"/>
        </w:rPr>
      </w:pPr>
    </w:p>
    <w:p w14:paraId="50EC5ABD" w14:textId="77777777" w:rsidR="00280474" w:rsidRDefault="00280474" w:rsidP="0094792F">
      <w:pPr>
        <w:spacing w:after="0" w:line="240" w:lineRule="auto"/>
        <w:rPr>
          <w:rFonts w:ascii="Times New Roman" w:hAnsi="Times New Roman" w:cs="Times New Roman"/>
        </w:rPr>
      </w:pPr>
    </w:p>
    <w:p w14:paraId="2AE50C0F" w14:textId="2D4A540F" w:rsidR="0094792F" w:rsidRDefault="0094792F" w:rsidP="0094792F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94792F">
        <w:rPr>
          <w:rFonts w:ascii="Times New Roman" w:hAnsi="Times New Roman" w:cs="Times New Roman"/>
          <w:u w:val="single"/>
        </w:rPr>
        <w:t xml:space="preserve">What </w:t>
      </w:r>
      <w:r>
        <w:rPr>
          <w:rFonts w:ascii="Times New Roman" w:hAnsi="Times New Roman" w:cs="Times New Roman"/>
          <w:u w:val="single"/>
        </w:rPr>
        <w:t>T</w:t>
      </w:r>
      <w:r w:rsidRPr="0094792F">
        <w:rPr>
          <w:rFonts w:ascii="Times New Roman" w:hAnsi="Times New Roman" w:cs="Times New Roman"/>
          <w:u w:val="single"/>
        </w:rPr>
        <w:t>ypes of Biological Questions Can Whole-Cell Models Answer?</w:t>
      </w:r>
    </w:p>
    <w:p w14:paraId="785A26E6" w14:textId="0107CA7F" w:rsidR="00A8023E" w:rsidRDefault="00A8023E" w:rsidP="00A8023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individual molecular networks interact to generate emergent biological phenotypes?</w:t>
      </w:r>
    </w:p>
    <w:p w14:paraId="6D76C6B1" w14:textId="61BA182C" w:rsidR="00A8023E" w:rsidRDefault="00A8023E" w:rsidP="00A8023E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 growth rates</w:t>
      </w:r>
    </w:p>
    <w:p w14:paraId="5EB9E893" w14:textId="6EA318CF" w:rsidR="00A8023E" w:rsidRDefault="00A8023E" w:rsidP="00A8023E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 utilization</w:t>
      </w:r>
    </w:p>
    <w:p w14:paraId="2E6AAEF3" w14:textId="2DD2599E" w:rsidR="00A8023E" w:rsidRDefault="00A8023E" w:rsidP="00A8023E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Influence of external conditions on cell behaviors</w:t>
      </w:r>
    </w:p>
    <w:p w14:paraId="0D118690" w14:textId="32B4912C" w:rsidR="00A8023E" w:rsidRPr="00A8023E" w:rsidRDefault="00A8023E" w:rsidP="00A8023E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Absolute abundances of individual molecules across the length of the cell cycle</w:t>
      </w:r>
    </w:p>
    <w:sectPr w:rsidR="00A8023E" w:rsidRPr="00A80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A15FF"/>
    <w:multiLevelType w:val="hybridMultilevel"/>
    <w:tmpl w:val="3E243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629B5"/>
    <w:multiLevelType w:val="hybridMultilevel"/>
    <w:tmpl w:val="322AD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966AE"/>
    <w:multiLevelType w:val="hybridMultilevel"/>
    <w:tmpl w:val="72385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51A2A"/>
    <w:multiLevelType w:val="hybridMultilevel"/>
    <w:tmpl w:val="550C3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07BCA"/>
    <w:multiLevelType w:val="hybridMultilevel"/>
    <w:tmpl w:val="FACE7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76036"/>
    <w:multiLevelType w:val="hybridMultilevel"/>
    <w:tmpl w:val="0D7E0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663759">
    <w:abstractNumId w:val="4"/>
  </w:num>
  <w:num w:numId="2" w16cid:durableId="1478064637">
    <w:abstractNumId w:val="2"/>
  </w:num>
  <w:num w:numId="3" w16cid:durableId="1234268968">
    <w:abstractNumId w:val="5"/>
  </w:num>
  <w:num w:numId="4" w16cid:durableId="1075594932">
    <w:abstractNumId w:val="1"/>
  </w:num>
  <w:num w:numId="5" w16cid:durableId="2057731718">
    <w:abstractNumId w:val="3"/>
  </w:num>
  <w:num w:numId="6" w16cid:durableId="206425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15"/>
    <w:rsid w:val="00007715"/>
    <w:rsid w:val="000245CC"/>
    <w:rsid w:val="00047E5A"/>
    <w:rsid w:val="000B6599"/>
    <w:rsid w:val="00135CE3"/>
    <w:rsid w:val="00171EF0"/>
    <w:rsid w:val="00280474"/>
    <w:rsid w:val="002B3270"/>
    <w:rsid w:val="004006B1"/>
    <w:rsid w:val="00432826"/>
    <w:rsid w:val="005807C4"/>
    <w:rsid w:val="005C489D"/>
    <w:rsid w:val="00630183"/>
    <w:rsid w:val="006F4C81"/>
    <w:rsid w:val="008506F5"/>
    <w:rsid w:val="00854539"/>
    <w:rsid w:val="0094792F"/>
    <w:rsid w:val="00987EFB"/>
    <w:rsid w:val="009D61E2"/>
    <w:rsid w:val="00A8023E"/>
    <w:rsid w:val="00A8698F"/>
    <w:rsid w:val="00CA43D4"/>
    <w:rsid w:val="00D42586"/>
    <w:rsid w:val="00DD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B1AC8"/>
  <w15:chartTrackingRefBased/>
  <w15:docId w15:val="{965BA4FF-652E-F744-A270-983DC654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Apsley, Abner Taft</dc:creator>
  <cp:keywords/>
  <dc:description/>
  <cp:lastModifiedBy>Apsley, Abner Taft</cp:lastModifiedBy>
  <cp:revision>16</cp:revision>
  <dcterms:created xsi:type="dcterms:W3CDTF">2025-12-08T16:38:00Z</dcterms:created>
  <dcterms:modified xsi:type="dcterms:W3CDTF">2025-12-08T18:41:00Z</dcterms:modified>
</cp:coreProperties>
</file>